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1DA86">
      <w:pPr>
        <w:spacing w:before="356" w:line="219" w:lineRule="auto"/>
        <w:ind w:left="719"/>
        <w:rPr>
          <w:rFonts w:ascii="宋体" w:hAnsi="宋体" w:eastAsia="宋体" w:cs="宋体"/>
          <w:sz w:val="67"/>
          <w:szCs w:val="67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color w:val="D02040"/>
          <w:spacing w:val="-47"/>
          <w:sz w:val="67"/>
          <w:szCs w:val="67"/>
        </w:rPr>
        <w:t>教</w:t>
      </w:r>
      <w:r>
        <w:rPr>
          <w:rFonts w:ascii="宋体" w:hAnsi="宋体" w:eastAsia="宋体" w:cs="宋体"/>
          <w:color w:val="D02040"/>
          <w:spacing w:val="180"/>
          <w:sz w:val="67"/>
          <w:szCs w:val="67"/>
        </w:rPr>
        <w:t xml:space="preserve"> </w:t>
      </w:r>
      <w:r>
        <w:rPr>
          <w:rFonts w:ascii="宋体" w:hAnsi="宋体" w:eastAsia="宋体" w:cs="宋体"/>
          <w:b/>
          <w:bCs/>
          <w:color w:val="D02040"/>
          <w:spacing w:val="-47"/>
          <w:sz w:val="67"/>
          <w:szCs w:val="67"/>
        </w:rPr>
        <w:t>育</w:t>
      </w:r>
      <w:r>
        <w:rPr>
          <w:rFonts w:ascii="宋体" w:hAnsi="宋体" w:eastAsia="宋体" w:cs="宋体"/>
          <w:color w:val="D02040"/>
          <w:spacing w:val="162"/>
          <w:sz w:val="67"/>
          <w:szCs w:val="67"/>
        </w:rPr>
        <w:t xml:space="preserve"> </w:t>
      </w:r>
      <w:r>
        <w:rPr>
          <w:rFonts w:ascii="宋体" w:hAnsi="宋体" w:eastAsia="宋体" w:cs="宋体"/>
          <w:b/>
          <w:bCs/>
          <w:color w:val="D02040"/>
          <w:spacing w:val="-47"/>
          <w:sz w:val="67"/>
          <w:szCs w:val="67"/>
        </w:rPr>
        <w:t>部</w:t>
      </w:r>
      <w:r>
        <w:rPr>
          <w:rFonts w:ascii="宋体" w:hAnsi="宋体" w:eastAsia="宋体" w:cs="宋体"/>
          <w:color w:val="D02040"/>
          <w:spacing w:val="179"/>
          <w:sz w:val="67"/>
          <w:szCs w:val="67"/>
        </w:rPr>
        <w:t xml:space="preserve"> </w:t>
      </w:r>
      <w:r>
        <w:rPr>
          <w:rFonts w:ascii="宋体" w:hAnsi="宋体" w:eastAsia="宋体" w:cs="宋体"/>
          <w:b/>
          <w:bCs/>
          <w:color w:val="D02040"/>
          <w:spacing w:val="-47"/>
          <w:sz w:val="67"/>
          <w:szCs w:val="67"/>
        </w:rPr>
        <w:t>司</w:t>
      </w:r>
      <w:r>
        <w:rPr>
          <w:rFonts w:ascii="宋体" w:hAnsi="宋体" w:eastAsia="宋体" w:cs="宋体"/>
          <w:color w:val="D02040"/>
          <w:spacing w:val="162"/>
          <w:sz w:val="67"/>
          <w:szCs w:val="67"/>
        </w:rPr>
        <w:t xml:space="preserve"> </w:t>
      </w:r>
      <w:r>
        <w:rPr>
          <w:rFonts w:ascii="宋体" w:hAnsi="宋体" w:eastAsia="宋体" w:cs="宋体"/>
          <w:b/>
          <w:bCs/>
          <w:color w:val="D02040"/>
          <w:spacing w:val="-47"/>
          <w:sz w:val="67"/>
          <w:szCs w:val="67"/>
        </w:rPr>
        <w:t>局</w:t>
      </w:r>
      <w:r>
        <w:rPr>
          <w:rFonts w:ascii="宋体" w:hAnsi="宋体" w:eastAsia="宋体" w:cs="宋体"/>
          <w:color w:val="D02040"/>
          <w:spacing w:val="198"/>
          <w:sz w:val="67"/>
          <w:szCs w:val="67"/>
        </w:rPr>
        <w:t xml:space="preserve"> </w:t>
      </w:r>
      <w:r>
        <w:rPr>
          <w:rFonts w:ascii="宋体" w:hAnsi="宋体" w:eastAsia="宋体" w:cs="宋体"/>
          <w:b/>
          <w:bCs/>
          <w:color w:val="D02040"/>
          <w:spacing w:val="-47"/>
          <w:sz w:val="67"/>
          <w:szCs w:val="67"/>
        </w:rPr>
        <w:t>函</w:t>
      </w:r>
      <w:r>
        <w:rPr>
          <w:rFonts w:ascii="宋体" w:hAnsi="宋体" w:eastAsia="宋体" w:cs="宋体"/>
          <w:color w:val="D02040"/>
          <w:spacing w:val="150"/>
          <w:sz w:val="67"/>
          <w:szCs w:val="67"/>
        </w:rPr>
        <w:t xml:space="preserve"> </w:t>
      </w:r>
      <w:r>
        <w:rPr>
          <w:rFonts w:ascii="宋体" w:hAnsi="宋体" w:eastAsia="宋体" w:cs="宋体"/>
          <w:b/>
          <w:bCs/>
          <w:color w:val="D02040"/>
          <w:spacing w:val="-47"/>
          <w:sz w:val="67"/>
          <w:szCs w:val="67"/>
        </w:rPr>
        <w:t>件</w:t>
      </w:r>
    </w:p>
    <w:p w14:paraId="00326138">
      <w:pPr>
        <w:spacing w:before="226" w:line="60" w:lineRule="exact"/>
      </w:pPr>
      <w:r>
        <w:rPr>
          <w:position w:val="-1"/>
        </w:rPr>
        <w:drawing>
          <wp:inline distT="0" distB="0" distL="0" distR="0">
            <wp:extent cx="5600700" cy="3810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0731" cy="3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84FFE">
      <w:pPr>
        <w:pStyle w:val="2"/>
        <w:spacing w:before="298" w:line="222" w:lineRule="auto"/>
        <w:ind w:right="54"/>
        <w:jc w:val="right"/>
      </w:pPr>
      <w:r>
        <w:rPr>
          <w:spacing w:val="11"/>
        </w:rPr>
        <w:t>教语信司函〔2025〕14号</w:t>
      </w:r>
    </w:p>
    <w:p w14:paraId="1B29C4E1">
      <w:pPr>
        <w:spacing w:before="78" w:line="219" w:lineRule="auto"/>
        <w:ind w:left="39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7"/>
          <w:sz w:val="45"/>
          <w:szCs w:val="45"/>
        </w:rPr>
        <w:t>国家语委科研规划领导小组办公室关于开展</w:t>
      </w:r>
    </w:p>
    <w:p w14:paraId="443BAB07">
      <w:pPr>
        <w:spacing w:before="6" w:line="219" w:lineRule="auto"/>
        <w:ind w:left="51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6"/>
          <w:sz w:val="45"/>
          <w:szCs w:val="45"/>
        </w:rPr>
        <w:t>国家语委“十四五”科研规划2025年选题</w:t>
      </w:r>
    </w:p>
    <w:p w14:paraId="5B188581">
      <w:pPr>
        <w:spacing w:before="9" w:line="219" w:lineRule="auto"/>
        <w:ind w:left="212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3"/>
          <w:sz w:val="45"/>
          <w:szCs w:val="45"/>
        </w:rPr>
        <w:t>指南项目申报工作的通知</w:t>
      </w:r>
    </w:p>
    <w:p w14:paraId="377FAF45">
      <w:pPr>
        <w:spacing w:line="308" w:lineRule="auto"/>
        <w:rPr>
          <w:rFonts w:ascii="Arial"/>
          <w:sz w:val="21"/>
        </w:rPr>
      </w:pPr>
    </w:p>
    <w:p w14:paraId="0FC06613">
      <w:pPr>
        <w:spacing w:line="308" w:lineRule="auto"/>
        <w:rPr>
          <w:rFonts w:ascii="Arial"/>
          <w:sz w:val="21"/>
        </w:rPr>
      </w:pPr>
    </w:p>
    <w:p w14:paraId="763C6E17">
      <w:pPr>
        <w:pStyle w:val="2"/>
        <w:spacing w:before="102" w:line="221" w:lineRule="auto"/>
        <w:ind w:left="250"/>
      </w:pPr>
      <w:r>
        <w:rPr>
          <w:spacing w:val="-8"/>
        </w:rPr>
        <w:t>有关单位：</w:t>
      </w:r>
    </w:p>
    <w:p w14:paraId="3D94F80B">
      <w:pPr>
        <w:pStyle w:val="2"/>
        <w:spacing w:before="160" w:line="333" w:lineRule="auto"/>
        <w:ind w:left="250" w:right="386" w:firstLine="619"/>
      </w:pPr>
      <w:r>
        <w:rPr>
          <w:spacing w:val="8"/>
        </w:rPr>
        <w:t>经研究，现将国家语委“十四五”科研规划2</w:t>
      </w:r>
      <w:r>
        <w:rPr>
          <w:spacing w:val="7"/>
        </w:rPr>
        <w:t>025年选题</w:t>
      </w:r>
      <w:r>
        <w:t xml:space="preserve"> </w:t>
      </w:r>
      <w:r>
        <w:rPr>
          <w:spacing w:val="5"/>
        </w:rPr>
        <w:t>指南项目申报工作有关事项通知如下。</w:t>
      </w:r>
    </w:p>
    <w:p w14:paraId="7B959D82">
      <w:pPr>
        <w:spacing w:before="1" w:line="221" w:lineRule="auto"/>
        <w:ind w:left="87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一、资助范围</w:t>
      </w:r>
    </w:p>
    <w:p w14:paraId="61801159">
      <w:pPr>
        <w:pStyle w:val="2"/>
        <w:spacing w:before="190" w:line="328" w:lineRule="auto"/>
        <w:ind w:left="250" w:right="342" w:firstLine="619"/>
        <w:jc w:val="both"/>
      </w:pPr>
      <w:r>
        <w:rPr>
          <w:spacing w:val="8"/>
        </w:rPr>
        <w:t>本次接受申报的项目详见《国家语委“十四五”科研规</w:t>
      </w:r>
      <w:r>
        <w:rPr>
          <w:spacing w:val="9"/>
        </w:rPr>
        <w:t xml:space="preserve"> </w:t>
      </w:r>
      <w:r>
        <w:rPr>
          <w:spacing w:val="35"/>
        </w:rPr>
        <w:t>划项目2025年选题指南》(附件),选题名称均为固定题</w:t>
      </w:r>
      <w:r>
        <w:rPr>
          <w:spacing w:val="12"/>
        </w:rPr>
        <w:t xml:space="preserve"> </w:t>
      </w:r>
      <w:r>
        <w:rPr>
          <w:spacing w:val="28"/>
        </w:rPr>
        <w:t>目、不能修改，研究起始时间为2026年1月1日。其中，</w:t>
      </w:r>
      <w:r>
        <w:rPr>
          <w:spacing w:val="8"/>
        </w:rPr>
        <w:t xml:space="preserve"> </w:t>
      </w:r>
      <w:r>
        <w:rPr>
          <w:spacing w:val="14"/>
        </w:rPr>
        <w:t>重大项目资助经费60万元/项，研究时间一般为2—3年；重</w:t>
      </w:r>
      <w:r>
        <w:rPr>
          <w:spacing w:val="9"/>
        </w:rPr>
        <w:t xml:space="preserve"> </w:t>
      </w:r>
      <w:r>
        <w:rPr>
          <w:spacing w:val="14"/>
        </w:rPr>
        <w:t>点项目资助经费为20万元/项，研究时间一般为2年； 一般</w:t>
      </w:r>
      <w:r>
        <w:rPr>
          <w:spacing w:val="4"/>
        </w:rPr>
        <w:t xml:space="preserve"> </w:t>
      </w:r>
      <w:r>
        <w:rPr>
          <w:spacing w:val="16"/>
        </w:rPr>
        <w:t>项目资助经费为10万元/项，研究时间一般为1—2年。</w:t>
      </w:r>
    </w:p>
    <w:p w14:paraId="2F92DEED">
      <w:pPr>
        <w:spacing w:before="54" w:line="222" w:lineRule="auto"/>
        <w:ind w:left="87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二、申报条件</w:t>
      </w:r>
    </w:p>
    <w:p w14:paraId="132D7374">
      <w:pPr>
        <w:pStyle w:val="2"/>
        <w:spacing w:before="135" w:line="288" w:lineRule="auto"/>
        <w:ind w:left="299" w:right="336" w:firstLine="750"/>
      </w:pPr>
      <w:r>
        <w:rPr>
          <w:spacing w:val="16"/>
        </w:rPr>
        <w:t>(一)申报人应符合《国家语委科研项目管理办法》相</w:t>
      </w:r>
      <w:r>
        <w:t xml:space="preserve"> </w:t>
      </w:r>
      <w:r>
        <w:rPr>
          <w:spacing w:val="7"/>
        </w:rPr>
        <w:t>关规定。应具有独立开展研究和组织开展研究的能力，能够</w:t>
      </w:r>
      <w:r>
        <w:rPr>
          <w:spacing w:val="11"/>
        </w:rPr>
        <w:t xml:space="preserve"> </w:t>
      </w:r>
      <w:r>
        <w:rPr>
          <w:spacing w:val="2"/>
        </w:rPr>
        <w:t>承担实质性的研究工作。</w:t>
      </w:r>
    </w:p>
    <w:p w14:paraId="73C8C185">
      <w:pPr>
        <w:pStyle w:val="2"/>
        <w:spacing w:before="171" w:line="221" w:lineRule="auto"/>
        <w:ind w:left="1089"/>
      </w:pPr>
      <w:r>
        <w:rPr>
          <w:spacing w:val="27"/>
        </w:rPr>
        <w:t>(二)申报人应具有副高级以上(含)专业技术职称或</w:t>
      </w:r>
    </w:p>
    <w:p w14:paraId="1E12D2EE">
      <w:pPr>
        <w:spacing w:line="221" w:lineRule="auto"/>
        <w:sectPr>
          <w:footerReference r:id="rId5" w:type="default"/>
          <w:pgSz w:w="11560" w:h="16490"/>
          <w:pgMar w:top="1401" w:right="1229" w:bottom="1949" w:left="1429" w:header="0" w:footer="1889" w:gutter="0"/>
          <w:cols w:space="720" w:num="1"/>
        </w:sectPr>
      </w:pPr>
    </w:p>
    <w:p w14:paraId="234EA7E8">
      <w:pPr>
        <w:pStyle w:val="2"/>
        <w:spacing w:before="60" w:line="334" w:lineRule="auto"/>
        <w:ind w:right="9"/>
        <w:jc w:val="both"/>
      </w:pPr>
      <w:r>
        <w:rPr>
          <w:spacing w:val="13"/>
        </w:rPr>
        <w:t>博士学位。不具备以上职称和学位条件的，须提供2名正高</w:t>
      </w:r>
      <w:r>
        <w:rPr>
          <w:spacing w:val="11"/>
        </w:rPr>
        <w:t xml:space="preserve"> </w:t>
      </w:r>
      <w:r>
        <w:rPr>
          <w:spacing w:val="25"/>
        </w:rPr>
        <w:t>级专业技术职称(职务)同行专家的书面推荐意见(请在申</w:t>
      </w:r>
      <w:r>
        <w:rPr>
          <w:spacing w:val="17"/>
        </w:rPr>
        <w:t xml:space="preserve"> </w:t>
      </w:r>
      <w:r>
        <w:rPr>
          <w:spacing w:val="13"/>
        </w:rPr>
        <w:t>报系统“附件”处上传扫描件)。重大项目申报人必须具有</w:t>
      </w:r>
      <w:r>
        <w:rPr>
          <w:spacing w:val="17"/>
        </w:rPr>
        <w:t xml:space="preserve"> </w:t>
      </w:r>
      <w:r>
        <w:rPr>
          <w:spacing w:val="-2"/>
        </w:rPr>
        <w:t>正高级专业技术职称。</w:t>
      </w:r>
    </w:p>
    <w:p w14:paraId="4317718F">
      <w:pPr>
        <w:pStyle w:val="2"/>
        <w:spacing w:before="7" w:line="274" w:lineRule="auto"/>
        <w:ind w:right="22" w:firstLine="739"/>
      </w:pPr>
      <w:r>
        <w:rPr>
          <w:spacing w:val="16"/>
        </w:rPr>
        <w:t>(三)每年申报人作为项目负责人只能申报</w:t>
      </w:r>
      <w:r>
        <w:rPr>
          <w:spacing w:val="15"/>
        </w:rPr>
        <w:t>一个国家语</w:t>
      </w:r>
      <w:r>
        <w:t xml:space="preserve"> </w:t>
      </w:r>
      <w:r>
        <w:rPr>
          <w:spacing w:val="6"/>
        </w:rPr>
        <w:t>委科研项目，作为项目组成员最多可参与申</w:t>
      </w:r>
      <w:r>
        <w:rPr>
          <w:spacing w:val="5"/>
        </w:rPr>
        <w:t>报两个项目。</w:t>
      </w:r>
    </w:p>
    <w:p w14:paraId="748DAFA7">
      <w:pPr>
        <w:pStyle w:val="2"/>
        <w:spacing w:before="181" w:line="293" w:lineRule="auto"/>
        <w:ind w:right="9" w:firstLine="739"/>
      </w:pPr>
      <w:r>
        <w:rPr>
          <w:spacing w:val="16"/>
        </w:rPr>
        <w:t>(四)在研国家语委科研项目负责人，未申请结项前原</w:t>
      </w:r>
      <w:r>
        <w:rPr>
          <w:spacing w:val="8"/>
        </w:rPr>
        <w:t xml:space="preserve"> </w:t>
      </w:r>
      <w:r>
        <w:rPr>
          <w:spacing w:val="7"/>
        </w:rPr>
        <w:t>则上不得申报各类项目。在研国家级或省部级重大项目负责</w:t>
      </w:r>
      <w:r>
        <w:rPr>
          <w:spacing w:val="14"/>
        </w:rPr>
        <w:t xml:space="preserve"> </w:t>
      </w:r>
      <w:r>
        <w:rPr>
          <w:spacing w:val="3"/>
        </w:rPr>
        <w:t>人，原则上不得申报重大项目。</w:t>
      </w:r>
    </w:p>
    <w:p w14:paraId="7768A027">
      <w:pPr>
        <w:spacing w:before="181" w:line="221" w:lineRule="auto"/>
        <w:ind w:left="60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三、申报办法</w:t>
      </w:r>
    </w:p>
    <w:p w14:paraId="1F56E6CD">
      <w:pPr>
        <w:pStyle w:val="2"/>
        <w:spacing w:before="198" w:line="315" w:lineRule="auto"/>
        <w:ind w:firstLine="744"/>
      </w:pPr>
      <w:r>
        <w:rPr>
          <w:rFonts w:ascii="楷体" w:hAnsi="楷体" w:eastAsia="楷体" w:cs="楷体"/>
          <w:b/>
          <w:bCs/>
          <w:spacing w:val="11"/>
        </w:rPr>
        <w:t>(</w:t>
      </w:r>
      <w:r>
        <w:rPr>
          <w:rFonts w:ascii="楷体" w:hAnsi="楷体" w:eastAsia="楷体" w:cs="楷体"/>
          <w:spacing w:val="-68"/>
        </w:rPr>
        <w:t xml:space="preserve"> </w:t>
      </w:r>
      <w:r>
        <w:rPr>
          <w:rFonts w:ascii="楷体" w:hAnsi="楷体" w:eastAsia="楷体" w:cs="楷体"/>
          <w:b/>
          <w:bCs/>
          <w:spacing w:val="11"/>
        </w:rPr>
        <w:t>一)申报方式</w:t>
      </w:r>
      <w:r>
        <w:rPr>
          <w:b/>
          <w:bCs/>
          <w:spacing w:val="11"/>
        </w:rPr>
        <w:t>。</w:t>
      </w:r>
      <w:r>
        <w:rPr>
          <w:spacing w:val="11"/>
        </w:rPr>
        <w:t>项目申报工作全部通过“国家语委科</w:t>
      </w:r>
      <w:r>
        <w:t xml:space="preserve"> </w:t>
      </w:r>
      <w:r>
        <w:rPr>
          <w:spacing w:val="19"/>
        </w:rPr>
        <w:t>研服务平台项目申报管理系统”(以下简称申报系统)在线</w:t>
      </w:r>
      <w:r>
        <w:rPr>
          <w:spacing w:val="17"/>
        </w:rPr>
        <w:t xml:space="preserve"> </w:t>
      </w:r>
      <w:r>
        <w:rPr>
          <w:spacing w:val="7"/>
        </w:rPr>
        <w:t xml:space="preserve">进行。该系统为国家语委科研项目申报的唯一线上平台，平 </w:t>
      </w:r>
      <w:r>
        <w:t>台网页链接为：</w:t>
      </w:r>
      <w:r>
        <w:fldChar w:fldCharType="begin"/>
      </w:r>
      <w:r>
        <w:instrText xml:space="preserve"> HYPERLINK "http://www.ywky.edu.cn/" </w:instrText>
      </w:r>
      <w:r>
        <w:fldChar w:fldCharType="separate"/>
      </w:r>
      <w:r>
        <w:rPr>
          <w:rFonts w:ascii="Times New Roman" w:hAnsi="Times New Roman" w:eastAsia="Times New Roman" w:cs="Times New Roman"/>
        </w:rPr>
        <w:t>http://www.yw</w:t>
      </w:r>
      <w:r>
        <w:rPr>
          <w:rFonts w:ascii="Times New Roman" w:hAnsi="Times New Roman" w:eastAsia="Times New Roman" w:cs="Times New Roman"/>
          <w:spacing w:val="-1"/>
        </w:rPr>
        <w:t>ky.edu.cn/</w:t>
      </w:r>
      <w:r>
        <w:rPr>
          <w:rFonts w:ascii="Times New Roman" w:hAnsi="Times New Roman" w:eastAsia="Times New Roman" w:cs="Times New Roman"/>
          <w:spacing w:val="-1"/>
        </w:rPr>
        <w:fldChar w:fldCharType="end"/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rFonts w:ascii="宋体" w:hAnsi="宋体" w:eastAsia="宋体" w:cs="宋体"/>
          <w:spacing w:val="-1"/>
        </w:rPr>
        <w:t>。</w:t>
      </w:r>
      <w:r>
        <w:rPr>
          <w:rFonts w:ascii="宋体" w:hAnsi="宋体" w:eastAsia="宋体" w:cs="宋体"/>
          <w:spacing w:val="-71"/>
        </w:rPr>
        <w:t xml:space="preserve"> </w:t>
      </w:r>
      <w:r>
        <w:rPr>
          <w:spacing w:val="-1"/>
        </w:rPr>
        <w:t>请登录“项目申报</w:t>
      </w:r>
      <w:r>
        <w:t xml:space="preserve"> </w:t>
      </w:r>
      <w:r>
        <w:rPr>
          <w:spacing w:val="4"/>
        </w:rPr>
        <w:t>管理系统”,选择“重大项目”、</w:t>
      </w:r>
      <w:r>
        <w:rPr>
          <w:spacing w:val="108"/>
        </w:rPr>
        <w:t xml:space="preserve"> </w:t>
      </w:r>
      <w:r>
        <w:rPr>
          <w:spacing w:val="4"/>
        </w:rPr>
        <w:t>“重点项目”或“一般项</w:t>
      </w:r>
      <w:r>
        <w:t xml:space="preserve"> </w:t>
      </w:r>
      <w:r>
        <w:rPr>
          <w:spacing w:val="-2"/>
        </w:rPr>
        <w:t>目”项目类别进行申报。</w:t>
      </w:r>
    </w:p>
    <w:p w14:paraId="22B5928E">
      <w:pPr>
        <w:pStyle w:val="2"/>
        <w:spacing w:before="168" w:line="312" w:lineRule="auto"/>
        <w:ind w:right="22" w:firstLine="744"/>
      </w:pPr>
      <w:r>
        <w:rPr>
          <w:rFonts w:ascii="楷体" w:hAnsi="楷体" w:eastAsia="楷体" w:cs="楷体"/>
          <w:b/>
          <w:bCs/>
          <w:spacing w:val="13"/>
        </w:rPr>
        <w:t>(二)材料要求</w:t>
      </w:r>
      <w:r>
        <w:rPr>
          <w:b/>
          <w:bCs/>
          <w:spacing w:val="13"/>
        </w:rPr>
        <w:t>。</w:t>
      </w:r>
      <w:r>
        <w:rPr>
          <w:spacing w:val="13"/>
        </w:rPr>
        <w:t>本年度项目申</w:t>
      </w:r>
      <w:r>
        <w:rPr>
          <w:b/>
          <w:bCs/>
          <w:spacing w:val="13"/>
        </w:rPr>
        <w:t>请不需要邮寄纸质版材</w:t>
      </w:r>
      <w:r>
        <w:t xml:space="preserve"> </w:t>
      </w:r>
      <w:r>
        <w:rPr>
          <w:spacing w:val="1"/>
        </w:rPr>
        <w:t>料</w:t>
      </w:r>
      <w:r>
        <w:rPr>
          <w:spacing w:val="-37"/>
        </w:rPr>
        <w:t xml:space="preserve"> </w:t>
      </w:r>
      <w:r>
        <w:rPr>
          <w:spacing w:val="1"/>
        </w:rPr>
        <w:t>，申报人在申报系统中填写、提交、导出和打印申请书。</w:t>
      </w:r>
      <w:r>
        <w:t xml:space="preserve"> </w:t>
      </w:r>
      <w:r>
        <w:rPr>
          <w:spacing w:val="5"/>
        </w:rPr>
        <w:t>在申报截止时间前，已提交的申请书仍可修改并重新打印。</w:t>
      </w:r>
      <w:r>
        <w:rPr>
          <w:spacing w:val="13"/>
        </w:rPr>
        <w:t xml:space="preserve"> </w:t>
      </w:r>
      <w:r>
        <w:rPr>
          <w:spacing w:val="2"/>
        </w:rPr>
        <w:t>申报人所在单位对项目申请书审核盖章，</w:t>
      </w:r>
      <w:r>
        <w:rPr>
          <w:spacing w:val="-67"/>
        </w:rPr>
        <w:t xml:space="preserve"> </w:t>
      </w:r>
      <w:r>
        <w:rPr>
          <w:b/>
          <w:bCs/>
          <w:spacing w:val="2"/>
        </w:rPr>
        <w:t>由项目申报人扫描</w:t>
      </w:r>
      <w:r>
        <w:t xml:space="preserve"> </w:t>
      </w:r>
      <w:r>
        <w:rPr>
          <w:b/>
          <w:bCs/>
          <w:spacing w:val="5"/>
        </w:rPr>
        <w:t>并在申报系统上传盖章后的整本申请书，</w:t>
      </w:r>
      <w:r>
        <w:rPr>
          <w:spacing w:val="5"/>
        </w:rPr>
        <w:t>未按要求上传或上</w:t>
      </w:r>
      <w:r>
        <w:t xml:space="preserve"> </w:t>
      </w:r>
      <w:r>
        <w:rPr>
          <w:spacing w:val="7"/>
        </w:rPr>
        <w:t>传材料不完整、不清晰、内容错误的，视为无效申请。申报</w:t>
      </w:r>
      <w:r>
        <w:rPr>
          <w:spacing w:val="5"/>
        </w:rPr>
        <w:t xml:space="preserve"> </w:t>
      </w:r>
      <w:r>
        <w:rPr>
          <w:spacing w:val="4"/>
        </w:rPr>
        <w:t>人所在单位不需要登录申报系统审核。</w:t>
      </w:r>
    </w:p>
    <w:p w14:paraId="09FE8CC8">
      <w:pPr>
        <w:spacing w:line="312" w:lineRule="auto"/>
        <w:sectPr>
          <w:footerReference r:id="rId6" w:type="default"/>
          <w:pgSz w:w="11560" w:h="16490"/>
          <w:pgMar w:top="1324" w:right="1646" w:bottom="1126" w:left="1640" w:header="0" w:footer="999" w:gutter="0"/>
          <w:cols w:space="720" w:num="1"/>
        </w:sectPr>
      </w:pPr>
    </w:p>
    <w:p w14:paraId="55B2DF77">
      <w:pPr>
        <w:pStyle w:val="2"/>
        <w:spacing w:before="78" w:line="344" w:lineRule="auto"/>
        <w:ind w:right="71" w:firstLine="759"/>
        <w:jc w:val="both"/>
        <w:rPr>
          <w:sz w:val="30"/>
          <w:szCs w:val="30"/>
        </w:rPr>
      </w:pPr>
      <w:r>
        <w:rPr>
          <w:spacing w:val="38"/>
          <w:sz w:val="30"/>
          <w:szCs w:val="30"/>
        </w:rPr>
        <w:t>(三)截止时间。</w:t>
      </w:r>
      <w:r>
        <w:rPr>
          <w:spacing w:val="-68"/>
          <w:sz w:val="30"/>
          <w:szCs w:val="30"/>
        </w:rPr>
        <w:t xml:space="preserve"> </w:t>
      </w:r>
      <w:r>
        <w:rPr>
          <w:spacing w:val="38"/>
          <w:sz w:val="30"/>
          <w:szCs w:val="30"/>
        </w:rPr>
        <w:t>申报系统自2025年7月18日</w:t>
      </w:r>
      <w:r>
        <w:rPr>
          <w:spacing w:val="37"/>
          <w:sz w:val="30"/>
          <w:szCs w:val="30"/>
        </w:rPr>
        <w:t>起受理</w:t>
      </w:r>
      <w:r>
        <w:rPr>
          <w:sz w:val="30"/>
          <w:szCs w:val="30"/>
        </w:rPr>
        <w:t xml:space="preserve"> </w:t>
      </w:r>
      <w:r>
        <w:rPr>
          <w:spacing w:val="42"/>
          <w:sz w:val="30"/>
          <w:szCs w:val="30"/>
        </w:rPr>
        <w:t>项目申报，申报截止时间为2025年8月22日17时，逾期</w:t>
      </w:r>
      <w:r>
        <w:rPr>
          <w:spacing w:val="6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不予受理。</w:t>
      </w:r>
    </w:p>
    <w:p w14:paraId="6F6732D7">
      <w:pPr>
        <w:spacing w:line="221" w:lineRule="auto"/>
        <w:ind w:left="62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四</w:t>
      </w:r>
      <w:r>
        <w:rPr>
          <w:rFonts w:ascii="黑体" w:hAnsi="黑体" w:eastAsia="黑体" w:cs="黑体"/>
          <w:spacing w:val="-74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、注意事项</w:t>
      </w:r>
    </w:p>
    <w:p w14:paraId="530EF6B3">
      <w:pPr>
        <w:pStyle w:val="2"/>
        <w:spacing w:before="218" w:line="309" w:lineRule="auto"/>
        <w:ind w:right="78" w:firstLine="759"/>
        <w:rPr>
          <w:sz w:val="30"/>
          <w:szCs w:val="30"/>
        </w:rPr>
      </w:pPr>
      <w:r>
        <w:rPr>
          <w:spacing w:val="25"/>
          <w:sz w:val="30"/>
          <w:szCs w:val="30"/>
        </w:rPr>
        <w:t>(一)各单位应加强对申报材料的审核把关，</w:t>
      </w:r>
      <w:r>
        <w:rPr>
          <w:spacing w:val="24"/>
          <w:sz w:val="30"/>
          <w:szCs w:val="30"/>
        </w:rPr>
        <w:t>保证申报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信息真实准确。申报人应如实填写申报材料，确保无知识产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权争议。凡存在弄虚作假、抄袭剽窃等行为</w:t>
      </w:r>
      <w:r>
        <w:rPr>
          <w:spacing w:val="7"/>
          <w:sz w:val="30"/>
          <w:szCs w:val="30"/>
        </w:rPr>
        <w:t>的，</w:t>
      </w:r>
      <w:r>
        <w:rPr>
          <w:spacing w:val="106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一经查实取</w:t>
      </w:r>
      <w:r>
        <w:rPr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消3年申报资格并通报批评。</w:t>
      </w:r>
    </w:p>
    <w:p w14:paraId="75BF4C78">
      <w:pPr>
        <w:pStyle w:val="2"/>
        <w:spacing w:before="193" w:line="307" w:lineRule="auto"/>
        <w:ind w:firstLine="759"/>
        <w:rPr>
          <w:sz w:val="30"/>
          <w:szCs w:val="30"/>
        </w:rPr>
      </w:pPr>
      <w:r>
        <w:rPr>
          <w:spacing w:val="3"/>
          <w:sz w:val="30"/>
          <w:szCs w:val="30"/>
        </w:rPr>
        <w:t>(二)为保证评审公平公正，项目申请书“正文”中“二、</w:t>
      </w:r>
      <w:r>
        <w:rPr>
          <w:spacing w:val="11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项目设计论证”部分不得出现申报人姓名、单位等有关信息，</w:t>
      </w:r>
      <w:r>
        <w:rPr>
          <w:spacing w:val="6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否则按作废处理。</w:t>
      </w:r>
    </w:p>
    <w:p w14:paraId="0265EF40">
      <w:pPr>
        <w:pStyle w:val="2"/>
        <w:spacing w:before="201" w:line="283" w:lineRule="auto"/>
        <w:ind w:right="89" w:firstLine="759"/>
        <w:rPr>
          <w:sz w:val="30"/>
          <w:szCs w:val="30"/>
        </w:rPr>
      </w:pPr>
      <w:r>
        <w:rPr>
          <w:spacing w:val="34"/>
          <w:sz w:val="30"/>
          <w:szCs w:val="30"/>
        </w:rPr>
        <w:t>(三)项目立项名单拟于2025年11月在国家语委科研</w:t>
      </w:r>
      <w:r>
        <w:rPr>
          <w:spacing w:val="16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网公示。</w:t>
      </w:r>
    </w:p>
    <w:p w14:paraId="21F08722">
      <w:pPr>
        <w:spacing w:line="339" w:lineRule="auto"/>
        <w:rPr>
          <w:rFonts w:ascii="Arial"/>
          <w:sz w:val="21"/>
        </w:rPr>
      </w:pPr>
    </w:p>
    <w:p w14:paraId="37D7D77F">
      <w:pPr>
        <w:spacing w:line="339" w:lineRule="auto"/>
        <w:rPr>
          <w:rFonts w:ascii="Arial"/>
          <w:sz w:val="21"/>
        </w:rPr>
      </w:pPr>
    </w:p>
    <w:p w14:paraId="52C9FBC1">
      <w:pPr>
        <w:pStyle w:val="2"/>
        <w:spacing w:before="98" w:line="219" w:lineRule="auto"/>
        <w:ind w:left="619"/>
        <w:rPr>
          <w:rFonts w:ascii="宋体" w:hAnsi="宋体" w:eastAsia="宋体" w:cs="宋体"/>
          <w:sz w:val="30"/>
          <w:szCs w:val="30"/>
        </w:rPr>
      </w:pPr>
      <w:r>
        <w:rPr>
          <w:spacing w:val="6"/>
          <w:sz w:val="30"/>
          <w:szCs w:val="30"/>
        </w:rPr>
        <w:t xml:space="preserve">联系方式：010-66092238   </w:t>
      </w:r>
      <w:r>
        <w:rPr>
          <w:rFonts w:ascii="宋体" w:hAnsi="宋体" w:eastAsia="宋体" w:cs="宋体"/>
          <w:sz w:val="30"/>
          <w:szCs w:val="30"/>
        </w:rPr>
        <w:t>keyanban</w:t>
      </w:r>
      <w:r>
        <w:rPr>
          <w:rFonts w:ascii="宋体" w:hAnsi="宋体" w:eastAsia="宋体" w:cs="宋体"/>
          <w:spacing w:val="6"/>
          <w:sz w:val="30"/>
          <w:szCs w:val="30"/>
        </w:rPr>
        <w:t>@</w:t>
      </w:r>
      <w:r>
        <w:rPr>
          <w:rFonts w:ascii="宋体" w:hAnsi="宋体" w:eastAsia="宋体" w:cs="宋体"/>
          <w:sz w:val="30"/>
          <w:szCs w:val="30"/>
        </w:rPr>
        <w:t>moe</w:t>
      </w:r>
      <w:r>
        <w:rPr>
          <w:rFonts w:ascii="宋体" w:hAnsi="宋体" w:eastAsia="宋体" w:cs="宋体"/>
          <w:spacing w:val="6"/>
          <w:sz w:val="30"/>
          <w:szCs w:val="30"/>
        </w:rPr>
        <w:t>.</w:t>
      </w:r>
      <w:r>
        <w:rPr>
          <w:rFonts w:ascii="宋体" w:hAnsi="宋体" w:eastAsia="宋体" w:cs="宋体"/>
          <w:sz w:val="30"/>
          <w:szCs w:val="30"/>
        </w:rPr>
        <w:t>edu</w:t>
      </w:r>
      <w:r>
        <w:rPr>
          <w:rFonts w:ascii="宋体" w:hAnsi="宋体" w:eastAsia="宋体" w:cs="宋体"/>
          <w:spacing w:val="6"/>
          <w:sz w:val="30"/>
          <w:szCs w:val="30"/>
        </w:rPr>
        <w:t>.</w:t>
      </w:r>
      <w:r>
        <w:rPr>
          <w:rFonts w:ascii="宋体" w:hAnsi="宋体" w:eastAsia="宋体" w:cs="宋体"/>
          <w:sz w:val="30"/>
          <w:szCs w:val="30"/>
        </w:rPr>
        <w:t>cn</w:t>
      </w:r>
    </w:p>
    <w:p w14:paraId="41183F09">
      <w:pPr>
        <w:pStyle w:val="2"/>
        <w:spacing w:before="209" w:line="222" w:lineRule="auto"/>
        <w:ind w:left="619"/>
        <w:rPr>
          <w:rFonts w:ascii="宋体" w:hAnsi="宋体" w:eastAsia="宋体" w:cs="宋体"/>
          <w:sz w:val="30"/>
          <w:szCs w:val="30"/>
        </w:rPr>
      </w:pPr>
      <w:r>
        <w:rPr>
          <w:spacing w:val="4"/>
          <w:sz w:val="30"/>
          <w:szCs w:val="30"/>
        </w:rPr>
        <w:t>申报系统技术支持：罗老师</w:t>
      </w:r>
      <w:r>
        <w:rPr>
          <w:spacing w:val="78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4"/>
          <w:sz w:val="30"/>
          <w:szCs w:val="30"/>
        </w:rPr>
        <w:t>13554039146</w:t>
      </w:r>
    </w:p>
    <w:p w14:paraId="1C581376">
      <w:pPr>
        <w:spacing w:line="284" w:lineRule="auto"/>
        <w:rPr>
          <w:rFonts w:ascii="Arial"/>
          <w:sz w:val="21"/>
        </w:rPr>
      </w:pPr>
    </w:p>
    <w:p w14:paraId="7BDC388A">
      <w:pPr>
        <w:spacing w:line="284" w:lineRule="auto"/>
        <w:rPr>
          <w:rFonts w:ascii="Arial"/>
          <w:sz w:val="21"/>
        </w:rPr>
      </w:pPr>
    </w:p>
    <w:p w14:paraId="630A84E8">
      <w:pPr>
        <w:pStyle w:val="2"/>
        <w:spacing w:before="98" w:line="222" w:lineRule="auto"/>
        <w:ind w:left="619"/>
        <w:rPr>
          <w:sz w:val="30"/>
          <w:szCs w:val="30"/>
        </w:rPr>
      </w:pPr>
      <w:r>
        <w:rPr>
          <w:spacing w:val="29"/>
          <w:sz w:val="30"/>
          <w:szCs w:val="30"/>
        </w:rPr>
        <w:t>附件：国家语委“十四五”科研规划项目2025年选题</w:t>
      </w:r>
    </w:p>
    <w:p w14:paraId="2706F0D1">
      <w:pPr>
        <w:pStyle w:val="2"/>
        <w:spacing w:before="240" w:line="223" w:lineRule="auto"/>
        <w:ind w:left="1600"/>
        <w:rPr>
          <w:sz w:val="30"/>
          <w:szCs w:val="30"/>
        </w:rPr>
      </w:pPr>
      <w:r>
        <w:rPr>
          <w:spacing w:val="17"/>
          <w:sz w:val="30"/>
          <w:szCs w:val="30"/>
        </w:rPr>
        <w:t>指南</w:t>
      </w:r>
    </w:p>
    <w:p w14:paraId="69772314">
      <w:pPr>
        <w:spacing w:line="258" w:lineRule="auto"/>
        <w:rPr>
          <w:rFonts w:ascii="Arial"/>
          <w:sz w:val="21"/>
        </w:rPr>
      </w:pPr>
    </w:p>
    <w:p w14:paraId="59A2DBD4">
      <w:pPr>
        <w:spacing w:line="258" w:lineRule="auto"/>
        <w:rPr>
          <w:rFonts w:ascii="Arial"/>
          <w:sz w:val="21"/>
        </w:rPr>
      </w:pPr>
    </w:p>
    <w:p w14:paraId="25A7CA39">
      <w:pPr>
        <w:spacing w:line="258" w:lineRule="auto"/>
        <w:rPr>
          <w:rFonts w:ascii="Arial"/>
          <w:sz w:val="21"/>
        </w:rPr>
      </w:pPr>
    </w:p>
    <w:p w14:paraId="435FCF90">
      <w:pPr>
        <w:pStyle w:val="2"/>
        <w:spacing w:before="98" w:line="222" w:lineRule="auto"/>
        <w:ind w:left="3380"/>
        <w:rPr>
          <w:sz w:val="30"/>
          <w:szCs w:val="3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-667385</wp:posOffset>
            </wp:positionV>
            <wp:extent cx="1524000" cy="146685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3982" cy="1466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9"/>
          <w:sz w:val="30"/>
          <w:szCs w:val="30"/>
        </w:rPr>
        <w:t>国家语委科研规划领导小组办公室</w:t>
      </w:r>
    </w:p>
    <w:p w14:paraId="46CDF6DF">
      <w:pPr>
        <w:pStyle w:val="2"/>
        <w:spacing w:before="189" w:line="222" w:lineRule="auto"/>
        <w:ind w:left="4450"/>
        <w:rPr>
          <w:sz w:val="30"/>
          <w:szCs w:val="30"/>
        </w:rPr>
      </w:pPr>
      <w:r>
        <w:rPr>
          <w:spacing w:val="47"/>
          <w:w w:val="105"/>
          <w:sz w:val="30"/>
          <w:szCs w:val="30"/>
        </w:rPr>
        <w:t>2025年7月17日</w:t>
      </w:r>
    </w:p>
    <w:p w14:paraId="79B3A023">
      <w:pPr>
        <w:spacing w:line="222" w:lineRule="auto"/>
        <w:rPr>
          <w:sz w:val="30"/>
          <w:szCs w:val="30"/>
        </w:rPr>
        <w:sectPr>
          <w:footerReference r:id="rId7" w:type="default"/>
          <w:pgSz w:w="11560" w:h="16490"/>
          <w:pgMar w:top="1401" w:right="1589" w:bottom="1090" w:left="1620" w:header="0" w:footer="973" w:gutter="0"/>
          <w:cols w:space="720" w:num="1"/>
        </w:sectPr>
      </w:pPr>
    </w:p>
    <w:p w14:paraId="4BF04E83">
      <w:pPr>
        <w:spacing w:before="63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附件</w:t>
      </w:r>
    </w:p>
    <w:p w14:paraId="0E32D292">
      <w:pPr>
        <w:spacing w:line="283" w:lineRule="auto"/>
        <w:rPr>
          <w:rFonts w:ascii="Arial"/>
          <w:sz w:val="21"/>
        </w:rPr>
      </w:pPr>
    </w:p>
    <w:p w14:paraId="1E4B6A78">
      <w:pPr>
        <w:spacing w:line="283" w:lineRule="auto"/>
        <w:rPr>
          <w:rFonts w:ascii="Arial"/>
          <w:sz w:val="21"/>
        </w:rPr>
      </w:pPr>
    </w:p>
    <w:p w14:paraId="345364C6">
      <w:pPr>
        <w:spacing w:before="143" w:line="254" w:lineRule="auto"/>
        <w:ind w:left="2576" w:right="845" w:hanging="170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国家语委“十四五”科研规划项目</w:t>
      </w:r>
      <w:r>
        <w:rPr>
          <w:rFonts w:ascii="宋体" w:hAnsi="宋体" w:eastAsia="宋体" w:cs="宋体"/>
          <w:spacing w:val="11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4"/>
          <w:szCs w:val="44"/>
        </w:rPr>
        <w:t>2025年选题指南</w:t>
      </w:r>
    </w:p>
    <w:p w14:paraId="0B429E92">
      <w:pPr>
        <w:spacing w:line="289" w:lineRule="auto"/>
        <w:rPr>
          <w:rFonts w:ascii="Arial"/>
          <w:sz w:val="21"/>
        </w:rPr>
      </w:pPr>
    </w:p>
    <w:p w14:paraId="6EBF4F46">
      <w:pPr>
        <w:spacing w:line="290" w:lineRule="auto"/>
        <w:rPr>
          <w:rFonts w:ascii="Arial"/>
          <w:sz w:val="21"/>
        </w:rPr>
      </w:pPr>
    </w:p>
    <w:p w14:paraId="0FC34443">
      <w:pPr>
        <w:spacing w:before="101" w:line="222" w:lineRule="auto"/>
        <w:ind w:left="6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一、重大项目</w:t>
      </w:r>
    </w:p>
    <w:p w14:paraId="7748ACDB">
      <w:pPr>
        <w:pStyle w:val="2"/>
        <w:spacing w:before="229" w:line="222" w:lineRule="auto"/>
        <w:ind w:left="640"/>
      </w:pPr>
      <w:r>
        <w:rPr>
          <w:spacing w:val="2"/>
        </w:rPr>
        <w:t>1.语言文字思政教育功能与实现方式研究</w:t>
      </w:r>
    </w:p>
    <w:p w14:paraId="433C1868">
      <w:pPr>
        <w:pStyle w:val="2"/>
        <w:spacing w:before="229" w:line="222" w:lineRule="auto"/>
        <w:ind w:left="640"/>
      </w:pPr>
      <w:r>
        <w:rPr>
          <w:rFonts w:ascii="宋体" w:hAnsi="宋体" w:eastAsia="宋体" w:cs="宋体"/>
          <w:spacing w:val="12"/>
        </w:rPr>
        <w:t>2.</w:t>
      </w:r>
      <w:r>
        <w:rPr>
          <w:spacing w:val="12"/>
        </w:rPr>
        <w:t>全球数字空间中文影响力调查与提升研究(</w:t>
      </w:r>
      <w:r>
        <w:rPr>
          <w:spacing w:val="11"/>
        </w:rPr>
        <w:t>研究时间</w:t>
      </w:r>
    </w:p>
    <w:p w14:paraId="268F018E">
      <w:pPr>
        <w:pStyle w:val="2"/>
        <w:spacing w:before="217" w:line="222" w:lineRule="auto"/>
      </w:pPr>
      <w:r>
        <w:rPr>
          <w:spacing w:val="9"/>
        </w:rPr>
        <w:t>1</w:t>
      </w:r>
      <w:r>
        <w:rPr>
          <w:spacing w:val="-94"/>
        </w:rPr>
        <w:t xml:space="preserve"> </w:t>
      </w:r>
      <w:r>
        <w:rPr>
          <w:spacing w:val="9"/>
        </w:rPr>
        <w:t>—</w:t>
      </w:r>
      <w:r>
        <w:rPr>
          <w:spacing w:val="-88"/>
        </w:rPr>
        <w:t xml:space="preserve"> </w:t>
      </w:r>
      <w:r>
        <w:rPr>
          <w:spacing w:val="9"/>
        </w:rPr>
        <w:t>2年)</w:t>
      </w:r>
    </w:p>
    <w:p w14:paraId="1D94C012">
      <w:pPr>
        <w:pStyle w:val="2"/>
        <w:spacing w:before="207" w:line="300" w:lineRule="auto"/>
        <w:ind w:right="4" w:firstLine="640"/>
      </w:pPr>
      <w:r>
        <w:rPr>
          <w:spacing w:val="-5"/>
        </w:rPr>
        <w:t>3.“十五五”规划背景下语言科学的理论建构与话语体系</w:t>
      </w:r>
      <w:r>
        <w:rPr>
          <w:spacing w:val="17"/>
        </w:rPr>
        <w:t xml:space="preserve"> </w:t>
      </w:r>
      <w:r>
        <w:rPr>
          <w:spacing w:val="16"/>
        </w:rPr>
        <w:t>研究</w:t>
      </w:r>
    </w:p>
    <w:p w14:paraId="12768C7B">
      <w:pPr>
        <w:pStyle w:val="2"/>
        <w:spacing w:before="200" w:line="222" w:lineRule="auto"/>
        <w:ind w:left="640"/>
      </w:pPr>
      <w:r>
        <w:rPr>
          <w:spacing w:val="5"/>
        </w:rPr>
        <w:t>4.大中小学中华优秀语言文化传承教育一体化建设研究</w:t>
      </w:r>
    </w:p>
    <w:p w14:paraId="4A5DDE78">
      <w:pPr>
        <w:pStyle w:val="2"/>
        <w:spacing w:before="230" w:line="222" w:lineRule="auto"/>
        <w:ind w:right="13"/>
        <w:jc w:val="right"/>
      </w:pPr>
      <w:r>
        <w:rPr>
          <w:spacing w:val="-5"/>
        </w:rPr>
        <w:t>5.中国特色语言文明及其国际交流互鉴的理论与实践研究</w:t>
      </w:r>
    </w:p>
    <w:p w14:paraId="4B77D0CC">
      <w:pPr>
        <w:pStyle w:val="2"/>
        <w:spacing w:before="237" w:line="222" w:lineRule="auto"/>
        <w:ind w:left="640"/>
      </w:pPr>
      <w:r>
        <w:rPr>
          <w:spacing w:val="-2"/>
        </w:rPr>
        <w:t>6.</w:t>
      </w:r>
      <w:r>
        <w:rPr>
          <w:spacing w:val="-82"/>
        </w:rPr>
        <w:t xml:space="preserve"> </w:t>
      </w:r>
      <w:r>
        <w:rPr>
          <w:spacing w:val="-2"/>
        </w:rPr>
        <w:t>中国老年人语言健康标准研究</w:t>
      </w:r>
    </w:p>
    <w:p w14:paraId="04C8C377">
      <w:pPr>
        <w:spacing w:before="223" w:line="222" w:lineRule="auto"/>
        <w:ind w:left="6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二、重点项目</w:t>
      </w:r>
    </w:p>
    <w:p w14:paraId="03DC4D94">
      <w:pPr>
        <w:pStyle w:val="2"/>
        <w:spacing w:before="179" w:line="355" w:lineRule="auto"/>
        <w:ind w:left="59" w:right="31" w:firstLine="580"/>
      </w:pPr>
      <w:r>
        <w:rPr>
          <w:rFonts w:ascii="宋体" w:hAnsi="宋体" w:eastAsia="宋体" w:cs="宋体"/>
          <w:spacing w:val="7"/>
        </w:rPr>
        <w:t>1.</w:t>
      </w:r>
      <w:r>
        <w:rPr>
          <w:spacing w:val="7"/>
        </w:rPr>
        <w:t>语言服务赋能国家关键领域发展的理论构</w:t>
      </w:r>
      <w:r>
        <w:rPr>
          <w:spacing w:val="6"/>
        </w:rPr>
        <w:t>建与实践路</w:t>
      </w:r>
      <w:r>
        <w:t xml:space="preserve"> </w:t>
      </w:r>
      <w:r>
        <w:rPr>
          <w:spacing w:val="28"/>
        </w:rPr>
        <w:t>径研究(分领域申报)</w:t>
      </w:r>
    </w:p>
    <w:p w14:paraId="52AD0A86">
      <w:pPr>
        <w:pStyle w:val="2"/>
        <w:spacing w:before="3" w:line="301" w:lineRule="auto"/>
        <w:ind w:left="70" w:firstLine="570"/>
      </w:pPr>
      <w:r>
        <w:rPr>
          <w:spacing w:val="11"/>
        </w:rPr>
        <w:t>2.</w:t>
      </w:r>
      <w:r>
        <w:rPr>
          <w:spacing w:val="-73"/>
        </w:rPr>
        <w:t xml:space="preserve"> </w:t>
      </w:r>
      <w:r>
        <w:rPr>
          <w:spacing w:val="11"/>
        </w:rPr>
        <w:t>中国特色教育话语体系及其关键词语研究(分领域申</w:t>
      </w:r>
      <w:r>
        <w:t xml:space="preserve"> </w:t>
      </w:r>
      <w:r>
        <w:rPr>
          <w:spacing w:val="12"/>
        </w:rPr>
        <w:t>报，基础教育领域已立项)</w:t>
      </w:r>
    </w:p>
    <w:p w14:paraId="20A93D39">
      <w:pPr>
        <w:pStyle w:val="2"/>
        <w:spacing w:before="204" w:line="222" w:lineRule="auto"/>
        <w:ind w:left="640"/>
      </w:pPr>
      <w:r>
        <w:rPr>
          <w:spacing w:val="4"/>
        </w:rPr>
        <w:t>3.乡村文化振兴视域下乡村语言景观治理与规划研究</w:t>
      </w:r>
    </w:p>
    <w:p w14:paraId="332095F8">
      <w:pPr>
        <w:pStyle w:val="2"/>
        <w:spacing w:before="190" w:line="222" w:lineRule="auto"/>
        <w:ind w:left="640"/>
      </w:pPr>
      <w:r>
        <w:rPr>
          <w:rFonts w:ascii="宋体" w:hAnsi="宋体" w:eastAsia="宋体" w:cs="宋体"/>
          <w:spacing w:val="3"/>
        </w:rPr>
        <w:t>4.</w:t>
      </w:r>
      <w:r>
        <w:rPr>
          <w:spacing w:val="3"/>
        </w:rPr>
        <w:t>旅游城市语言服务评价标准研究</w:t>
      </w:r>
    </w:p>
    <w:p w14:paraId="4149F19F">
      <w:pPr>
        <w:pStyle w:val="2"/>
        <w:spacing w:before="187" w:line="222" w:lineRule="auto"/>
        <w:ind w:right="11"/>
        <w:jc w:val="right"/>
      </w:pPr>
      <w:r>
        <w:rPr>
          <w:rFonts w:ascii="宋体" w:hAnsi="宋体" w:eastAsia="宋体" w:cs="宋体"/>
          <w:spacing w:val="7"/>
        </w:rPr>
        <w:t>5.</w:t>
      </w:r>
      <w:r>
        <w:rPr>
          <w:spacing w:val="7"/>
        </w:rPr>
        <w:t>语言数据要素驱动产业发展的统计测度与实现路径研</w:t>
      </w:r>
    </w:p>
    <w:p w14:paraId="4914F9E3">
      <w:pPr>
        <w:spacing w:line="222" w:lineRule="auto"/>
        <w:sectPr>
          <w:footerReference r:id="rId8" w:type="default"/>
          <w:pgSz w:w="11560" w:h="16490"/>
          <w:pgMar w:top="1398" w:right="1666" w:bottom="1109" w:left="1609" w:header="0" w:footer="991" w:gutter="0"/>
          <w:cols w:space="720" w:num="1"/>
        </w:sectPr>
      </w:pPr>
    </w:p>
    <w:p w14:paraId="4DA89217">
      <w:pPr>
        <w:pStyle w:val="2"/>
        <w:spacing w:before="63" w:line="222" w:lineRule="auto"/>
        <w:ind w:left="9"/>
      </w:pPr>
      <w:r>
        <w:rPr>
          <w:spacing w:val="30"/>
        </w:rPr>
        <w:t>究(研究时间1</w:t>
      </w:r>
      <w:r>
        <w:rPr>
          <w:spacing w:val="-92"/>
        </w:rPr>
        <w:t xml:space="preserve"> </w:t>
      </w:r>
      <w:r>
        <w:rPr>
          <w:spacing w:val="30"/>
        </w:rPr>
        <w:t>—</w:t>
      </w:r>
      <w:r>
        <w:rPr>
          <w:spacing w:val="-90"/>
        </w:rPr>
        <w:t xml:space="preserve"> </w:t>
      </w:r>
      <w:r>
        <w:rPr>
          <w:spacing w:val="30"/>
        </w:rPr>
        <w:t>2年)</w:t>
      </w:r>
    </w:p>
    <w:p w14:paraId="632793A6">
      <w:pPr>
        <w:pStyle w:val="2"/>
        <w:spacing w:before="223" w:line="221" w:lineRule="auto"/>
        <w:ind w:left="650"/>
      </w:pPr>
      <w:r>
        <w:rPr>
          <w:rFonts w:ascii="宋体" w:hAnsi="宋体" w:eastAsia="宋体" w:cs="宋体"/>
          <w:spacing w:val="4"/>
        </w:rPr>
        <w:t>6.</w:t>
      </w:r>
      <w:r>
        <w:rPr>
          <w:spacing w:val="4"/>
        </w:rPr>
        <w:t>语言文字大数据治理框架及其规范标准研究</w:t>
      </w:r>
    </w:p>
    <w:p w14:paraId="4EA2E407">
      <w:pPr>
        <w:pStyle w:val="2"/>
        <w:spacing w:before="218" w:line="221" w:lineRule="auto"/>
        <w:ind w:left="650"/>
      </w:pPr>
      <w:r>
        <w:rPr>
          <w:spacing w:val="2"/>
        </w:rPr>
        <w:t>7.基于大数据的语言能力测量框架研究</w:t>
      </w:r>
    </w:p>
    <w:p w14:paraId="66FB3766">
      <w:pPr>
        <w:pStyle w:val="2"/>
        <w:spacing w:before="240" w:line="222" w:lineRule="auto"/>
        <w:ind w:left="650"/>
      </w:pPr>
      <w:r>
        <w:rPr>
          <w:rFonts w:ascii="宋体" w:hAnsi="宋体" w:eastAsia="宋体" w:cs="宋体"/>
          <w:spacing w:val="4"/>
        </w:rPr>
        <w:t>8.</w:t>
      </w:r>
      <w:r>
        <w:rPr>
          <w:spacing w:val="4"/>
        </w:rPr>
        <w:t>数智化时代儿童早期语言能力形成与发展研究</w:t>
      </w:r>
    </w:p>
    <w:p w14:paraId="5583AC5C">
      <w:pPr>
        <w:pStyle w:val="2"/>
        <w:spacing w:before="237" w:line="289" w:lineRule="auto"/>
        <w:ind w:right="96" w:firstLine="650"/>
      </w:pPr>
      <w:r>
        <w:rPr>
          <w:rFonts w:ascii="宋体" w:hAnsi="宋体" w:eastAsia="宋体" w:cs="宋体"/>
          <w:spacing w:val="7"/>
        </w:rPr>
        <w:t>9.</w:t>
      </w:r>
      <w:r>
        <w:rPr>
          <w:spacing w:val="7"/>
        </w:rPr>
        <w:t>面向视听双障人群的触觉手语与手指盲文语料库建设</w:t>
      </w:r>
      <w:r>
        <w:rPr>
          <w:spacing w:val="5"/>
        </w:rPr>
        <w:t xml:space="preserve"> </w:t>
      </w:r>
      <w:r>
        <w:rPr>
          <w:spacing w:val="16"/>
        </w:rPr>
        <w:t>研究</w:t>
      </w:r>
    </w:p>
    <w:p w14:paraId="2F8945A0">
      <w:pPr>
        <w:pStyle w:val="2"/>
        <w:spacing w:before="222" w:line="222" w:lineRule="auto"/>
        <w:ind w:left="650"/>
      </w:pPr>
      <w:r>
        <w:rPr>
          <w:spacing w:val="1"/>
        </w:rPr>
        <w:t>10.国家通用盲文规范词语表研究</w:t>
      </w:r>
    </w:p>
    <w:p w14:paraId="6125CBB7">
      <w:pPr>
        <w:pStyle w:val="2"/>
        <w:spacing w:before="223" w:line="220" w:lineRule="auto"/>
        <w:ind w:left="650"/>
      </w:pPr>
      <w:r>
        <w:rPr>
          <w:spacing w:val="-7"/>
        </w:rPr>
        <w:t>11.全球竞争背景下边境安全中语言风险评估与对策研究</w:t>
      </w:r>
    </w:p>
    <w:p w14:paraId="19B6EF20">
      <w:pPr>
        <w:spacing w:before="200" w:line="221" w:lineRule="auto"/>
        <w:ind w:left="6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三</w:t>
      </w:r>
      <w:r>
        <w:rPr>
          <w:rFonts w:ascii="黑体" w:hAnsi="黑体" w:eastAsia="黑体" w:cs="黑体"/>
          <w:spacing w:val="-7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、一般项目</w:t>
      </w:r>
    </w:p>
    <w:p w14:paraId="78C8FC35">
      <w:pPr>
        <w:pStyle w:val="2"/>
        <w:spacing w:before="224" w:line="292" w:lineRule="auto"/>
        <w:ind w:left="9" w:right="97" w:firstLine="640"/>
      </w:pPr>
      <w:r>
        <w:rPr>
          <w:spacing w:val="4"/>
        </w:rPr>
        <w:t>1.</w:t>
      </w:r>
      <w:r>
        <w:rPr>
          <w:spacing w:val="-76"/>
        </w:rPr>
        <w:t xml:space="preserve"> </w:t>
      </w:r>
      <w:r>
        <w:rPr>
          <w:spacing w:val="4"/>
        </w:rPr>
        <w:t>国家通用语言文字法实施视阈下地方语言文字治理体</w:t>
      </w:r>
      <w:r>
        <w:t xml:space="preserve"> </w:t>
      </w:r>
      <w:r>
        <w:rPr>
          <w:spacing w:val="1"/>
        </w:rPr>
        <w:t>系与能力建设研究</w:t>
      </w:r>
    </w:p>
    <w:p w14:paraId="7F16F4B3">
      <w:pPr>
        <w:pStyle w:val="2"/>
        <w:spacing w:before="236" w:line="289" w:lineRule="auto"/>
        <w:ind w:left="9" w:right="78" w:firstLine="640"/>
      </w:pPr>
      <w:r>
        <w:rPr>
          <w:rFonts w:ascii="宋体" w:hAnsi="宋体" w:eastAsia="宋体" w:cs="宋体"/>
          <w:spacing w:val="8"/>
        </w:rPr>
        <w:t>2.</w:t>
      </w:r>
      <w:r>
        <w:rPr>
          <w:spacing w:val="8"/>
        </w:rPr>
        <w:t>中华优秀语言文化融入家校社协同育人的路径</w:t>
      </w:r>
      <w:r>
        <w:rPr>
          <w:spacing w:val="7"/>
        </w:rPr>
        <w:t>与机制</w:t>
      </w:r>
      <w:r>
        <w:t xml:space="preserve"> </w:t>
      </w:r>
      <w:r>
        <w:rPr>
          <w:spacing w:val="11"/>
        </w:rPr>
        <w:t>研究</w:t>
      </w:r>
    </w:p>
    <w:p w14:paraId="603B1348">
      <w:pPr>
        <w:pStyle w:val="2"/>
        <w:spacing w:before="210" w:line="222" w:lineRule="auto"/>
        <w:ind w:left="650"/>
      </w:pPr>
      <w:r>
        <w:rPr>
          <w:spacing w:val="4"/>
        </w:rPr>
        <w:t>3.新时代高校思政课话语体系改革创新研究</w:t>
      </w:r>
    </w:p>
    <w:p w14:paraId="10B20FDD">
      <w:pPr>
        <w:pStyle w:val="2"/>
        <w:spacing w:before="227" w:line="222" w:lineRule="auto"/>
        <w:ind w:left="650"/>
      </w:pPr>
      <w:r>
        <w:rPr>
          <w:rFonts w:ascii="宋体" w:hAnsi="宋体" w:eastAsia="宋体" w:cs="宋体"/>
          <w:spacing w:val="2"/>
        </w:rPr>
        <w:t>4.</w:t>
      </w:r>
      <w:r>
        <w:rPr>
          <w:spacing w:val="2"/>
        </w:rPr>
        <w:t>大学语文课程体系创新研究</w:t>
      </w:r>
    </w:p>
    <w:p w14:paraId="4F7BC603">
      <w:pPr>
        <w:pStyle w:val="2"/>
        <w:spacing w:before="230" w:line="222" w:lineRule="auto"/>
        <w:ind w:left="650"/>
      </w:pPr>
      <w:r>
        <w:rPr>
          <w:rFonts w:ascii="宋体" w:hAnsi="宋体" w:eastAsia="宋体" w:cs="宋体"/>
          <w:spacing w:val="4"/>
        </w:rPr>
        <w:t>5.</w:t>
      </w:r>
      <w:r>
        <w:rPr>
          <w:spacing w:val="4"/>
        </w:rPr>
        <w:t>文化创意产业中的语言资源开发与应用研究</w:t>
      </w:r>
    </w:p>
    <w:p w14:paraId="1C0412A8">
      <w:pPr>
        <w:pStyle w:val="2"/>
        <w:spacing w:before="226" w:line="287" w:lineRule="auto"/>
        <w:ind w:left="9" w:right="96" w:firstLine="640"/>
      </w:pPr>
      <w:r>
        <w:rPr>
          <w:rFonts w:ascii="宋体" w:hAnsi="宋体" w:eastAsia="宋体" w:cs="宋体"/>
          <w:spacing w:val="13"/>
        </w:rPr>
        <w:t>6.</w:t>
      </w:r>
      <w:r>
        <w:rPr>
          <w:spacing w:val="13"/>
        </w:rPr>
        <w:t>中文数字化进程与“十五五”期间发展策略研究(研</w:t>
      </w:r>
      <w:r>
        <w:rPr>
          <w:spacing w:val="10"/>
        </w:rPr>
        <w:t xml:space="preserve"> </w:t>
      </w:r>
      <w:r>
        <w:rPr>
          <w:spacing w:val="43"/>
        </w:rPr>
        <w:t>究时间1年)</w:t>
      </w:r>
    </w:p>
    <w:p w14:paraId="4FC21BB4">
      <w:pPr>
        <w:pStyle w:val="2"/>
        <w:spacing w:before="225" w:line="222" w:lineRule="auto"/>
        <w:ind w:left="650"/>
      </w:pPr>
      <w:r>
        <w:rPr>
          <w:rFonts w:ascii="宋体" w:hAnsi="宋体" w:eastAsia="宋体" w:cs="宋体"/>
          <w:spacing w:val="-6"/>
        </w:rPr>
        <w:t>7.</w:t>
      </w:r>
      <w:r>
        <w:rPr>
          <w:spacing w:val="-6"/>
        </w:rPr>
        <w:t>面向青少年学生职业发展需要的核心语言能力研究</w:t>
      </w:r>
    </w:p>
    <w:p w14:paraId="533103D1">
      <w:pPr>
        <w:pStyle w:val="2"/>
        <w:spacing w:before="206" w:line="221" w:lineRule="auto"/>
        <w:ind w:left="650"/>
      </w:pPr>
      <w:r>
        <w:rPr>
          <w:spacing w:val="3"/>
        </w:rPr>
        <w:t>8.人机协同的语言翻译人才培养研究</w:t>
      </w:r>
    </w:p>
    <w:p w14:paraId="0C402C6E">
      <w:pPr>
        <w:pStyle w:val="2"/>
        <w:spacing w:before="239" w:line="221" w:lineRule="auto"/>
        <w:ind w:left="650"/>
      </w:pPr>
      <w:r>
        <w:rPr>
          <w:rFonts w:ascii="宋体" w:hAnsi="宋体" w:eastAsia="宋体" w:cs="宋体"/>
          <w:spacing w:val="6"/>
        </w:rPr>
        <w:t>9.</w:t>
      </w:r>
      <w:r>
        <w:rPr>
          <w:spacing w:val="6"/>
        </w:rPr>
        <w:t>面向全球的“外语+”复合型人才培养研究</w:t>
      </w:r>
    </w:p>
    <w:p w14:paraId="11710885">
      <w:pPr>
        <w:pStyle w:val="2"/>
        <w:spacing w:before="219" w:line="221" w:lineRule="auto"/>
        <w:jc w:val="right"/>
      </w:pPr>
      <w:r>
        <w:rPr>
          <w:spacing w:val="-7"/>
        </w:rPr>
        <w:t>10.语言密集型行业的人才供需适配机制研究(分行业申报)</w:t>
      </w:r>
    </w:p>
    <w:p w14:paraId="3740EFEE">
      <w:pPr>
        <w:spacing w:line="221" w:lineRule="auto"/>
        <w:sectPr>
          <w:footerReference r:id="rId9" w:type="default"/>
          <w:pgSz w:w="11560" w:h="16490"/>
          <w:pgMar w:top="1376" w:right="1592" w:bottom="1106" w:left="1600" w:header="0" w:footer="979" w:gutter="0"/>
          <w:cols w:space="720" w:num="1"/>
        </w:sectPr>
      </w:pPr>
    </w:p>
    <w:p w14:paraId="5F1A5413">
      <w:pPr>
        <w:pStyle w:val="2"/>
        <w:spacing w:before="73" w:line="302" w:lineRule="auto"/>
        <w:ind w:firstLine="650"/>
        <w:rPr>
          <w:sz w:val="30"/>
          <w:szCs w:val="30"/>
        </w:rPr>
      </w:pPr>
      <w:r>
        <w:rPr>
          <w:spacing w:val="-1"/>
          <w:sz w:val="30"/>
          <w:szCs w:val="30"/>
        </w:rPr>
        <w:t>11.面向“一带一路”经贸合作的“专业技能+</w:t>
      </w:r>
      <w:r>
        <w:rPr>
          <w:spacing w:val="-2"/>
          <w:sz w:val="30"/>
          <w:szCs w:val="30"/>
        </w:rPr>
        <w:t>语言能力+跨</w:t>
      </w:r>
      <w:r>
        <w:rPr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域文化”行业术语与教学资源建设研究(分</w:t>
      </w:r>
      <w:r>
        <w:rPr>
          <w:spacing w:val="19"/>
          <w:sz w:val="30"/>
          <w:szCs w:val="30"/>
        </w:rPr>
        <w:t>行业申报)</w:t>
      </w:r>
    </w:p>
    <w:p w14:paraId="7D55BC45">
      <w:pPr>
        <w:pStyle w:val="2"/>
        <w:spacing w:before="253" w:line="222" w:lineRule="auto"/>
        <w:ind w:left="680"/>
        <w:rPr>
          <w:sz w:val="30"/>
          <w:szCs w:val="30"/>
        </w:rPr>
      </w:pPr>
      <w:r>
        <w:rPr>
          <w:rFonts w:ascii="宋体" w:hAnsi="宋体" w:eastAsia="宋体" w:cs="宋体"/>
          <w:spacing w:val="11"/>
          <w:sz w:val="30"/>
          <w:szCs w:val="30"/>
        </w:rPr>
        <w:t>12.</w:t>
      </w:r>
      <w:r>
        <w:rPr>
          <w:spacing w:val="11"/>
          <w:sz w:val="30"/>
          <w:szCs w:val="30"/>
        </w:rPr>
        <w:t>跨境电商语言服务需求及其发展趋势研究</w:t>
      </w:r>
    </w:p>
    <w:sectPr>
      <w:footerReference r:id="rId10" w:type="default"/>
      <w:pgSz w:w="11560" w:h="16490"/>
      <w:pgMar w:top="1401" w:right="1682" w:bottom="1127" w:left="1609" w:header="0" w:footer="10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9BD46">
    <w:pPr>
      <w:spacing w:line="50" w:lineRule="exact"/>
      <w:ind w:firstLine="79"/>
    </w:pPr>
    <w:r>
      <w:rPr>
        <w:position w:val="-1"/>
      </w:rPr>
      <w:drawing>
        <wp:inline distT="0" distB="0" distL="0" distR="0">
          <wp:extent cx="5600700" cy="31750"/>
          <wp:effectExtent l="0" t="0" r="0" b="0"/>
          <wp:docPr id="8" name="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0730" cy="31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165EB">
    <w:pPr>
      <w:spacing w:line="173" w:lineRule="auto"/>
      <w:ind w:left="4109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F4194">
    <w:pPr>
      <w:spacing w:line="172" w:lineRule="auto"/>
      <w:ind w:left="4139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426A5">
    <w:pPr>
      <w:spacing w:line="172" w:lineRule="auto"/>
      <w:ind w:left="4180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651AB">
    <w:pPr>
      <w:spacing w:line="173" w:lineRule="auto"/>
      <w:ind w:left="4139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2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0AA8C">
    <w:pPr>
      <w:spacing w:line="173" w:lineRule="auto"/>
      <w:ind w:left="4130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A50EEC"/>
    <w:rsid w:val="0EC95C85"/>
    <w:rsid w:val="73CB51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2093</Words>
  <Characters>2245</Characters>
  <TotalTime>1</TotalTime>
  <ScaleCrop>false</ScaleCrop>
  <LinksUpToDate>false</LinksUpToDate>
  <CharactersWithSpaces>2330</CharactersWithSpaces>
  <Application>WPS Office_12.1.0.22215_F1E327BC-269C-435d-A152-05C5408002CA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2025-07-29T17:50:00Z</dcterms:created>
  <dc:creator>86139</dc:creator>
  <cp:lastModifiedBy>晨兮</cp:lastModifiedBy>
  <dcterms:modified xsi:type="dcterms:W3CDTF">2025-07-29T10:04:52Z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2025-07-29T17:50:15Z</vt:filetime>
  </property>
  <property fmtid="{D5CDD505-2E9C-101B-9397-08002B2CF9AE}" pid="4" name="UsrData">
    <vt:lpwstr>68889954a43bea00206f1426wl</vt:lpwstr>
  </property>
  <property fmtid="{D5CDD505-2E9C-101B-9397-08002B2CF9AE}" pid="5" name="KSOTemplateDocerSaveRecord">
    <vt:lpwstr>eyJoZGlkIjoiMGZiYmE0MTE4ODQ0MTI5NThiNWRiY2Y0NTlmNGZjZjMiLCJ1c2VySWQiOiI0MjU2OTc0MzEifQ==</vt:lpwstr>
  </property>
  <property fmtid="{D5CDD505-2E9C-101B-9397-08002B2CF9AE}" pid="6" name="KSOProductBuildVer">
    <vt:lpwstr>2052-12.1.0.22215</vt:lpwstr>
  </property>
  <property fmtid="{D5CDD505-2E9C-101B-9397-08002B2CF9AE}" pid="7" name="ICV">
    <vt:lpwstr>9E10F9AFED8F4F1DB1C50345120A7119_12</vt:lpwstr>
  </property>
</Properties>
</file>