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D28B02">
      <w:pPr>
        <w:pStyle w:val="6"/>
        <w:spacing w:after="0"/>
        <w:ind w:left="0" w:leftChars="0" w:firstLine="0"/>
        <w:rPr>
          <w:rFonts w:hint="eastAsia" w:ascii="黑体" w:hAnsi="黑体" w:eastAsia="黑体" w:cs="黑体"/>
          <w:b w:val="0"/>
          <w:bCs w:val="0"/>
          <w:spacing w:val="0"/>
          <w:sz w:val="32"/>
          <w:szCs w:val="32"/>
          <w:lang w:val="en-US" w:eastAsia="zh-CN"/>
        </w:rPr>
      </w:pPr>
      <w:r>
        <w:rPr>
          <w:rFonts w:hint="eastAsia" w:ascii="黑体" w:hAnsi="黑体" w:eastAsia="黑体" w:cs="黑体"/>
          <w:b w:val="0"/>
          <w:bCs w:val="0"/>
          <w:spacing w:val="0"/>
          <w:sz w:val="32"/>
          <w:szCs w:val="32"/>
        </w:rPr>
        <w:t>附件</w:t>
      </w:r>
      <w:r>
        <w:rPr>
          <w:rFonts w:hint="eastAsia" w:ascii="黑体" w:hAnsi="黑体" w:eastAsia="黑体" w:cs="黑体"/>
          <w:b w:val="0"/>
          <w:bCs w:val="0"/>
          <w:spacing w:val="0"/>
          <w:sz w:val="32"/>
          <w:szCs w:val="32"/>
          <w:lang w:val="en-US" w:eastAsia="zh-CN"/>
        </w:rPr>
        <w:t>2</w:t>
      </w:r>
    </w:p>
    <w:p w14:paraId="0F95E52A">
      <w:pPr>
        <w:autoSpaceDE w:val="0"/>
        <w:adjustRightInd w:val="0"/>
        <w:snapToGrid w:val="0"/>
        <w:spacing w:line="600" w:lineRule="exact"/>
        <w:jc w:val="center"/>
        <w:outlineLvl w:val="0"/>
        <w:rPr>
          <w:rFonts w:hint="default" w:ascii="Times New Roman" w:hAnsi="Times New Roman" w:eastAsia="方正小标宋简体" w:cs="Times New Roman"/>
          <w:spacing w:val="0"/>
          <w:sz w:val="44"/>
          <w:szCs w:val="44"/>
        </w:rPr>
      </w:pPr>
    </w:p>
    <w:p w14:paraId="462B94DB">
      <w:pPr>
        <w:autoSpaceDE w:val="0"/>
        <w:adjustRightInd w:val="0"/>
        <w:snapToGrid w:val="0"/>
        <w:spacing w:line="600" w:lineRule="exact"/>
        <w:jc w:val="center"/>
        <w:outlineLvl w:val="0"/>
        <w:rPr>
          <w:rFonts w:hint="default" w:ascii="Times New Roman" w:hAnsi="Times New Roman" w:eastAsia="方正小标宋简体" w:cs="Times New Roman"/>
          <w:spacing w:val="0"/>
          <w:sz w:val="44"/>
          <w:szCs w:val="44"/>
        </w:rPr>
      </w:pPr>
      <w:r>
        <w:rPr>
          <w:rFonts w:hint="default" w:ascii="Times New Roman" w:hAnsi="Times New Roman" w:eastAsia="方正小标宋简体" w:cs="Times New Roman"/>
          <w:spacing w:val="0"/>
          <w:sz w:val="44"/>
          <w:szCs w:val="44"/>
        </w:rPr>
        <w:t>202</w:t>
      </w:r>
      <w:r>
        <w:rPr>
          <w:rFonts w:hint="default" w:ascii="Times New Roman" w:hAnsi="Times New Roman" w:eastAsia="方正小标宋简体" w:cs="Times New Roman"/>
          <w:spacing w:val="0"/>
          <w:sz w:val="44"/>
          <w:szCs w:val="44"/>
          <w:lang w:val="en-US" w:eastAsia="zh-CN"/>
        </w:rPr>
        <w:t>6</w:t>
      </w:r>
      <w:r>
        <w:rPr>
          <w:rFonts w:hint="default" w:ascii="Times New Roman" w:hAnsi="Times New Roman" w:eastAsia="方正小标宋简体" w:cs="Times New Roman"/>
          <w:spacing w:val="0"/>
          <w:sz w:val="44"/>
          <w:szCs w:val="44"/>
        </w:rPr>
        <w:t>年度省级科技计划项目申报须知</w:t>
      </w:r>
    </w:p>
    <w:p w14:paraId="10FA7A31">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32"/>
        </w:rPr>
      </w:pPr>
      <w:r>
        <w:rPr>
          <w:rFonts w:hint="default" w:ascii="Times New Roman" w:hAnsi="Times New Roman" w:eastAsia="方正仿宋_GB2312" w:cs="Times New Roman"/>
          <w:spacing w:val="0"/>
          <w:sz w:val="32"/>
          <w:szCs w:val="20"/>
        </w:rPr>
        <w:t xml:space="preserve"> </w:t>
      </w:r>
    </w:p>
    <w:p w14:paraId="742E5B1A">
      <w:pPr>
        <w:autoSpaceDE w:val="0"/>
        <w:adjustRightInd w:val="0"/>
        <w:snapToGrid w:val="0"/>
        <w:spacing w:line="600" w:lineRule="exact"/>
        <w:ind w:firstLine="600" w:firstLineChars="200"/>
        <w:outlineLvl w:val="0"/>
        <w:rPr>
          <w:rFonts w:hint="default" w:ascii="Times New Roman" w:hAnsi="Times New Roman" w:eastAsia="方正黑体_GBK" w:cs="Times New Roman"/>
          <w:spacing w:val="0"/>
          <w:sz w:val="32"/>
          <w:szCs w:val="20"/>
        </w:rPr>
      </w:pPr>
      <w:r>
        <w:rPr>
          <w:rFonts w:hint="default" w:ascii="Times New Roman" w:hAnsi="Times New Roman" w:eastAsia="黑体" w:cs="Times New Roman"/>
          <w:spacing w:val="0"/>
          <w:sz w:val="32"/>
          <w:szCs w:val="20"/>
        </w:rPr>
        <w:t>一、申报资格要求</w:t>
      </w:r>
    </w:p>
    <w:p w14:paraId="3169E237">
      <w:pPr>
        <w:autoSpaceDE w:val="0"/>
        <w:adjustRightInd w:val="0"/>
        <w:snapToGrid w:val="0"/>
        <w:spacing w:line="600" w:lineRule="exact"/>
        <w:ind w:firstLine="600" w:firstLineChars="200"/>
        <w:rPr>
          <w:rFonts w:hint="default" w:ascii="Times New Roman" w:hAnsi="Times New Roman" w:eastAsia="仿宋_GB2312" w:cs="Times New Roman"/>
          <w:spacing w:val="0"/>
          <w:sz w:val="32"/>
          <w:szCs w:val="20"/>
        </w:rPr>
      </w:pPr>
      <w:r>
        <w:rPr>
          <w:rFonts w:hint="default" w:ascii="Times New Roman" w:hAnsi="Times New Roman" w:eastAsia="仿宋_GB2312" w:cs="Times New Roman"/>
          <w:spacing w:val="0"/>
          <w:sz w:val="32"/>
          <w:szCs w:val="20"/>
        </w:rPr>
        <w:t>项目申报单位、合作单位、项目负责人和项目组成员应符合以下基本条件：</w:t>
      </w:r>
    </w:p>
    <w:p w14:paraId="461835DE">
      <w:pPr>
        <w:autoSpaceDE w:val="0"/>
        <w:adjustRightInd w:val="0"/>
        <w:snapToGrid w:val="0"/>
        <w:spacing w:line="600" w:lineRule="exact"/>
        <w:ind w:firstLine="600" w:firstLineChars="200"/>
        <w:rPr>
          <w:rFonts w:hint="default" w:ascii="Times New Roman" w:hAnsi="Times New Roman" w:eastAsia="仿宋_GB2312" w:cs="Times New Roman"/>
          <w:spacing w:val="0"/>
          <w:sz w:val="32"/>
          <w:szCs w:val="20"/>
        </w:rPr>
      </w:pPr>
      <w:r>
        <w:rPr>
          <w:rFonts w:hint="default" w:ascii="Times New Roman" w:hAnsi="Times New Roman" w:eastAsia="仿宋_GB2312" w:cs="Times New Roman"/>
          <w:spacing w:val="0"/>
          <w:sz w:val="32"/>
          <w:szCs w:val="20"/>
        </w:rPr>
        <w:t>1.项目申报单位应为河北省所属的或者在河北省行政区域内登记、注册、具有独立法人资格的企事业单位或其他机构，鼓励省外高等学校、科研院所</w:t>
      </w:r>
      <w:bookmarkStart w:id="0" w:name="_GoBack"/>
      <w:bookmarkEnd w:id="0"/>
      <w:r>
        <w:rPr>
          <w:rFonts w:hint="default" w:ascii="Times New Roman" w:hAnsi="Times New Roman" w:eastAsia="仿宋_GB2312" w:cs="Times New Roman"/>
          <w:spacing w:val="0"/>
          <w:sz w:val="32"/>
          <w:szCs w:val="20"/>
        </w:rPr>
        <w:t>、企业等作为合作单位参与申报项目。</w:t>
      </w:r>
    </w:p>
    <w:p w14:paraId="29D74FFB">
      <w:pPr>
        <w:autoSpaceDE w:val="0"/>
        <w:adjustRightInd w:val="0"/>
        <w:snapToGrid w:val="0"/>
        <w:spacing w:line="600" w:lineRule="exact"/>
        <w:ind w:firstLine="600" w:firstLineChars="200"/>
        <w:rPr>
          <w:rFonts w:hint="default" w:ascii="Times New Roman" w:hAnsi="Times New Roman" w:eastAsia="仿宋_GB2312" w:cs="Times New Roman"/>
          <w:spacing w:val="0"/>
          <w:sz w:val="32"/>
          <w:szCs w:val="20"/>
        </w:rPr>
      </w:pPr>
      <w:r>
        <w:rPr>
          <w:rFonts w:hint="default" w:ascii="Times New Roman" w:hAnsi="Times New Roman" w:eastAsia="仿宋_GB2312" w:cs="Times New Roman"/>
          <w:spacing w:val="0"/>
          <w:sz w:val="32"/>
          <w:szCs w:val="20"/>
        </w:rPr>
        <w:t>2.项目申报单位成立时间应为2025年6月30日前，具有与项目实施相匹配的基础条件，具有完成项目所必备的人才条件和技术装备，具有健全的科研管理制度、财务管理制度。行政机关不得作为项目申报单位或合作单位。若申报单位因机构改革、中央企业和高校院所落户河北、地方招商引资的重点单位等原因，不满足成立时间要求的，申报单位在确保具有与项目实施相匹配的基础条件下提出申请，经归口管理部门提出意见报省委雄安办相关专项主管处室确认后，准许其申报项目。</w:t>
      </w:r>
    </w:p>
    <w:p w14:paraId="44240ADA">
      <w:pPr>
        <w:autoSpaceDE w:val="0"/>
        <w:adjustRightInd w:val="0"/>
        <w:snapToGrid w:val="0"/>
        <w:spacing w:line="600" w:lineRule="exact"/>
        <w:ind w:firstLine="600" w:firstLineChars="200"/>
        <w:rPr>
          <w:rFonts w:hint="default" w:ascii="Times New Roman" w:hAnsi="Times New Roman" w:eastAsia="仿宋_GB2312" w:cs="Times New Roman"/>
          <w:spacing w:val="0"/>
          <w:sz w:val="32"/>
          <w:szCs w:val="20"/>
        </w:rPr>
      </w:pPr>
      <w:r>
        <w:rPr>
          <w:rFonts w:hint="default" w:ascii="Times New Roman" w:hAnsi="Times New Roman" w:eastAsia="仿宋_GB2312" w:cs="Times New Roman"/>
          <w:spacing w:val="0"/>
          <w:sz w:val="32"/>
          <w:szCs w:val="20"/>
        </w:rPr>
        <w:t>3.申报单位、合作单位和项目组成员诚信状况良好，无在惩戒执行期内的科研失信记录和相关社会领域信用“黑名单”记录。</w:t>
      </w:r>
    </w:p>
    <w:p w14:paraId="35C12FA7">
      <w:pPr>
        <w:autoSpaceDE w:val="0"/>
        <w:adjustRightInd w:val="0"/>
        <w:snapToGrid w:val="0"/>
        <w:spacing w:line="600" w:lineRule="exact"/>
        <w:ind w:firstLine="600" w:firstLineChars="200"/>
        <w:rPr>
          <w:rFonts w:hint="default" w:ascii="Times New Roman" w:hAnsi="Times New Roman" w:eastAsia="仿宋_GB2312" w:cs="Times New Roman"/>
          <w:spacing w:val="0"/>
          <w:sz w:val="32"/>
          <w:szCs w:val="20"/>
        </w:rPr>
      </w:pPr>
      <w:r>
        <w:rPr>
          <w:rFonts w:hint="default" w:ascii="Times New Roman" w:hAnsi="Times New Roman" w:eastAsia="仿宋_GB2312" w:cs="Times New Roman"/>
          <w:spacing w:val="0"/>
          <w:sz w:val="32"/>
          <w:szCs w:val="20"/>
        </w:rPr>
        <w:t>4.同一单位相同或相近的研究内容，不得重复、多头申报省级科技计划项目。</w:t>
      </w:r>
    </w:p>
    <w:p w14:paraId="4F4DE711">
      <w:pPr>
        <w:autoSpaceDE w:val="0"/>
        <w:adjustRightInd w:val="0"/>
        <w:snapToGrid w:val="0"/>
        <w:spacing w:line="600" w:lineRule="exact"/>
        <w:ind w:firstLine="600" w:firstLineChars="200"/>
        <w:rPr>
          <w:rFonts w:hint="default" w:ascii="Times New Roman" w:hAnsi="Times New Roman" w:eastAsia="仿宋_GB2312" w:cs="Times New Roman"/>
          <w:spacing w:val="0"/>
          <w:sz w:val="32"/>
          <w:szCs w:val="20"/>
        </w:rPr>
      </w:pPr>
      <w:r>
        <w:rPr>
          <w:rFonts w:hint="default" w:ascii="Times New Roman" w:hAnsi="Times New Roman" w:eastAsia="仿宋_GB2312" w:cs="Times New Roman"/>
          <w:spacing w:val="0"/>
          <w:sz w:val="32"/>
          <w:szCs w:val="20"/>
        </w:rPr>
        <w:t>5.项目负责人原则上应为1966年1月1日（含）以后出生（对在职在岗的高层次、紧缺型人才可适当放宽年龄限制，具体由项目申报单位向相关专项主管处室提出申请）。鼓励申报单位聘请国内外高层次创新人才担任项目负责人，鼓励45岁以下青年人才担任项目负责人。行政机关公务人员不得作为项目组成员申报项目。</w:t>
      </w:r>
    </w:p>
    <w:p w14:paraId="7AA6695D">
      <w:pPr>
        <w:autoSpaceDE w:val="0"/>
        <w:adjustRightInd w:val="0"/>
        <w:snapToGrid w:val="0"/>
        <w:spacing w:line="600" w:lineRule="exact"/>
        <w:ind w:firstLine="600" w:firstLineChars="200"/>
        <w:rPr>
          <w:rFonts w:hint="default" w:ascii="Times New Roman" w:hAnsi="Times New Roman" w:eastAsia="仿宋_GB2312" w:cs="Times New Roman"/>
          <w:spacing w:val="0"/>
          <w:sz w:val="32"/>
          <w:szCs w:val="20"/>
        </w:rPr>
      </w:pPr>
      <w:r>
        <w:rPr>
          <w:rFonts w:hint="default" w:ascii="Times New Roman" w:hAnsi="Times New Roman" w:eastAsia="仿宋_GB2312" w:cs="Times New Roman"/>
          <w:spacing w:val="0"/>
          <w:sz w:val="32"/>
          <w:szCs w:val="20"/>
        </w:rPr>
        <w:t>6.申报单位、项目负责人须对项目申报书（含附件材料）各项内容的真实性负责。科研诚信要求贯穿项目申报及组织实施的全过程。在任何阶段，凡发现或通过举报发现项目申报单位或项目申报人冒用他人身份信息、冒用其他单位名义、冒用他人或其他单位科研成果、知识产权、提供虚假申报材料等情况，一经查实，取消项目申报资格，并按有关规定严肃处理。</w:t>
      </w:r>
    </w:p>
    <w:p w14:paraId="5D250E18">
      <w:pPr>
        <w:autoSpaceDE w:val="0"/>
        <w:adjustRightInd w:val="0"/>
        <w:snapToGrid w:val="0"/>
        <w:spacing w:line="600" w:lineRule="exact"/>
        <w:ind w:firstLine="600" w:firstLineChars="200"/>
        <w:rPr>
          <w:rFonts w:hint="default" w:ascii="Times New Roman" w:hAnsi="Times New Roman" w:eastAsia="仿宋_GB2312" w:cs="Times New Roman"/>
          <w:spacing w:val="0"/>
          <w:sz w:val="32"/>
          <w:szCs w:val="20"/>
        </w:rPr>
      </w:pPr>
      <w:r>
        <w:rPr>
          <w:rFonts w:hint="default" w:ascii="Times New Roman" w:hAnsi="Times New Roman" w:eastAsia="仿宋_GB2312" w:cs="Times New Roman"/>
          <w:spacing w:val="0"/>
          <w:sz w:val="32"/>
          <w:szCs w:val="20"/>
        </w:rPr>
        <w:t>7.项目内容涉及生物技术研究、开发、应用以及人类遗传资源采集、保藏、利用、对外提供等相关活动的，应当遵守《</w:t>
      </w:r>
      <w:r>
        <w:rPr>
          <w:rFonts w:hint="default" w:ascii="Times New Roman" w:hAnsi="Times New Roman" w:eastAsia="仿宋_GB2312" w:cs="Times New Roman"/>
          <w:spacing w:val="0"/>
          <w:sz w:val="32"/>
          <w:szCs w:val="32"/>
        </w:rPr>
        <w:t>中华人民共和国</w:t>
      </w:r>
      <w:r>
        <w:rPr>
          <w:rFonts w:hint="default" w:ascii="Times New Roman" w:hAnsi="Times New Roman" w:eastAsia="仿宋_GB2312" w:cs="Times New Roman"/>
          <w:spacing w:val="0"/>
          <w:sz w:val="32"/>
          <w:szCs w:val="20"/>
        </w:rPr>
        <w:t>生物安全法》《</w:t>
      </w:r>
      <w:r>
        <w:rPr>
          <w:rFonts w:hint="default" w:ascii="Times New Roman" w:hAnsi="Times New Roman" w:eastAsia="仿宋_GB2312" w:cs="Times New Roman"/>
          <w:spacing w:val="0"/>
          <w:sz w:val="32"/>
          <w:szCs w:val="32"/>
        </w:rPr>
        <w:t>中华人民共和国</w:t>
      </w:r>
      <w:r>
        <w:rPr>
          <w:rFonts w:hint="default" w:ascii="Times New Roman" w:hAnsi="Times New Roman" w:eastAsia="仿宋_GB2312" w:cs="Times New Roman"/>
          <w:spacing w:val="0"/>
          <w:sz w:val="32"/>
          <w:szCs w:val="20"/>
        </w:rPr>
        <w:t>人类遗传资源管理条例》等法律法规，必须符合伦理原则并填写“生物安全承诺书”。根据研究内容，如实填报“人类遗传资源情况表”。</w:t>
      </w:r>
    </w:p>
    <w:p w14:paraId="719A8B8D">
      <w:pPr>
        <w:autoSpaceDE w:val="0"/>
        <w:adjustRightInd w:val="0"/>
        <w:snapToGrid w:val="0"/>
        <w:spacing w:line="600" w:lineRule="exact"/>
        <w:ind w:firstLine="600" w:firstLineChars="200"/>
        <w:rPr>
          <w:rFonts w:hint="default" w:ascii="Times New Roman" w:hAnsi="Times New Roman" w:eastAsia="仿宋_GB2312" w:cs="Times New Roman"/>
          <w:spacing w:val="0"/>
          <w:sz w:val="32"/>
          <w:szCs w:val="20"/>
        </w:rPr>
      </w:pPr>
      <w:r>
        <w:rPr>
          <w:rFonts w:hint="default" w:ascii="Times New Roman" w:hAnsi="Times New Roman" w:eastAsia="仿宋_GB2312" w:cs="Times New Roman"/>
          <w:spacing w:val="0"/>
          <w:sz w:val="32"/>
          <w:szCs w:val="20"/>
        </w:rPr>
        <w:t>8.项目立项后，自筹经费额度、项目绩效评价考核目标及指标不得降低。</w:t>
      </w:r>
    </w:p>
    <w:p w14:paraId="50E8A273">
      <w:pPr>
        <w:autoSpaceDE w:val="0"/>
        <w:adjustRightInd w:val="0"/>
        <w:snapToGrid w:val="0"/>
        <w:spacing w:line="600" w:lineRule="exact"/>
        <w:ind w:firstLine="600" w:firstLineChars="200"/>
        <w:rPr>
          <w:rFonts w:hint="default" w:ascii="Times New Roman" w:hAnsi="Times New Roman" w:eastAsia="仿宋_GB2312" w:cs="Times New Roman"/>
          <w:spacing w:val="0"/>
          <w:sz w:val="32"/>
          <w:szCs w:val="20"/>
        </w:rPr>
      </w:pPr>
      <w:r>
        <w:rPr>
          <w:rFonts w:hint="default" w:ascii="Times New Roman" w:hAnsi="Times New Roman" w:eastAsia="仿宋_GB2312" w:cs="Times New Roman"/>
          <w:spacing w:val="0"/>
          <w:sz w:val="32"/>
          <w:szCs w:val="20"/>
        </w:rPr>
        <w:t>9.项目归口管理部门包括各市（含定州、辛集市）、雄安新区的科技管理部门，国家级高新区管委会、省直有关部门和经省科技厅批准的其他单位。归口管理部门应在本单位职能和业务范围内推荐，做好审核把关和后续管理工作。</w:t>
      </w:r>
    </w:p>
    <w:p w14:paraId="07ACE3EE">
      <w:pPr>
        <w:autoSpaceDE w:val="0"/>
        <w:adjustRightInd w:val="0"/>
        <w:snapToGrid w:val="0"/>
        <w:spacing w:line="600" w:lineRule="exact"/>
        <w:ind w:firstLine="600" w:firstLineChars="200"/>
        <w:rPr>
          <w:rFonts w:hint="default" w:ascii="Times New Roman" w:hAnsi="Times New Roman" w:eastAsia="仿宋_GB2312" w:cs="Times New Roman"/>
          <w:spacing w:val="0"/>
          <w:sz w:val="32"/>
          <w:szCs w:val="20"/>
        </w:rPr>
      </w:pPr>
      <w:r>
        <w:rPr>
          <w:rFonts w:hint="default" w:ascii="Times New Roman" w:hAnsi="Times New Roman" w:eastAsia="仿宋_GB2312" w:cs="Times New Roman"/>
          <w:spacing w:val="0"/>
          <w:sz w:val="32"/>
          <w:szCs w:val="20"/>
        </w:rPr>
        <w:t>10.项目具体申报要求详见各申报指南，有特殊规定的，从其规定。</w:t>
      </w:r>
    </w:p>
    <w:p w14:paraId="0EB0E640">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仿宋_GB2312" w:cs="Times New Roman"/>
          <w:b/>
          <w:bCs/>
          <w:spacing w:val="0"/>
          <w:sz w:val="32"/>
          <w:szCs w:val="20"/>
        </w:rPr>
        <w:t>不符合以上申报资格要求的，不具备项目申报资格。</w:t>
      </w:r>
    </w:p>
    <w:p w14:paraId="337DCEFC">
      <w:pPr>
        <w:autoSpaceDE w:val="0"/>
        <w:adjustRightInd w:val="0"/>
        <w:snapToGrid w:val="0"/>
        <w:spacing w:line="600" w:lineRule="exact"/>
        <w:ind w:firstLine="600" w:firstLineChars="200"/>
        <w:outlineLvl w:val="0"/>
        <w:rPr>
          <w:rFonts w:hint="default" w:ascii="Times New Roman" w:hAnsi="Times New Roman" w:eastAsia="黑体" w:cs="Times New Roman"/>
          <w:spacing w:val="0"/>
          <w:sz w:val="32"/>
          <w:szCs w:val="20"/>
        </w:rPr>
      </w:pPr>
      <w:r>
        <w:rPr>
          <w:rFonts w:hint="default" w:ascii="Times New Roman" w:hAnsi="Times New Roman" w:eastAsia="黑体" w:cs="Times New Roman"/>
          <w:spacing w:val="0"/>
          <w:sz w:val="32"/>
          <w:szCs w:val="20"/>
        </w:rPr>
        <w:t>二、具体申报方式及流程</w:t>
      </w:r>
    </w:p>
    <w:p w14:paraId="7C7A7A0D">
      <w:pPr>
        <w:autoSpaceDE w:val="0"/>
        <w:adjustRightInd w:val="0"/>
        <w:snapToGrid w:val="0"/>
        <w:spacing w:line="600" w:lineRule="exact"/>
        <w:ind w:firstLine="600" w:firstLineChars="200"/>
        <w:outlineLvl w:val="1"/>
        <w:rPr>
          <w:rFonts w:hint="default" w:ascii="Times New Roman" w:hAnsi="Times New Roman" w:eastAsia="楷体_GB2312" w:cs="Times New Roman"/>
          <w:b w:val="0"/>
          <w:bCs w:val="0"/>
          <w:spacing w:val="0"/>
          <w:sz w:val="32"/>
          <w:szCs w:val="20"/>
        </w:rPr>
      </w:pPr>
      <w:r>
        <w:rPr>
          <w:rFonts w:hint="default" w:ascii="Times New Roman" w:hAnsi="Times New Roman" w:eastAsia="楷体_GB2312" w:cs="Times New Roman"/>
          <w:b w:val="0"/>
          <w:bCs w:val="0"/>
          <w:spacing w:val="0"/>
          <w:sz w:val="32"/>
          <w:szCs w:val="20"/>
        </w:rPr>
        <w:t>（一）申报方式</w:t>
      </w:r>
    </w:p>
    <w:p w14:paraId="01A94321">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项目申报采取网上申报方式，实行归口管理逐级申报和试点直报。项目申报时，应同时上传签字盖章页及项目相关附件材料。涉及国家秘密的项目内容，不得通过网络传输，须经归口管理部门以纸件形式报送省委雄安办。</w:t>
      </w:r>
    </w:p>
    <w:p w14:paraId="55810CF2">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省属重点骨干大学、驻冀科研单位作为试点单位试行直报。</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777"/>
        <w:gridCol w:w="694"/>
        <w:gridCol w:w="4998"/>
      </w:tblGrid>
      <w:tr w14:paraId="3F8C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blHeader/>
          <w:jc w:val="center"/>
        </w:trPr>
        <w:tc>
          <w:tcPr>
            <w:tcW w:w="689" w:type="dxa"/>
            <w:tcBorders>
              <w:top w:val="single" w:color="auto" w:sz="4" w:space="0"/>
              <w:left w:val="single" w:color="auto" w:sz="4" w:space="0"/>
              <w:bottom w:val="single" w:color="auto" w:sz="4" w:space="0"/>
              <w:right w:val="single" w:color="auto" w:sz="4" w:space="0"/>
            </w:tcBorders>
            <w:vAlign w:val="center"/>
          </w:tcPr>
          <w:p w14:paraId="52DA9673">
            <w:pPr>
              <w:adjustRightInd w:val="0"/>
              <w:snapToGrid w:val="0"/>
              <w:jc w:val="center"/>
              <w:rPr>
                <w:rFonts w:hint="default" w:ascii="Times New Roman" w:hAnsi="Times New Roman" w:eastAsia="黑体" w:cs="Times New Roman"/>
                <w:bCs/>
                <w:color w:val="000000"/>
                <w:spacing w:val="0"/>
                <w:sz w:val="24"/>
                <w:szCs w:val="24"/>
              </w:rPr>
            </w:pPr>
            <w:r>
              <w:rPr>
                <w:rFonts w:hint="default" w:ascii="Times New Roman" w:hAnsi="Times New Roman" w:eastAsia="黑体" w:cs="Times New Roman"/>
                <w:bCs/>
                <w:color w:val="000000"/>
                <w:spacing w:val="0"/>
                <w:sz w:val="24"/>
                <w:szCs w:val="24"/>
              </w:rPr>
              <w:t>序号</w:t>
            </w:r>
          </w:p>
        </w:tc>
        <w:tc>
          <w:tcPr>
            <w:tcW w:w="2777" w:type="dxa"/>
            <w:tcBorders>
              <w:top w:val="single" w:color="auto" w:sz="4" w:space="0"/>
              <w:left w:val="nil"/>
              <w:bottom w:val="single" w:color="auto" w:sz="4" w:space="0"/>
              <w:right w:val="single" w:color="auto" w:sz="4" w:space="0"/>
            </w:tcBorders>
            <w:vAlign w:val="center"/>
          </w:tcPr>
          <w:p w14:paraId="26CAACB8">
            <w:pPr>
              <w:adjustRightInd w:val="0"/>
              <w:snapToGrid w:val="0"/>
              <w:jc w:val="center"/>
              <w:rPr>
                <w:rFonts w:hint="default" w:ascii="Times New Roman" w:hAnsi="Times New Roman" w:eastAsia="黑体" w:cs="Times New Roman"/>
                <w:bCs/>
                <w:color w:val="000000"/>
                <w:spacing w:val="0"/>
                <w:sz w:val="24"/>
                <w:szCs w:val="24"/>
              </w:rPr>
            </w:pPr>
            <w:r>
              <w:rPr>
                <w:rFonts w:hint="default" w:ascii="Times New Roman" w:hAnsi="Times New Roman" w:eastAsia="黑体" w:cs="Times New Roman"/>
                <w:bCs/>
                <w:color w:val="000000"/>
                <w:spacing w:val="0"/>
                <w:sz w:val="24"/>
                <w:szCs w:val="24"/>
              </w:rPr>
              <w:t>省属重点骨干大学</w:t>
            </w:r>
          </w:p>
        </w:tc>
        <w:tc>
          <w:tcPr>
            <w:tcW w:w="694" w:type="dxa"/>
            <w:tcBorders>
              <w:top w:val="single" w:color="auto" w:sz="4" w:space="0"/>
              <w:left w:val="nil"/>
              <w:bottom w:val="single" w:color="auto" w:sz="4" w:space="0"/>
              <w:right w:val="single" w:color="auto" w:sz="4" w:space="0"/>
            </w:tcBorders>
            <w:vAlign w:val="center"/>
          </w:tcPr>
          <w:p w14:paraId="4850DABF">
            <w:pPr>
              <w:adjustRightInd w:val="0"/>
              <w:snapToGrid w:val="0"/>
              <w:jc w:val="center"/>
              <w:rPr>
                <w:rFonts w:hint="default" w:ascii="Times New Roman" w:hAnsi="Times New Roman" w:eastAsia="黑体" w:cs="Times New Roman"/>
                <w:bCs/>
                <w:color w:val="000000"/>
                <w:spacing w:val="0"/>
                <w:sz w:val="24"/>
                <w:szCs w:val="24"/>
              </w:rPr>
            </w:pPr>
            <w:r>
              <w:rPr>
                <w:rFonts w:hint="default" w:ascii="Times New Roman" w:hAnsi="Times New Roman" w:eastAsia="黑体" w:cs="Times New Roman"/>
                <w:bCs/>
                <w:color w:val="000000"/>
                <w:spacing w:val="0"/>
                <w:sz w:val="24"/>
                <w:szCs w:val="24"/>
              </w:rPr>
              <w:t>序号</w:t>
            </w:r>
          </w:p>
        </w:tc>
        <w:tc>
          <w:tcPr>
            <w:tcW w:w="4998" w:type="dxa"/>
            <w:tcBorders>
              <w:top w:val="single" w:color="auto" w:sz="4" w:space="0"/>
              <w:left w:val="nil"/>
              <w:bottom w:val="single" w:color="auto" w:sz="4" w:space="0"/>
              <w:right w:val="single" w:color="auto" w:sz="4" w:space="0"/>
            </w:tcBorders>
            <w:vAlign w:val="center"/>
          </w:tcPr>
          <w:p w14:paraId="60E4AB4D">
            <w:pPr>
              <w:adjustRightInd w:val="0"/>
              <w:snapToGrid w:val="0"/>
              <w:jc w:val="center"/>
              <w:rPr>
                <w:rFonts w:hint="default" w:ascii="Times New Roman" w:hAnsi="Times New Roman" w:eastAsia="黑体" w:cs="Times New Roman"/>
                <w:bCs/>
                <w:color w:val="000000"/>
                <w:spacing w:val="0"/>
                <w:sz w:val="24"/>
                <w:szCs w:val="24"/>
              </w:rPr>
            </w:pPr>
            <w:r>
              <w:rPr>
                <w:rFonts w:hint="default" w:ascii="Times New Roman" w:hAnsi="Times New Roman" w:eastAsia="黑体" w:cs="Times New Roman"/>
                <w:bCs/>
                <w:color w:val="000000"/>
                <w:spacing w:val="0"/>
                <w:sz w:val="24"/>
                <w:szCs w:val="24"/>
              </w:rPr>
              <w:t>驻冀科研单位</w:t>
            </w:r>
          </w:p>
        </w:tc>
      </w:tr>
      <w:tr w14:paraId="157D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0C55394F">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1</w:t>
            </w:r>
          </w:p>
        </w:tc>
        <w:tc>
          <w:tcPr>
            <w:tcW w:w="2777" w:type="dxa"/>
            <w:tcBorders>
              <w:top w:val="single" w:color="auto" w:sz="4" w:space="0"/>
              <w:left w:val="nil"/>
              <w:bottom w:val="single" w:color="auto" w:sz="4" w:space="0"/>
              <w:right w:val="single" w:color="auto" w:sz="4" w:space="0"/>
            </w:tcBorders>
            <w:vAlign w:val="center"/>
          </w:tcPr>
          <w:p w14:paraId="3C8433F0">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河北工业大学</w:t>
            </w:r>
          </w:p>
        </w:tc>
        <w:tc>
          <w:tcPr>
            <w:tcW w:w="694" w:type="dxa"/>
            <w:tcBorders>
              <w:top w:val="single" w:color="auto" w:sz="4" w:space="0"/>
              <w:left w:val="nil"/>
              <w:bottom w:val="single" w:color="auto" w:sz="4" w:space="0"/>
              <w:right w:val="single" w:color="auto" w:sz="4" w:space="0"/>
            </w:tcBorders>
            <w:vAlign w:val="center"/>
          </w:tcPr>
          <w:p w14:paraId="36C9466B">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14</w:t>
            </w:r>
          </w:p>
        </w:tc>
        <w:tc>
          <w:tcPr>
            <w:tcW w:w="4998" w:type="dxa"/>
            <w:tcBorders>
              <w:top w:val="single" w:color="auto" w:sz="4" w:space="0"/>
              <w:left w:val="nil"/>
              <w:bottom w:val="single" w:color="auto" w:sz="4" w:space="0"/>
              <w:right w:val="single" w:color="auto" w:sz="4" w:space="0"/>
            </w:tcBorders>
            <w:vAlign w:val="center"/>
          </w:tcPr>
          <w:p w14:paraId="629F549B">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中国电子科技集团公司第十三研究所</w:t>
            </w:r>
          </w:p>
        </w:tc>
      </w:tr>
      <w:tr w14:paraId="35BD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0F98CC17">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2</w:t>
            </w:r>
          </w:p>
        </w:tc>
        <w:tc>
          <w:tcPr>
            <w:tcW w:w="2777" w:type="dxa"/>
            <w:tcBorders>
              <w:top w:val="single" w:color="auto" w:sz="4" w:space="0"/>
              <w:left w:val="nil"/>
              <w:bottom w:val="single" w:color="auto" w:sz="4" w:space="0"/>
              <w:right w:val="single" w:color="auto" w:sz="4" w:space="0"/>
            </w:tcBorders>
            <w:vAlign w:val="center"/>
          </w:tcPr>
          <w:p w14:paraId="73DA49B2">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燕山大学</w:t>
            </w:r>
          </w:p>
        </w:tc>
        <w:tc>
          <w:tcPr>
            <w:tcW w:w="694" w:type="dxa"/>
            <w:tcBorders>
              <w:top w:val="single" w:color="auto" w:sz="4" w:space="0"/>
              <w:left w:val="nil"/>
              <w:bottom w:val="single" w:color="auto" w:sz="4" w:space="0"/>
              <w:right w:val="single" w:color="auto" w:sz="4" w:space="0"/>
            </w:tcBorders>
            <w:vAlign w:val="center"/>
          </w:tcPr>
          <w:p w14:paraId="184A2C79">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15</w:t>
            </w:r>
          </w:p>
        </w:tc>
        <w:tc>
          <w:tcPr>
            <w:tcW w:w="4998" w:type="dxa"/>
            <w:tcBorders>
              <w:top w:val="single" w:color="auto" w:sz="4" w:space="0"/>
              <w:left w:val="nil"/>
              <w:bottom w:val="single" w:color="auto" w:sz="4" w:space="0"/>
              <w:right w:val="single" w:color="auto" w:sz="4" w:space="0"/>
            </w:tcBorders>
            <w:vAlign w:val="center"/>
          </w:tcPr>
          <w:p w14:paraId="7098ECB4">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中国电子科技集团公司第五十四研究所</w:t>
            </w:r>
          </w:p>
        </w:tc>
      </w:tr>
      <w:tr w14:paraId="265A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495F8061">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3</w:t>
            </w:r>
          </w:p>
        </w:tc>
        <w:tc>
          <w:tcPr>
            <w:tcW w:w="2777" w:type="dxa"/>
            <w:tcBorders>
              <w:top w:val="single" w:color="auto" w:sz="4" w:space="0"/>
              <w:left w:val="nil"/>
              <w:bottom w:val="single" w:color="auto" w:sz="4" w:space="0"/>
              <w:right w:val="single" w:color="auto" w:sz="4" w:space="0"/>
            </w:tcBorders>
            <w:vAlign w:val="center"/>
          </w:tcPr>
          <w:p w14:paraId="6FCCD450">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河北大学</w:t>
            </w:r>
          </w:p>
        </w:tc>
        <w:tc>
          <w:tcPr>
            <w:tcW w:w="694" w:type="dxa"/>
            <w:tcBorders>
              <w:top w:val="single" w:color="auto" w:sz="4" w:space="0"/>
              <w:left w:val="nil"/>
              <w:bottom w:val="single" w:color="auto" w:sz="4" w:space="0"/>
              <w:right w:val="single" w:color="auto" w:sz="4" w:space="0"/>
            </w:tcBorders>
            <w:vAlign w:val="center"/>
          </w:tcPr>
          <w:p w14:paraId="1FFA016B">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16</w:t>
            </w:r>
          </w:p>
        </w:tc>
        <w:tc>
          <w:tcPr>
            <w:tcW w:w="4998" w:type="dxa"/>
            <w:tcBorders>
              <w:top w:val="single" w:color="auto" w:sz="4" w:space="0"/>
              <w:left w:val="nil"/>
              <w:bottom w:val="single" w:color="auto" w:sz="4" w:space="0"/>
              <w:right w:val="single" w:color="auto" w:sz="4" w:space="0"/>
            </w:tcBorders>
            <w:vAlign w:val="center"/>
          </w:tcPr>
          <w:p w14:paraId="55151F31">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中国核工业集团公司核工业航测遥感中心</w:t>
            </w:r>
          </w:p>
        </w:tc>
      </w:tr>
      <w:tr w14:paraId="1397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76F76C39">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4</w:t>
            </w:r>
          </w:p>
        </w:tc>
        <w:tc>
          <w:tcPr>
            <w:tcW w:w="2777" w:type="dxa"/>
            <w:tcBorders>
              <w:top w:val="single" w:color="auto" w:sz="4" w:space="0"/>
              <w:left w:val="nil"/>
              <w:bottom w:val="single" w:color="auto" w:sz="4" w:space="0"/>
              <w:right w:val="single" w:color="auto" w:sz="4" w:space="0"/>
            </w:tcBorders>
            <w:vAlign w:val="center"/>
          </w:tcPr>
          <w:p w14:paraId="0CFFB228">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河北师范大学</w:t>
            </w:r>
          </w:p>
        </w:tc>
        <w:tc>
          <w:tcPr>
            <w:tcW w:w="694" w:type="dxa"/>
            <w:tcBorders>
              <w:top w:val="single" w:color="auto" w:sz="4" w:space="0"/>
              <w:left w:val="nil"/>
              <w:bottom w:val="single" w:color="auto" w:sz="4" w:space="0"/>
              <w:right w:val="single" w:color="auto" w:sz="4" w:space="0"/>
            </w:tcBorders>
            <w:vAlign w:val="center"/>
          </w:tcPr>
          <w:p w14:paraId="48626E4A">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17</w:t>
            </w:r>
          </w:p>
        </w:tc>
        <w:tc>
          <w:tcPr>
            <w:tcW w:w="4998" w:type="dxa"/>
            <w:tcBorders>
              <w:top w:val="single" w:color="auto" w:sz="4" w:space="0"/>
              <w:left w:val="nil"/>
              <w:bottom w:val="single" w:color="auto" w:sz="4" w:space="0"/>
              <w:right w:val="single" w:color="auto" w:sz="4" w:space="0"/>
            </w:tcBorders>
            <w:vAlign w:val="center"/>
          </w:tcPr>
          <w:p w14:paraId="032DEAD9">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中国船舶重工集团公司第七一八研究所</w:t>
            </w:r>
          </w:p>
        </w:tc>
      </w:tr>
      <w:tr w14:paraId="76DB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2A5D091E">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5</w:t>
            </w:r>
          </w:p>
        </w:tc>
        <w:tc>
          <w:tcPr>
            <w:tcW w:w="2777" w:type="dxa"/>
            <w:tcBorders>
              <w:top w:val="single" w:color="auto" w:sz="4" w:space="0"/>
              <w:left w:val="nil"/>
              <w:bottom w:val="single" w:color="auto" w:sz="4" w:space="0"/>
              <w:right w:val="single" w:color="auto" w:sz="4" w:space="0"/>
            </w:tcBorders>
            <w:vAlign w:val="center"/>
          </w:tcPr>
          <w:p w14:paraId="4E33975E">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河北农业大学</w:t>
            </w:r>
          </w:p>
        </w:tc>
        <w:tc>
          <w:tcPr>
            <w:tcW w:w="694" w:type="dxa"/>
            <w:tcBorders>
              <w:top w:val="single" w:color="auto" w:sz="4" w:space="0"/>
              <w:left w:val="nil"/>
              <w:bottom w:val="single" w:color="auto" w:sz="4" w:space="0"/>
              <w:right w:val="single" w:color="auto" w:sz="4" w:space="0"/>
            </w:tcBorders>
            <w:vAlign w:val="center"/>
          </w:tcPr>
          <w:p w14:paraId="2C42D854">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18</w:t>
            </w:r>
          </w:p>
        </w:tc>
        <w:tc>
          <w:tcPr>
            <w:tcW w:w="4998" w:type="dxa"/>
            <w:tcBorders>
              <w:top w:val="single" w:color="auto" w:sz="4" w:space="0"/>
              <w:left w:val="nil"/>
              <w:bottom w:val="single" w:color="auto" w:sz="4" w:space="0"/>
              <w:right w:val="single" w:color="auto" w:sz="4" w:space="0"/>
            </w:tcBorders>
            <w:vAlign w:val="center"/>
          </w:tcPr>
          <w:p w14:paraId="1B71C691">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中国地质科学院水文地质环境地质研究所</w:t>
            </w:r>
          </w:p>
        </w:tc>
      </w:tr>
      <w:tr w14:paraId="530D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57A79EA2">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6</w:t>
            </w:r>
          </w:p>
        </w:tc>
        <w:tc>
          <w:tcPr>
            <w:tcW w:w="2777" w:type="dxa"/>
            <w:tcBorders>
              <w:top w:val="single" w:color="auto" w:sz="4" w:space="0"/>
              <w:left w:val="nil"/>
              <w:bottom w:val="single" w:color="auto" w:sz="4" w:space="0"/>
              <w:right w:val="single" w:color="auto" w:sz="4" w:space="0"/>
            </w:tcBorders>
            <w:vAlign w:val="center"/>
          </w:tcPr>
          <w:p w14:paraId="547D9214">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河北医科大学</w:t>
            </w:r>
          </w:p>
        </w:tc>
        <w:tc>
          <w:tcPr>
            <w:tcW w:w="694" w:type="dxa"/>
            <w:tcBorders>
              <w:top w:val="single" w:color="auto" w:sz="4" w:space="0"/>
              <w:left w:val="nil"/>
              <w:bottom w:val="single" w:color="auto" w:sz="4" w:space="0"/>
              <w:right w:val="single" w:color="auto" w:sz="4" w:space="0"/>
            </w:tcBorders>
            <w:vAlign w:val="center"/>
          </w:tcPr>
          <w:p w14:paraId="7059F250">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19</w:t>
            </w:r>
          </w:p>
        </w:tc>
        <w:tc>
          <w:tcPr>
            <w:tcW w:w="4998" w:type="dxa"/>
            <w:tcBorders>
              <w:top w:val="single" w:color="auto" w:sz="4" w:space="0"/>
              <w:left w:val="nil"/>
              <w:bottom w:val="single" w:color="auto" w:sz="4" w:space="0"/>
              <w:right w:val="single" w:color="auto" w:sz="4" w:space="0"/>
            </w:tcBorders>
            <w:vAlign w:val="center"/>
          </w:tcPr>
          <w:p w14:paraId="45B1DA3A">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中国地质调查局水文地质环境地质调查中心</w:t>
            </w:r>
          </w:p>
        </w:tc>
      </w:tr>
      <w:tr w14:paraId="7CB9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52233C29">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7</w:t>
            </w:r>
          </w:p>
        </w:tc>
        <w:tc>
          <w:tcPr>
            <w:tcW w:w="2777" w:type="dxa"/>
            <w:tcBorders>
              <w:top w:val="single" w:color="auto" w:sz="4" w:space="0"/>
              <w:left w:val="nil"/>
              <w:bottom w:val="single" w:color="auto" w:sz="4" w:space="0"/>
              <w:right w:val="single" w:color="auto" w:sz="4" w:space="0"/>
            </w:tcBorders>
            <w:vAlign w:val="center"/>
          </w:tcPr>
          <w:p w14:paraId="2CC7C68A">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河北科技大学</w:t>
            </w:r>
          </w:p>
        </w:tc>
        <w:tc>
          <w:tcPr>
            <w:tcW w:w="694" w:type="dxa"/>
            <w:tcBorders>
              <w:top w:val="single" w:color="auto" w:sz="4" w:space="0"/>
              <w:left w:val="nil"/>
              <w:bottom w:val="single" w:color="auto" w:sz="4" w:space="0"/>
              <w:right w:val="single" w:color="auto" w:sz="4" w:space="0"/>
            </w:tcBorders>
            <w:vAlign w:val="center"/>
          </w:tcPr>
          <w:p w14:paraId="07186737">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20</w:t>
            </w:r>
          </w:p>
        </w:tc>
        <w:tc>
          <w:tcPr>
            <w:tcW w:w="4998" w:type="dxa"/>
            <w:tcBorders>
              <w:top w:val="single" w:color="auto" w:sz="4" w:space="0"/>
              <w:left w:val="nil"/>
              <w:bottom w:val="single" w:color="auto" w:sz="4" w:space="0"/>
              <w:right w:val="single" w:color="auto" w:sz="4" w:space="0"/>
            </w:tcBorders>
            <w:vAlign w:val="center"/>
          </w:tcPr>
          <w:p w14:paraId="4E3C5C9B">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中国地质科学院地球物理地球化学勘查研究所</w:t>
            </w:r>
          </w:p>
        </w:tc>
      </w:tr>
      <w:tr w14:paraId="075C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74535984">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8</w:t>
            </w:r>
          </w:p>
        </w:tc>
        <w:tc>
          <w:tcPr>
            <w:tcW w:w="2777" w:type="dxa"/>
            <w:tcBorders>
              <w:top w:val="single" w:color="auto" w:sz="4" w:space="0"/>
              <w:left w:val="nil"/>
              <w:bottom w:val="single" w:color="auto" w:sz="4" w:space="0"/>
              <w:right w:val="single" w:color="auto" w:sz="4" w:space="0"/>
            </w:tcBorders>
            <w:vAlign w:val="center"/>
          </w:tcPr>
          <w:p w14:paraId="3C9E125E">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河北经贸大学</w:t>
            </w:r>
          </w:p>
        </w:tc>
        <w:tc>
          <w:tcPr>
            <w:tcW w:w="694" w:type="dxa"/>
            <w:tcBorders>
              <w:top w:val="single" w:color="auto" w:sz="4" w:space="0"/>
              <w:left w:val="nil"/>
              <w:bottom w:val="single" w:color="auto" w:sz="4" w:space="0"/>
              <w:right w:val="single" w:color="auto" w:sz="4" w:space="0"/>
            </w:tcBorders>
            <w:vAlign w:val="center"/>
          </w:tcPr>
          <w:p w14:paraId="17336BE7">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21</w:t>
            </w:r>
          </w:p>
        </w:tc>
        <w:tc>
          <w:tcPr>
            <w:tcW w:w="4998" w:type="dxa"/>
            <w:tcBorders>
              <w:top w:val="single" w:color="auto" w:sz="4" w:space="0"/>
              <w:left w:val="nil"/>
              <w:bottom w:val="single" w:color="auto" w:sz="4" w:space="0"/>
              <w:right w:val="single" w:color="auto" w:sz="4" w:space="0"/>
            </w:tcBorders>
            <w:vAlign w:val="center"/>
          </w:tcPr>
          <w:p w14:paraId="2ABF48E6">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中国地质调查局勘探技术研究所</w:t>
            </w:r>
          </w:p>
        </w:tc>
      </w:tr>
      <w:tr w14:paraId="7611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7CF85F6B">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9</w:t>
            </w:r>
          </w:p>
        </w:tc>
        <w:tc>
          <w:tcPr>
            <w:tcW w:w="2777" w:type="dxa"/>
            <w:tcBorders>
              <w:top w:val="single" w:color="auto" w:sz="4" w:space="0"/>
              <w:left w:val="nil"/>
              <w:bottom w:val="single" w:color="auto" w:sz="4" w:space="0"/>
              <w:right w:val="single" w:color="auto" w:sz="4" w:space="0"/>
            </w:tcBorders>
            <w:vAlign w:val="center"/>
          </w:tcPr>
          <w:p w14:paraId="5F7187E0">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华北理工大学</w:t>
            </w:r>
          </w:p>
        </w:tc>
        <w:tc>
          <w:tcPr>
            <w:tcW w:w="694" w:type="dxa"/>
            <w:tcBorders>
              <w:top w:val="single" w:color="auto" w:sz="4" w:space="0"/>
              <w:left w:val="nil"/>
              <w:bottom w:val="single" w:color="auto" w:sz="4" w:space="0"/>
              <w:right w:val="single" w:color="auto" w:sz="4" w:space="0"/>
            </w:tcBorders>
            <w:vAlign w:val="center"/>
          </w:tcPr>
          <w:p w14:paraId="21768DE5">
            <w:pPr>
              <w:adjustRightInd w:val="0"/>
              <w:snapToGrid w:val="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22</w:t>
            </w:r>
          </w:p>
        </w:tc>
        <w:tc>
          <w:tcPr>
            <w:tcW w:w="4998" w:type="dxa"/>
            <w:tcBorders>
              <w:top w:val="single" w:color="auto" w:sz="4" w:space="0"/>
              <w:left w:val="nil"/>
              <w:bottom w:val="single" w:color="auto" w:sz="4" w:space="0"/>
              <w:right w:val="single" w:color="auto" w:sz="4" w:space="0"/>
            </w:tcBorders>
            <w:vAlign w:val="center"/>
          </w:tcPr>
          <w:p w14:paraId="5C2E44C9">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中国冶金地质总局地球物理勘查院</w:t>
            </w:r>
          </w:p>
        </w:tc>
      </w:tr>
      <w:tr w14:paraId="38FC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1F6082C0">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10</w:t>
            </w:r>
          </w:p>
        </w:tc>
        <w:tc>
          <w:tcPr>
            <w:tcW w:w="2777" w:type="dxa"/>
            <w:tcBorders>
              <w:top w:val="single" w:color="auto" w:sz="4" w:space="0"/>
              <w:left w:val="nil"/>
              <w:bottom w:val="single" w:color="auto" w:sz="4" w:space="0"/>
              <w:right w:val="single" w:color="auto" w:sz="4" w:space="0"/>
            </w:tcBorders>
            <w:vAlign w:val="center"/>
          </w:tcPr>
          <w:p w14:paraId="5484CB34">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石家庄铁道大学</w:t>
            </w:r>
          </w:p>
        </w:tc>
        <w:tc>
          <w:tcPr>
            <w:tcW w:w="694" w:type="dxa"/>
            <w:tcBorders>
              <w:top w:val="single" w:color="auto" w:sz="4" w:space="0"/>
              <w:left w:val="nil"/>
              <w:bottom w:val="single" w:color="auto" w:sz="4" w:space="0"/>
              <w:right w:val="single" w:color="auto" w:sz="4" w:space="0"/>
            </w:tcBorders>
            <w:vAlign w:val="center"/>
          </w:tcPr>
          <w:p w14:paraId="0574605D">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23</w:t>
            </w:r>
          </w:p>
        </w:tc>
        <w:tc>
          <w:tcPr>
            <w:tcW w:w="4998" w:type="dxa"/>
            <w:tcBorders>
              <w:top w:val="single" w:color="auto" w:sz="4" w:space="0"/>
              <w:left w:val="nil"/>
              <w:bottom w:val="single" w:color="auto" w:sz="4" w:space="0"/>
              <w:right w:val="single" w:color="auto" w:sz="4" w:space="0"/>
            </w:tcBorders>
            <w:vAlign w:val="center"/>
          </w:tcPr>
          <w:p w14:paraId="5CA1746C">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中国自然资源经济研究院</w:t>
            </w:r>
          </w:p>
        </w:tc>
      </w:tr>
      <w:tr w14:paraId="5601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42142D21">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11</w:t>
            </w:r>
          </w:p>
        </w:tc>
        <w:tc>
          <w:tcPr>
            <w:tcW w:w="2777" w:type="dxa"/>
            <w:tcBorders>
              <w:top w:val="single" w:color="auto" w:sz="4" w:space="0"/>
              <w:left w:val="nil"/>
              <w:bottom w:val="single" w:color="auto" w:sz="4" w:space="0"/>
              <w:right w:val="single" w:color="auto" w:sz="4" w:space="0"/>
            </w:tcBorders>
            <w:vAlign w:val="center"/>
          </w:tcPr>
          <w:p w14:paraId="1B141BC3">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河北工程大学</w:t>
            </w:r>
          </w:p>
        </w:tc>
        <w:tc>
          <w:tcPr>
            <w:tcW w:w="694" w:type="dxa"/>
            <w:tcBorders>
              <w:top w:val="single" w:color="auto" w:sz="4" w:space="0"/>
              <w:left w:val="nil"/>
              <w:bottom w:val="single" w:color="auto" w:sz="4" w:space="0"/>
              <w:right w:val="single" w:color="auto" w:sz="4" w:space="0"/>
            </w:tcBorders>
            <w:vAlign w:val="center"/>
          </w:tcPr>
          <w:p w14:paraId="6D79DA55">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24</w:t>
            </w:r>
          </w:p>
        </w:tc>
        <w:tc>
          <w:tcPr>
            <w:tcW w:w="4998" w:type="dxa"/>
            <w:tcBorders>
              <w:top w:val="single" w:color="auto" w:sz="4" w:space="0"/>
              <w:left w:val="nil"/>
              <w:bottom w:val="single" w:color="auto" w:sz="4" w:space="0"/>
              <w:right w:val="single" w:color="auto" w:sz="4" w:space="0"/>
            </w:tcBorders>
            <w:vAlign w:val="center"/>
          </w:tcPr>
          <w:p w14:paraId="76B9EE8E">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中煤科工集团唐山研究院有限公司</w:t>
            </w:r>
          </w:p>
        </w:tc>
      </w:tr>
      <w:tr w14:paraId="7135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1911E035">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12</w:t>
            </w:r>
          </w:p>
        </w:tc>
        <w:tc>
          <w:tcPr>
            <w:tcW w:w="2777" w:type="dxa"/>
            <w:tcBorders>
              <w:top w:val="single" w:color="auto" w:sz="4" w:space="0"/>
              <w:left w:val="nil"/>
              <w:bottom w:val="single" w:color="auto" w:sz="4" w:space="0"/>
              <w:right w:val="single" w:color="auto" w:sz="4" w:space="0"/>
            </w:tcBorders>
            <w:vAlign w:val="center"/>
          </w:tcPr>
          <w:p w14:paraId="5DD2FD76">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河北中医药大学</w:t>
            </w:r>
          </w:p>
        </w:tc>
        <w:tc>
          <w:tcPr>
            <w:tcW w:w="694" w:type="dxa"/>
            <w:tcBorders>
              <w:top w:val="single" w:color="auto" w:sz="4" w:space="0"/>
              <w:left w:val="nil"/>
              <w:bottom w:val="single" w:color="auto" w:sz="4" w:space="0"/>
              <w:right w:val="single" w:color="auto" w:sz="4" w:space="0"/>
            </w:tcBorders>
            <w:vAlign w:val="center"/>
          </w:tcPr>
          <w:p w14:paraId="02527827">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25</w:t>
            </w:r>
          </w:p>
        </w:tc>
        <w:tc>
          <w:tcPr>
            <w:tcW w:w="4998" w:type="dxa"/>
            <w:tcBorders>
              <w:top w:val="single" w:color="auto" w:sz="4" w:space="0"/>
              <w:left w:val="nil"/>
              <w:bottom w:val="single" w:color="auto" w:sz="4" w:space="0"/>
              <w:right w:val="single" w:color="auto" w:sz="4" w:space="0"/>
            </w:tcBorders>
            <w:vAlign w:val="center"/>
          </w:tcPr>
          <w:p w14:paraId="30D8334E">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秦皇岛玻璃工业研究设计院有限公司</w:t>
            </w:r>
          </w:p>
        </w:tc>
      </w:tr>
      <w:tr w14:paraId="00BD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1A70E494">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13</w:t>
            </w:r>
          </w:p>
        </w:tc>
        <w:tc>
          <w:tcPr>
            <w:tcW w:w="2777" w:type="dxa"/>
            <w:tcBorders>
              <w:top w:val="single" w:color="auto" w:sz="4" w:space="0"/>
              <w:left w:val="nil"/>
              <w:bottom w:val="single" w:color="auto" w:sz="4" w:space="0"/>
              <w:right w:val="single" w:color="auto" w:sz="4" w:space="0"/>
            </w:tcBorders>
            <w:vAlign w:val="center"/>
          </w:tcPr>
          <w:p w14:paraId="77FDC892">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河北地质大学</w:t>
            </w:r>
          </w:p>
        </w:tc>
        <w:tc>
          <w:tcPr>
            <w:tcW w:w="694" w:type="dxa"/>
            <w:tcBorders>
              <w:top w:val="single" w:color="auto" w:sz="4" w:space="0"/>
              <w:left w:val="nil"/>
              <w:bottom w:val="single" w:color="auto" w:sz="4" w:space="0"/>
              <w:right w:val="single" w:color="auto" w:sz="4" w:space="0"/>
            </w:tcBorders>
            <w:vAlign w:val="center"/>
          </w:tcPr>
          <w:p w14:paraId="5E047BD4">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26</w:t>
            </w:r>
          </w:p>
        </w:tc>
        <w:tc>
          <w:tcPr>
            <w:tcW w:w="4998" w:type="dxa"/>
            <w:tcBorders>
              <w:top w:val="single" w:color="auto" w:sz="4" w:space="0"/>
              <w:left w:val="nil"/>
              <w:bottom w:val="single" w:color="auto" w:sz="4" w:space="0"/>
              <w:right w:val="single" w:color="auto" w:sz="4" w:space="0"/>
            </w:tcBorders>
            <w:vAlign w:val="center"/>
          </w:tcPr>
          <w:p w14:paraId="6D0F5858">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秦皇岛视听机械研究所有限公司</w:t>
            </w:r>
          </w:p>
        </w:tc>
      </w:tr>
      <w:tr w14:paraId="6B51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6F3A45AA">
            <w:pPr>
              <w:adjustRightInd w:val="0"/>
              <w:snapToGrid w:val="0"/>
              <w:jc w:val="center"/>
              <w:rPr>
                <w:rFonts w:hint="default" w:ascii="Times New Roman" w:hAnsi="Times New Roman" w:eastAsia="方正仿宋_GB2312" w:cs="Times New Roman"/>
                <w:color w:val="000000"/>
                <w:spacing w:val="0"/>
                <w:sz w:val="24"/>
                <w:szCs w:val="24"/>
              </w:rPr>
            </w:pPr>
          </w:p>
        </w:tc>
        <w:tc>
          <w:tcPr>
            <w:tcW w:w="2777" w:type="dxa"/>
            <w:tcBorders>
              <w:top w:val="single" w:color="auto" w:sz="4" w:space="0"/>
              <w:left w:val="nil"/>
              <w:bottom w:val="single" w:color="auto" w:sz="4" w:space="0"/>
              <w:right w:val="single" w:color="auto" w:sz="4" w:space="0"/>
            </w:tcBorders>
            <w:vAlign w:val="center"/>
          </w:tcPr>
          <w:p w14:paraId="298F7502">
            <w:pPr>
              <w:adjustRightInd w:val="0"/>
              <w:snapToGrid w:val="0"/>
              <w:jc w:val="left"/>
              <w:rPr>
                <w:rFonts w:hint="default" w:ascii="Times New Roman" w:hAnsi="Times New Roman" w:eastAsia="方正仿宋_GB2312" w:cs="Times New Roman"/>
                <w:color w:val="000000"/>
                <w:spacing w:val="0"/>
                <w:sz w:val="24"/>
                <w:szCs w:val="24"/>
              </w:rPr>
            </w:pPr>
          </w:p>
        </w:tc>
        <w:tc>
          <w:tcPr>
            <w:tcW w:w="694" w:type="dxa"/>
            <w:tcBorders>
              <w:top w:val="single" w:color="auto" w:sz="4" w:space="0"/>
              <w:left w:val="nil"/>
              <w:bottom w:val="single" w:color="auto" w:sz="4" w:space="0"/>
              <w:right w:val="single" w:color="auto" w:sz="4" w:space="0"/>
            </w:tcBorders>
            <w:vAlign w:val="center"/>
          </w:tcPr>
          <w:p w14:paraId="7F88A278">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27</w:t>
            </w:r>
          </w:p>
        </w:tc>
        <w:tc>
          <w:tcPr>
            <w:tcW w:w="4998" w:type="dxa"/>
            <w:tcBorders>
              <w:top w:val="single" w:color="auto" w:sz="4" w:space="0"/>
              <w:left w:val="nil"/>
              <w:bottom w:val="single" w:color="auto" w:sz="4" w:space="0"/>
              <w:right w:val="single" w:color="auto" w:sz="4" w:space="0"/>
            </w:tcBorders>
            <w:vAlign w:val="center"/>
          </w:tcPr>
          <w:p w14:paraId="37CDC025">
            <w:pPr>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中国科学院遗传与发育生物学研究所农业资源研究中心</w:t>
            </w:r>
          </w:p>
        </w:tc>
      </w:tr>
      <w:tr w14:paraId="2496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1F053B63">
            <w:pPr>
              <w:adjustRightInd w:val="0"/>
              <w:snapToGrid w:val="0"/>
              <w:jc w:val="center"/>
              <w:rPr>
                <w:rFonts w:hint="default" w:ascii="Times New Roman" w:hAnsi="Times New Roman" w:eastAsia="方正仿宋_GB2312" w:cs="Times New Roman"/>
                <w:color w:val="000000"/>
                <w:spacing w:val="0"/>
                <w:sz w:val="24"/>
                <w:szCs w:val="24"/>
              </w:rPr>
            </w:pPr>
          </w:p>
        </w:tc>
        <w:tc>
          <w:tcPr>
            <w:tcW w:w="2777" w:type="dxa"/>
            <w:tcBorders>
              <w:top w:val="single" w:color="auto" w:sz="4" w:space="0"/>
              <w:left w:val="nil"/>
              <w:bottom w:val="single" w:color="auto" w:sz="4" w:space="0"/>
              <w:right w:val="single" w:color="auto" w:sz="4" w:space="0"/>
            </w:tcBorders>
            <w:vAlign w:val="center"/>
          </w:tcPr>
          <w:p w14:paraId="26C411EB">
            <w:pPr>
              <w:adjustRightInd w:val="0"/>
              <w:snapToGrid w:val="0"/>
              <w:jc w:val="left"/>
              <w:rPr>
                <w:rFonts w:hint="default" w:ascii="Times New Roman" w:hAnsi="Times New Roman" w:eastAsia="方正仿宋_GB2312" w:cs="Times New Roman"/>
                <w:color w:val="000000"/>
                <w:spacing w:val="0"/>
                <w:sz w:val="24"/>
                <w:szCs w:val="24"/>
              </w:rPr>
            </w:pPr>
          </w:p>
        </w:tc>
        <w:tc>
          <w:tcPr>
            <w:tcW w:w="694" w:type="dxa"/>
            <w:tcBorders>
              <w:top w:val="single" w:color="auto" w:sz="4" w:space="0"/>
              <w:left w:val="nil"/>
              <w:bottom w:val="single" w:color="auto" w:sz="4" w:space="0"/>
              <w:right w:val="single" w:color="auto" w:sz="4" w:space="0"/>
            </w:tcBorders>
            <w:vAlign w:val="center"/>
          </w:tcPr>
          <w:p w14:paraId="4AF02CC0">
            <w:pPr>
              <w:adjustRightInd w:val="0"/>
              <w:snapToGrid w:val="0"/>
              <w:jc w:val="center"/>
              <w:rPr>
                <w:rFonts w:hint="default" w:ascii="Times New Roman" w:hAnsi="Times New Roman" w:eastAsia="方正仿宋_GB2312" w:cs="Times New Roman"/>
                <w:color w:val="000000"/>
                <w:spacing w:val="0"/>
                <w:sz w:val="24"/>
                <w:szCs w:val="24"/>
              </w:rPr>
            </w:pPr>
            <w:r>
              <w:rPr>
                <w:rFonts w:hint="default" w:ascii="Times New Roman" w:hAnsi="Times New Roman" w:cs="Times New Roman"/>
                <w:color w:val="000000"/>
                <w:spacing w:val="0"/>
                <w:sz w:val="24"/>
                <w:szCs w:val="24"/>
              </w:rPr>
              <w:t>28</w:t>
            </w:r>
          </w:p>
        </w:tc>
        <w:tc>
          <w:tcPr>
            <w:tcW w:w="4998" w:type="dxa"/>
            <w:tcBorders>
              <w:top w:val="single" w:color="auto" w:sz="4" w:space="0"/>
              <w:left w:val="nil"/>
              <w:bottom w:val="single" w:color="auto" w:sz="4" w:space="0"/>
              <w:right w:val="single" w:color="auto" w:sz="4" w:space="0"/>
            </w:tcBorders>
            <w:vAlign w:val="center"/>
          </w:tcPr>
          <w:p w14:paraId="7AF1AD6B">
            <w:pPr>
              <w:autoSpaceDE w:val="0"/>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北方工程设计研究院有限公司</w:t>
            </w:r>
          </w:p>
        </w:tc>
      </w:tr>
      <w:tr w14:paraId="1293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14:paraId="4B85A369">
            <w:pPr>
              <w:adjustRightInd w:val="0"/>
              <w:snapToGrid w:val="0"/>
              <w:jc w:val="center"/>
              <w:rPr>
                <w:rFonts w:hint="default" w:ascii="Times New Roman" w:hAnsi="Times New Roman" w:eastAsia="方正仿宋_GB2312" w:cs="Times New Roman"/>
                <w:color w:val="000000"/>
                <w:spacing w:val="0"/>
                <w:sz w:val="24"/>
                <w:szCs w:val="24"/>
              </w:rPr>
            </w:pPr>
          </w:p>
        </w:tc>
        <w:tc>
          <w:tcPr>
            <w:tcW w:w="2777" w:type="dxa"/>
            <w:tcBorders>
              <w:top w:val="single" w:color="auto" w:sz="4" w:space="0"/>
              <w:left w:val="nil"/>
              <w:bottom w:val="single" w:color="auto" w:sz="4" w:space="0"/>
              <w:right w:val="single" w:color="auto" w:sz="4" w:space="0"/>
            </w:tcBorders>
            <w:vAlign w:val="center"/>
          </w:tcPr>
          <w:p w14:paraId="60DACDCE">
            <w:pPr>
              <w:adjustRightInd w:val="0"/>
              <w:snapToGrid w:val="0"/>
              <w:jc w:val="left"/>
              <w:rPr>
                <w:rFonts w:hint="default" w:ascii="Times New Roman" w:hAnsi="Times New Roman" w:eastAsia="方正仿宋_GB2312" w:cs="Times New Roman"/>
                <w:color w:val="000000"/>
                <w:spacing w:val="0"/>
                <w:sz w:val="24"/>
                <w:szCs w:val="24"/>
              </w:rPr>
            </w:pPr>
          </w:p>
        </w:tc>
        <w:tc>
          <w:tcPr>
            <w:tcW w:w="694" w:type="dxa"/>
            <w:tcBorders>
              <w:top w:val="single" w:color="auto" w:sz="4" w:space="0"/>
              <w:left w:val="nil"/>
              <w:bottom w:val="single" w:color="auto" w:sz="4" w:space="0"/>
              <w:right w:val="single" w:color="auto" w:sz="4" w:space="0"/>
            </w:tcBorders>
            <w:vAlign w:val="center"/>
          </w:tcPr>
          <w:p w14:paraId="45164FCC">
            <w:pPr>
              <w:adjustRightInd w:val="0"/>
              <w:snapToGrid w:val="0"/>
              <w:jc w:val="center"/>
              <w:rPr>
                <w:rFonts w:hint="default" w:ascii="Times New Roman" w:hAnsi="Times New Roman" w:cs="Times New Roman"/>
                <w:color w:val="000000"/>
                <w:spacing w:val="0"/>
                <w:sz w:val="24"/>
                <w:szCs w:val="24"/>
              </w:rPr>
            </w:pPr>
            <w:r>
              <w:rPr>
                <w:rFonts w:hint="default" w:ascii="Times New Roman" w:hAnsi="Times New Roman" w:cs="Times New Roman"/>
                <w:color w:val="000000"/>
                <w:spacing w:val="0"/>
                <w:sz w:val="24"/>
                <w:szCs w:val="24"/>
              </w:rPr>
              <w:t>29</w:t>
            </w:r>
          </w:p>
        </w:tc>
        <w:tc>
          <w:tcPr>
            <w:tcW w:w="4998" w:type="dxa"/>
            <w:tcBorders>
              <w:top w:val="single" w:color="auto" w:sz="4" w:space="0"/>
              <w:left w:val="nil"/>
              <w:bottom w:val="single" w:color="auto" w:sz="4" w:space="0"/>
              <w:right w:val="single" w:color="auto" w:sz="4" w:space="0"/>
            </w:tcBorders>
            <w:vAlign w:val="center"/>
          </w:tcPr>
          <w:p w14:paraId="04001789">
            <w:pPr>
              <w:autoSpaceDE w:val="0"/>
              <w:adjustRightInd w:val="0"/>
              <w:snapToGrid w:val="0"/>
              <w:jc w:val="left"/>
              <w:rPr>
                <w:rFonts w:hint="default" w:ascii="Times New Roman" w:hAnsi="Times New Roman" w:eastAsia="方正仿宋_GB2312" w:cs="Times New Roman"/>
                <w:color w:val="000000"/>
                <w:spacing w:val="0"/>
                <w:sz w:val="24"/>
                <w:szCs w:val="24"/>
              </w:rPr>
            </w:pPr>
            <w:r>
              <w:rPr>
                <w:rFonts w:hint="default" w:ascii="Times New Roman" w:hAnsi="Times New Roman" w:eastAsia="方正仿宋_GB2312" w:cs="Times New Roman"/>
                <w:color w:val="000000"/>
                <w:spacing w:val="0"/>
                <w:sz w:val="24"/>
                <w:szCs w:val="24"/>
              </w:rPr>
              <w:t>西南交通大学唐山研究院</w:t>
            </w:r>
          </w:p>
        </w:tc>
      </w:tr>
    </w:tbl>
    <w:p w14:paraId="41D84D7E">
      <w:pPr>
        <w:autoSpaceDE w:val="0"/>
        <w:adjustRightInd w:val="0"/>
        <w:snapToGrid w:val="0"/>
        <w:spacing w:line="600" w:lineRule="exact"/>
        <w:ind w:firstLine="600" w:firstLineChars="200"/>
        <w:outlineLvl w:val="1"/>
        <w:rPr>
          <w:rFonts w:hint="default" w:ascii="Times New Roman" w:hAnsi="Times New Roman" w:eastAsia="楷体_GB2312" w:cs="Times New Roman"/>
          <w:b w:val="0"/>
          <w:bCs w:val="0"/>
          <w:spacing w:val="0"/>
          <w:sz w:val="32"/>
          <w:szCs w:val="20"/>
        </w:rPr>
      </w:pPr>
      <w:r>
        <w:rPr>
          <w:rFonts w:hint="default" w:ascii="Times New Roman" w:hAnsi="Times New Roman" w:eastAsia="楷体_GB2312" w:cs="Times New Roman"/>
          <w:b w:val="0"/>
          <w:bCs w:val="0"/>
          <w:spacing w:val="0"/>
          <w:sz w:val="32"/>
          <w:szCs w:val="20"/>
        </w:rPr>
        <w:t>（二）申报程序</w:t>
      </w:r>
    </w:p>
    <w:p w14:paraId="2221AA46">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登录“河北省科学技术厅网站”—“科技管理”—“科技计划”—“河北省科技计划项目综合服务平台”进行操作。</w:t>
      </w:r>
    </w:p>
    <w:p w14:paraId="008E0E8F">
      <w:pPr>
        <w:autoSpaceDE w:val="0"/>
        <w:adjustRightInd w:val="0"/>
        <w:snapToGrid w:val="0"/>
        <w:spacing w:line="600" w:lineRule="exact"/>
        <w:ind w:firstLine="600" w:firstLineChars="200"/>
        <w:outlineLvl w:val="2"/>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1.用户注册</w:t>
      </w:r>
    </w:p>
    <w:p w14:paraId="64D1303B">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单位管理员、申报人实行“一人一号”。如已在系统中存在账号，无需重新注册。</w:t>
      </w:r>
    </w:p>
    <w:p w14:paraId="48342EB0">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1）申报单位注册。第一次申报省科技计划项目的单位，须在“河北省科技计划项目综合服务平台”—“申报单位注册”进行注册。注册时，选择本单位上级归口管理部门，详细填写本单位相关信息，并如实填写“单位管理员”用户信息。“单位管理员”负责本单位科技计划管理，一个单位只能确定一名“单位管理员”，应由固定人员担任。单位管理员用户名、密码务必妥善保管，忘记密码后可通过“河北省科技计划项目综合服务平台”—“忘记密码”功能进行重置。</w:t>
      </w:r>
    </w:p>
    <w:p w14:paraId="14EFE06B">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单位注册信息须经上级归口管理部门审核，审核通过后方可登录系统进行相关业务操作。已注册过的单位，原“单位管理员”权限仍然有效，须如实完善本单位有关信息。</w:t>
      </w:r>
    </w:p>
    <w:p w14:paraId="5181317A">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2）单位管理员负责分配本单位项目申报人账号。“单位管理员”登录系统后，在“申报管理”—“用户管理”—“申报人用户管理”栏目为本单位申报人创建登录账号，创建成功后，系统自动将登录账号及随机密码以短信形式发送至申报人。</w:t>
      </w:r>
    </w:p>
    <w:p w14:paraId="6453EF88">
      <w:pPr>
        <w:autoSpaceDE w:val="0"/>
        <w:adjustRightInd w:val="0"/>
        <w:snapToGrid w:val="0"/>
        <w:spacing w:line="600" w:lineRule="exact"/>
        <w:ind w:firstLine="600" w:firstLineChars="200"/>
        <w:outlineLvl w:val="2"/>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2.填报项目申报书</w:t>
      </w:r>
    </w:p>
    <w:p w14:paraId="031928EC">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项目申报人通过“河北省科技计划项目综合服务平台”—“项目申报人”进入登录页面，登录后点击“申报书填报”，并按照申报指南要求准确选择对应的“指南代码”，不符合指南内容要求的项目不被受理。</w:t>
      </w:r>
    </w:p>
    <w:p w14:paraId="7743AA84">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申报书填写过程中可多次保存，填写完成检查无误，上传盖章页，经系统检测通过后，生成PDF版申报书并提交单位审核，未提交项目等同于未申报。</w:t>
      </w:r>
    </w:p>
    <w:p w14:paraId="79F1806A">
      <w:pPr>
        <w:autoSpaceDE w:val="0"/>
        <w:adjustRightInd w:val="0"/>
        <w:snapToGrid w:val="0"/>
        <w:spacing w:line="600" w:lineRule="exact"/>
        <w:ind w:firstLine="600" w:firstLineChars="200"/>
        <w:outlineLvl w:val="2"/>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3.单位审核</w:t>
      </w:r>
    </w:p>
    <w:p w14:paraId="40D85A05">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单位管理员登录“河北省科技计划项目综合服务平台”，点击“项目申报单位”按钮登录系统，登录成功后在“申报项目管理”—“计划项目审核”栏目对项目申报书进行审核。单位管理员可点击项目名称浏览项目详细信息，并可在线查看PDF申报书以及相关附件材料。单位管理员审核项目时须填写审核意见，审核结果可通过短信形式发送给项目申报人。</w:t>
      </w:r>
    </w:p>
    <w:p w14:paraId="470240DE">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（1）直报试点单位</w:t>
      </w:r>
    </w:p>
    <w:p w14:paraId="3C7F5054">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申报单位登录系统后对项目信息及盖章页进行审核，审核通过后直接推送至省委雄安办。</w:t>
      </w:r>
    </w:p>
    <w:p w14:paraId="7B396B85">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（2）非直报试点单位</w:t>
      </w:r>
    </w:p>
    <w:p w14:paraId="64DED8AE">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申报单位登录系统后对项目信息及盖章页进行审核，审核通过后自动推送至归口管理部门审核。</w:t>
      </w:r>
    </w:p>
    <w:p w14:paraId="542B85B8">
      <w:pPr>
        <w:autoSpaceDE w:val="0"/>
        <w:adjustRightInd w:val="0"/>
        <w:snapToGrid w:val="0"/>
        <w:spacing w:line="600" w:lineRule="exact"/>
        <w:ind w:firstLine="600" w:firstLineChars="200"/>
        <w:outlineLvl w:val="2"/>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4.归口管理部门审核</w:t>
      </w:r>
    </w:p>
    <w:p w14:paraId="24B5BD03">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归口部门管理员使用分配的用户名和密码通过“河北省科技计划项目综合服务平台”—“归口管理部门”页面登录系统。登录成功后在“申报项目管理”—“申报书审核”栏目对项目进行审核。归口部门管理员可点击项目名称浏览项目详细信息，并可在线查看PDF申报书以及相关附件材料。归口部门管理员审核项目时须填写审核意见，审核结果将以短信形式发送给项目申报人。</w:t>
      </w:r>
    </w:p>
    <w:p w14:paraId="6B20D568">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对试点直报单位申报的项目，归口部门可通过“河北省科技计划项目综合服务平台”—“申报项目管理”—“直报项目浏览”栏目进行浏览。</w:t>
      </w:r>
    </w:p>
    <w:p w14:paraId="65A7F542">
      <w:pPr>
        <w:autoSpaceDE w:val="0"/>
        <w:adjustRightInd w:val="0"/>
        <w:snapToGrid w:val="0"/>
        <w:spacing w:line="600" w:lineRule="exact"/>
        <w:ind w:firstLine="600" w:firstLineChars="200"/>
        <w:outlineLvl w:val="0"/>
        <w:rPr>
          <w:rFonts w:hint="default" w:ascii="Times New Roman" w:hAnsi="Times New Roman" w:eastAsia="方正黑体_GBK" w:cs="Times New Roman"/>
          <w:spacing w:val="0"/>
          <w:sz w:val="32"/>
          <w:szCs w:val="20"/>
        </w:rPr>
      </w:pPr>
      <w:r>
        <w:rPr>
          <w:rFonts w:hint="default" w:ascii="Times New Roman" w:hAnsi="Times New Roman" w:eastAsia="黑体" w:cs="Times New Roman"/>
          <w:spacing w:val="0"/>
          <w:sz w:val="32"/>
          <w:szCs w:val="20"/>
        </w:rPr>
        <w:t>三、申报注意事项</w:t>
      </w:r>
    </w:p>
    <w:p w14:paraId="7778D631">
      <w:pPr>
        <w:autoSpaceDE w:val="0"/>
        <w:adjustRightInd w:val="0"/>
        <w:snapToGrid w:val="0"/>
        <w:spacing w:line="600" w:lineRule="exact"/>
        <w:ind w:firstLine="600" w:firstLineChars="200"/>
        <w:outlineLvl w:val="1"/>
        <w:rPr>
          <w:rFonts w:hint="eastAsia" w:ascii="楷体_GB2312" w:hAnsi="楷体_GB2312" w:eastAsia="楷体_GB2312" w:cs="楷体_GB2312"/>
          <w:b w:val="0"/>
          <w:bCs w:val="0"/>
          <w:spacing w:val="0"/>
          <w:sz w:val="32"/>
          <w:szCs w:val="20"/>
        </w:rPr>
      </w:pPr>
      <w:r>
        <w:rPr>
          <w:rFonts w:hint="eastAsia" w:ascii="楷体_GB2312" w:hAnsi="楷体_GB2312" w:eastAsia="楷体_GB2312" w:cs="楷体_GB2312"/>
          <w:b w:val="0"/>
          <w:bCs w:val="0"/>
          <w:spacing w:val="0"/>
          <w:sz w:val="32"/>
          <w:szCs w:val="20"/>
        </w:rPr>
        <w:t>（一）系统账号及登录、注册注意事项</w:t>
      </w:r>
    </w:p>
    <w:p w14:paraId="71BE013F">
      <w:pPr>
        <w:autoSpaceDE w:val="0"/>
        <w:adjustRightInd w:val="0"/>
        <w:snapToGrid w:val="0"/>
        <w:spacing w:line="600" w:lineRule="exact"/>
        <w:ind w:firstLine="600" w:firstLineChars="200"/>
        <w:rPr>
          <w:rFonts w:hint="default" w:ascii="Times New Roman" w:hAnsi="Times New Roman" w:eastAsia="方正仿宋_GB2312" w:cs="Times New Roman"/>
          <w:b/>
          <w:bCs/>
          <w:spacing w:val="0"/>
          <w:sz w:val="32"/>
          <w:szCs w:val="20"/>
        </w:rPr>
      </w:pPr>
      <w:r>
        <w:rPr>
          <w:rFonts w:hint="default" w:ascii="Times New Roman" w:hAnsi="Times New Roman" w:eastAsia="方正仿宋_GB2312" w:cs="Times New Roman"/>
          <w:b/>
          <w:bCs/>
          <w:spacing w:val="0"/>
          <w:sz w:val="32"/>
          <w:szCs w:val="20"/>
        </w:rPr>
        <w:t>关于账号密码忘记——</w:t>
      </w:r>
    </w:p>
    <w:p w14:paraId="2142BA03">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1.项目申报人、单位管理员如忘记密码，可通过“河北省科技计划项目综合服务平台”—“忘记密码”功能自助找回。</w:t>
      </w:r>
    </w:p>
    <w:p w14:paraId="17E6BCC4">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highlight w:val="yellow"/>
        </w:rPr>
      </w:pPr>
      <w:r>
        <w:rPr>
          <w:rFonts w:hint="default" w:ascii="Times New Roman" w:hAnsi="Times New Roman" w:eastAsia="方正仿宋_GB2312" w:cs="Times New Roman"/>
          <w:spacing w:val="0"/>
          <w:sz w:val="32"/>
          <w:szCs w:val="20"/>
        </w:rPr>
        <w:t>2.归口管理部门如忘记密码，可联系平台技术人员进行重置。</w:t>
      </w:r>
    </w:p>
    <w:p w14:paraId="09E45D1C">
      <w:pPr>
        <w:autoSpaceDE w:val="0"/>
        <w:adjustRightInd w:val="0"/>
        <w:snapToGrid w:val="0"/>
        <w:spacing w:line="600" w:lineRule="exact"/>
        <w:ind w:firstLine="600" w:firstLineChars="200"/>
        <w:rPr>
          <w:rFonts w:hint="default" w:ascii="Times New Roman" w:hAnsi="Times New Roman" w:eastAsia="方正仿宋_GB2312" w:cs="Times New Roman"/>
          <w:b/>
          <w:bCs/>
          <w:spacing w:val="0"/>
          <w:sz w:val="32"/>
          <w:szCs w:val="20"/>
        </w:rPr>
      </w:pPr>
      <w:r>
        <w:rPr>
          <w:rFonts w:hint="default" w:ascii="Times New Roman" w:hAnsi="Times New Roman" w:eastAsia="方正仿宋_GB2312" w:cs="Times New Roman"/>
          <w:b/>
          <w:bCs/>
          <w:spacing w:val="0"/>
          <w:sz w:val="32"/>
          <w:szCs w:val="20"/>
        </w:rPr>
        <w:t>关于新账号注册——</w:t>
      </w:r>
    </w:p>
    <w:p w14:paraId="18D4AD9A">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1.新注册账号时，请务必填写正确的单位名称（与单位公章一致）、统一社会信用代码、法定代表人、单位管理员等有关信息，并确保所填写信息真实有效，管理部门将对所填写信息的真实性进行核验，核验不通过的无法登录系统。</w:t>
      </w:r>
    </w:p>
    <w:p w14:paraId="3214A9CA">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2.单位管理员首次登录系统时须完善单位信息，修改完善单位名称、统一社会信用代码、法定代表人、单位管理员以及与单位有关的其他信息，并确保所填写信息真实有效。</w:t>
      </w:r>
    </w:p>
    <w:p w14:paraId="5DC270BD">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3.单位管理员添加申报人用户时请正确填写申报人的姓名、身份证号及手机号，已注册用户不可重复添加。</w:t>
      </w:r>
    </w:p>
    <w:p w14:paraId="076BF202">
      <w:pPr>
        <w:autoSpaceDE w:val="0"/>
        <w:adjustRightInd w:val="0"/>
        <w:snapToGrid w:val="0"/>
        <w:spacing w:line="600" w:lineRule="exact"/>
        <w:ind w:firstLine="600" w:firstLineChars="200"/>
        <w:outlineLvl w:val="1"/>
        <w:rPr>
          <w:rFonts w:hint="eastAsia" w:ascii="楷体_GB2312" w:hAnsi="楷体_GB2312" w:eastAsia="楷体_GB2312" w:cs="楷体_GB2312"/>
          <w:b w:val="0"/>
          <w:bCs w:val="0"/>
          <w:spacing w:val="0"/>
          <w:sz w:val="32"/>
          <w:szCs w:val="20"/>
        </w:rPr>
      </w:pPr>
      <w:r>
        <w:rPr>
          <w:rFonts w:hint="eastAsia" w:ascii="楷体_GB2312" w:hAnsi="楷体_GB2312" w:eastAsia="楷体_GB2312" w:cs="楷体_GB2312"/>
          <w:b w:val="0"/>
          <w:bCs w:val="0"/>
          <w:spacing w:val="0"/>
          <w:sz w:val="32"/>
          <w:szCs w:val="20"/>
        </w:rPr>
        <w:t>（二）项目申报注意事项</w:t>
      </w:r>
    </w:p>
    <w:p w14:paraId="532FE70E">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1.关于单位信息。单位管理员应及时更新完善单位信息，否则将影响本单位项目填报。</w:t>
      </w:r>
    </w:p>
    <w:p w14:paraId="6FBFE3FE">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2.关于项目申报人账号。系统已对单位管理员、项目申报人信息进行了真实性核验和唯一性审查，核验通过的信息自动锁定，核验未通过的须修改完善并核验通过后才可进行操作；单位管理员和项目申报人用户信息存在重复注册的只可保留一个账号，请根据系统有关提示，联系技术人员对重复账号进行删除；申报人如需变更工作单位，请在个人信息修改页面，点击“变更工作单位”按钮，查询选择将要变更的工作单位申请变更，待新单位管理员审核通过后，方可登录系统进行操作。</w:t>
      </w:r>
    </w:p>
    <w:p w14:paraId="2F9A744C">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3.关于项目负责人。申报人用户姓名默认为项目负责人。如负责人为外单位人员，可在项目负责人信息页勾选非本单位人员并修改负责人；如负责人为本单位人员，请使用负责人账号登录系统进行申报；如无账号请联系单位管理员进行添加相关负责人账号。</w:t>
      </w:r>
    </w:p>
    <w:p w14:paraId="536C462C">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4.关于项目组成员。项目组成员信息务必填写正确的姓名、身份证号、手机号等信息，信息核验不通过的将影响项目申报。</w:t>
      </w:r>
    </w:p>
    <w:p w14:paraId="7BCCF985">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5.关于合作单位。添加合作单位时请确保合作单位的单位名称、统一社会信用代码以及法定代表人的相关信息真实有效，核验不通过的将影响项目申报。</w:t>
      </w:r>
    </w:p>
    <w:p w14:paraId="018D66F8">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6.关于申报书附件。申报项目有关附件材料通过系统在线上传，项目申报人须按照系统预设的附件类别对应上传，如无对应类别，请选择“其他”，并将附件名称填写完整。附件上传后请逐项浏览检查类别、名称、附件是否一致，避免出现附件类别对应错乱、附件名称错误、附件不清晰、附件无法打开等问题，影响项目评审。</w:t>
      </w:r>
    </w:p>
    <w:p w14:paraId="28B3F11E">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7.关于申报书盖章页。申报项目的申报单位盖章页独立一页，每个合作单位盖章页独立一页，申报人可同时联系多个单位盖章，节省盖章时间。项目信息填写完成后，申报人可生成及下载项目盖章页，盖章、签字后将扫描件上传至系统，将项目信息及项目盖章页一并提交至单位审核。</w:t>
      </w:r>
    </w:p>
    <w:p w14:paraId="1A35C825">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8.关于申报书提交后再修改。在网上申报期间，申报项目提交至单位审核后，如需修改项目内容，项目申报人在单位审核前可取消提交。如涉及项目名称、项目组主要成员、合作单位、项目简介的修改，须重新生成盖章页并下载，盖章、签字后重新上传盖章页，如不涉及项目名称、项目组主要成员、合作单位、项目简介的修改，盖章页不需重新上传，修改完善信息后征求合作单位意见，再次提交至单位审核。申报项目经单位审核推送至归口管理部门后，项目申报人如需修改项目内容，单位管理员在归口管理部门管理员审核前，可退回项目，退回后的项目由项目申报人修改完善提交后，须经单位管理员审核后再次推送至归口管理部门。</w:t>
      </w:r>
    </w:p>
    <w:p w14:paraId="1C4BF3EB">
      <w:pPr>
        <w:autoSpaceDE w:val="0"/>
        <w:adjustRightInd w:val="0"/>
        <w:snapToGrid w:val="0"/>
        <w:spacing w:line="600" w:lineRule="exact"/>
        <w:ind w:firstLine="600" w:firstLineChars="200"/>
        <w:rPr>
          <w:rFonts w:hint="default" w:ascii="Times New Roman" w:hAnsi="Times New Roman" w:eastAsia="方正仿宋_GB2312" w:cs="Times New Roman"/>
          <w:spacing w:val="0"/>
          <w:sz w:val="32"/>
          <w:szCs w:val="20"/>
        </w:rPr>
      </w:pPr>
      <w:r>
        <w:rPr>
          <w:rFonts w:hint="default" w:ascii="Times New Roman" w:hAnsi="Times New Roman" w:eastAsia="方正仿宋_GB2312" w:cs="Times New Roman"/>
          <w:spacing w:val="0"/>
          <w:sz w:val="32"/>
          <w:szCs w:val="20"/>
        </w:rPr>
        <w:t>9.关于项目审核退回后项目修改截止时间。如项目提交后被单位审核退回，在单位审核截止时间前，可修改并重新提交；如项目提交后被归口管理部门审核退回，在归口管理部门审核截止时间前，可修改并重新提交。</w:t>
      </w:r>
    </w:p>
    <w:p w14:paraId="28D9509B">
      <w:pPr>
        <w:adjustRightInd w:val="0"/>
        <w:snapToGrid w:val="0"/>
        <w:spacing w:line="600" w:lineRule="exact"/>
        <w:ind w:firstLine="600" w:firstLineChars="200"/>
        <w:jc w:val="left"/>
        <w:outlineLvl w:val="0"/>
        <w:rPr>
          <w:rFonts w:hint="default" w:ascii="Times New Roman" w:hAnsi="Times New Roman" w:eastAsia="黑体" w:cs="Times New Roman"/>
          <w:spacing w:val="0"/>
          <w:sz w:val="32"/>
          <w:szCs w:val="20"/>
        </w:rPr>
      </w:pPr>
      <w:r>
        <w:rPr>
          <w:rFonts w:hint="default" w:ascii="Times New Roman" w:hAnsi="Times New Roman" w:eastAsia="黑体" w:cs="Times New Roman"/>
          <w:spacing w:val="0"/>
          <w:sz w:val="32"/>
          <w:szCs w:val="20"/>
        </w:rPr>
        <w:t>四、项目申报流程图</w:t>
      </w:r>
    </w:p>
    <w:p w14:paraId="33F61E6B">
      <w:pPr>
        <w:widowControl/>
        <w:adjustRightInd w:val="0"/>
        <w:snapToGrid w:val="0"/>
        <w:spacing w:line="600" w:lineRule="exact"/>
        <w:ind w:firstLine="600" w:firstLineChars="200"/>
        <w:outlineLvl w:val="1"/>
        <w:rPr>
          <w:rFonts w:hint="eastAsia" w:ascii="楷体_GB2312" w:hAnsi="楷体_GB2312" w:eastAsia="楷体_GB2312" w:cs="楷体_GB2312"/>
          <w:b w:val="0"/>
          <w:bCs w:val="0"/>
          <w:spacing w:val="0"/>
          <w:sz w:val="32"/>
          <w:szCs w:val="20"/>
        </w:rPr>
      </w:pPr>
      <w:r>
        <w:rPr>
          <w:rFonts w:hint="eastAsia" w:ascii="楷体_GB2312" w:hAnsi="楷体_GB2312" w:eastAsia="楷体_GB2312" w:cs="楷体_GB2312"/>
          <w:b w:val="0"/>
          <w:bCs w:val="0"/>
          <w:spacing w:val="0"/>
          <w:sz w:val="32"/>
          <w:szCs w:val="20"/>
        </w:rPr>
        <w:t>（一）直报单位申报流程</w:t>
      </w:r>
    </w:p>
    <w:p w14:paraId="03F9B160">
      <w:pPr>
        <w:jc w:val="center"/>
        <w:rPr>
          <w:rFonts w:hint="default" w:ascii="Times New Roman" w:hAnsi="Times New Roman" w:eastAsia="方正楷体_GB2312" w:cs="Times New Roman"/>
          <w:b/>
          <w:bCs/>
          <w:spacing w:val="0"/>
          <w:sz w:val="32"/>
          <w:szCs w:val="20"/>
        </w:rPr>
      </w:pPr>
      <w:r>
        <w:rPr>
          <w:rFonts w:hint="default" w:ascii="Times New Roman" w:hAnsi="Times New Roman" w:eastAsia="方正楷体_GB2312" w:cs="Times New Roman"/>
          <w:b/>
          <w:bCs/>
          <w:spacing w:val="0"/>
          <w:sz w:val="32"/>
          <w:szCs w:val="20"/>
        </w:rPr>
        <w:drawing>
          <wp:inline distT="0" distB="0" distL="114300" distR="114300">
            <wp:extent cx="4824095" cy="5604510"/>
            <wp:effectExtent l="0" t="0" r="6985" b="3810"/>
            <wp:docPr id="6" name="图片 1" descr="C:\Users\ADMINI~1\AppData\Local\Temp\ksohtml187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1\AppData\Local\Temp\ksohtml18748\wps3.png"/>
                    <pic:cNvPicPr>
                      <a:picLocks noChangeAspect="1"/>
                    </pic:cNvPicPr>
                  </pic:nvPicPr>
                  <pic:blipFill>
                    <a:blip r:embed="rId6"/>
                    <a:stretch>
                      <a:fillRect/>
                    </a:stretch>
                  </pic:blipFill>
                  <pic:spPr>
                    <a:xfrm>
                      <a:off x="0" y="0"/>
                      <a:ext cx="4824095" cy="5604510"/>
                    </a:xfrm>
                    <a:prstGeom prst="rect">
                      <a:avLst/>
                    </a:prstGeom>
                    <a:noFill/>
                    <a:ln w="12700">
                      <a:noFill/>
                    </a:ln>
                  </pic:spPr>
                </pic:pic>
              </a:graphicData>
            </a:graphic>
          </wp:inline>
        </w:drawing>
      </w:r>
    </w:p>
    <w:p w14:paraId="1D165814">
      <w:pPr>
        <w:widowControl/>
        <w:adjustRightInd w:val="0"/>
        <w:snapToGrid w:val="0"/>
        <w:spacing w:line="600" w:lineRule="exact"/>
        <w:ind w:firstLine="600" w:firstLineChars="200"/>
        <w:outlineLvl w:val="1"/>
        <w:rPr>
          <w:rFonts w:hint="default" w:ascii="Times New Roman" w:hAnsi="Times New Roman" w:eastAsia="方正楷体_GB2312" w:cs="Times New Roman"/>
          <w:b/>
          <w:bCs/>
          <w:spacing w:val="0"/>
          <w:sz w:val="32"/>
          <w:szCs w:val="20"/>
        </w:rPr>
      </w:pPr>
      <w:r>
        <w:rPr>
          <w:rFonts w:hint="default" w:ascii="Times New Roman" w:hAnsi="Times New Roman" w:eastAsia="方正楷体_GB2312" w:cs="Times New Roman"/>
          <w:b/>
          <w:bCs/>
          <w:spacing w:val="0"/>
          <w:sz w:val="32"/>
          <w:szCs w:val="20"/>
        </w:rPr>
        <w:br w:type="page"/>
      </w:r>
      <w:r>
        <w:rPr>
          <w:rFonts w:hint="eastAsia" w:ascii="楷体_GB2312" w:hAnsi="楷体_GB2312" w:eastAsia="楷体_GB2312" w:cs="楷体_GB2312"/>
          <w:b w:val="0"/>
          <w:bCs w:val="0"/>
          <w:spacing w:val="0"/>
          <w:sz w:val="32"/>
          <w:szCs w:val="20"/>
        </w:rPr>
        <w:t>（二）非直报单位申报流程</w:t>
      </w:r>
    </w:p>
    <w:p w14:paraId="1FEF96FF">
      <w:pPr>
        <w:widowControl/>
        <w:adjustRightInd w:val="0"/>
        <w:snapToGrid w:val="0"/>
        <w:spacing w:line="600" w:lineRule="exact"/>
        <w:ind w:firstLine="600" w:firstLineChars="200"/>
        <w:rPr>
          <w:rFonts w:hint="default" w:ascii="Times New Roman" w:hAnsi="Times New Roman" w:cs="Times New Roman"/>
          <w:spacing w:val="0"/>
        </w:rPr>
      </w:pPr>
      <w:r>
        <w:rPr>
          <w:rFonts w:hint="default" w:ascii="Times New Roman" w:hAnsi="Times New Roman" w:eastAsia="方正楷体_GB2312" w:cs="Times New Roman"/>
          <w:b/>
          <w:bCs/>
          <w:spacing w:val="0"/>
          <w:sz w:val="32"/>
          <w:szCs w:val="20"/>
        </w:rPr>
        <w:drawing>
          <wp:anchor distT="0" distB="0" distL="114300" distR="114300" simplePos="0" relativeHeight="251659264" behindDoc="0" locked="0" layoutInCell="1" allowOverlap="0">
            <wp:simplePos x="0" y="0"/>
            <wp:positionH relativeFrom="column">
              <wp:posOffset>110490</wp:posOffset>
            </wp:positionH>
            <wp:positionV relativeFrom="line">
              <wp:posOffset>14605</wp:posOffset>
            </wp:positionV>
            <wp:extent cx="5534025" cy="7029450"/>
            <wp:effectExtent l="0" t="0" r="13335" b="11430"/>
            <wp:wrapSquare wrapText="bothSides"/>
            <wp:docPr id="4" name="图片 3" descr="C:\Users\ADMINI~1\AppData\Local\Temp\ksohtml1874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1\AppData\Local\Temp\ksohtml18748\wps4.png"/>
                    <pic:cNvPicPr>
                      <a:picLocks noChangeAspect="1"/>
                    </pic:cNvPicPr>
                  </pic:nvPicPr>
                  <pic:blipFill>
                    <a:blip r:embed="rId7"/>
                    <a:stretch>
                      <a:fillRect/>
                    </a:stretch>
                  </pic:blipFill>
                  <pic:spPr>
                    <a:xfrm>
                      <a:off x="0" y="0"/>
                      <a:ext cx="5534025" cy="7029450"/>
                    </a:xfrm>
                    <a:prstGeom prst="rect">
                      <a:avLst/>
                    </a:prstGeom>
                    <a:noFill/>
                    <a:ln w="12700">
                      <a:noFill/>
                    </a:ln>
                  </pic:spPr>
                </pic:pic>
              </a:graphicData>
            </a:graphic>
          </wp:anchor>
        </w:drawing>
      </w:r>
      <w:r>
        <w:rPr>
          <w:rFonts w:hint="default" w:ascii="Times New Roman" w:hAnsi="Times New Roman" w:eastAsia="方正仿宋_GB2312" w:cs="Times New Roman"/>
          <w:spacing w:val="0"/>
          <w:sz w:val="32"/>
          <w:szCs w:val="20"/>
        </w:rPr>
        <w:t xml:space="preserve"> </w:t>
      </w:r>
    </w:p>
    <w:sectPr>
      <w:headerReference r:id="rId3" w:type="default"/>
      <w:footerReference r:id="rId4" w:type="default"/>
      <w:pgSz w:w="11906" w:h="16838"/>
      <w:pgMar w:top="1440" w:right="1797" w:bottom="1440" w:left="1797" w:header="851" w:footer="992" w:gutter="0"/>
      <w:pgNumType w:fmt="numberInDash"/>
      <w:cols w:space="425" w:num="1"/>
      <w:rtlGutter w:val="0"/>
      <w:docGrid w:type="linesAndChars" w:linePitch="634" w:charSpace="-41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255C80F-623A-45C3-9408-EA14AF2DAF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0B834CAE-DEED-4864-8940-95707303EDC9}"/>
  </w:font>
  <w:font w:name="方正仿宋_GB2312">
    <w:altName w:val="仿宋"/>
    <w:panose1 w:val="00000000000000000000"/>
    <w:charset w:val="86"/>
    <w:family w:val="auto"/>
    <w:pitch w:val="default"/>
    <w:sig w:usb0="00000000" w:usb1="00000000" w:usb2="00000012" w:usb3="00000000" w:csb0="00040001" w:csb1="00000000"/>
    <w:embedRegular r:id="rId3" w:fontKey="{F558108D-3DFC-4017-975B-0E54EF1D946D}"/>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方正黑体_GBK">
    <w:altName w:val="微软雅黑"/>
    <w:panose1 w:val="00000000000000000000"/>
    <w:charset w:val="86"/>
    <w:family w:val="auto"/>
    <w:pitch w:val="default"/>
    <w:sig w:usb0="00000000" w:usb1="00000000" w:usb2="00000000" w:usb3="00000000" w:csb0="00040000" w:csb1="00000000"/>
    <w:embedRegular r:id="rId4" w:fontKey="{DDF0C71F-D843-4022-B6DB-0EE7C06E5948}"/>
  </w:font>
  <w:font w:name="楷体_GB2312">
    <w:panose1 w:val="02010609030101010101"/>
    <w:charset w:val="86"/>
    <w:family w:val="auto"/>
    <w:pitch w:val="default"/>
    <w:sig w:usb0="00000001" w:usb1="080E0000" w:usb2="00000000" w:usb3="00000000" w:csb0="00040000" w:csb1="00000000"/>
    <w:embedRegular r:id="rId5" w:fontKey="{D64ED937-3132-417F-AB3B-B10E38AC9E7F}"/>
  </w:font>
  <w:font w:name="方正楷体_GB2312">
    <w:altName w:val="宋体"/>
    <w:panose1 w:val="00000000000000000000"/>
    <w:charset w:val="86"/>
    <w:family w:val="auto"/>
    <w:pitch w:val="default"/>
    <w:sig w:usb0="00000000" w:usb1="00000000" w:usb2="00000012" w:usb3="00000000" w:csb0="00040001" w:csb1="00000000"/>
    <w:embedRegular r:id="rId6" w:fontKey="{1C2D73EF-1890-4DAE-B839-BB733F80A3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405AB">
    <w:pPr>
      <w:tabs>
        <w:tab w:val="center" w:pos="4153"/>
        <w:tab w:val="right" w:pos="8306"/>
      </w:tabs>
      <w:snapToGrid w:val="0"/>
      <w:spacing w:line="240" w:lineRule="atLeast"/>
      <w:jc w:val="center"/>
      <w:rPr>
        <w:rFonts w:ascii="宋体" w:hAnsi="宋体"/>
        <w:sz w:val="28"/>
        <w:szCs w:val="18"/>
      </w:rPr>
    </w:pPr>
    <w:r>
      <w:rPr>
        <w:sz w:val="2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99F04F9">
                          <w:pPr>
                            <w:pStyle w:val="10"/>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- 36 -</w:t>
                          </w:r>
                          <w:r>
                            <w:rPr>
                              <w:rFonts w:hint="eastAsia"/>
                              <w:sz w:val="28"/>
                              <w:szCs w:val="28"/>
                            </w:rPr>
                            <w:fldChar w:fldCharType="end"/>
                          </w:r>
                        </w:p>
                      </w:txbxContent>
                    </wps:txbx>
                    <wps:bodyPr vert="horz" wrap="none" lIns="0" tIns="0" rIns="0" bIns="0" anchor="t">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IGWVkskBAACSAwAADgAAAAAAAAABACAAAAAfAQAAZHJzL2Uyb0Rv&#10;Yy54bWxQSwUGAAAAAAYABgBZAQAAWgUAAAAA&#10;">
              <v:fill on="f" focussize="0,0"/>
              <v:stroke on="f"/>
              <v:imagedata o:title=""/>
              <o:lock v:ext="edit" aspectratio="f"/>
              <v:textbox inset="0mm,0mm,0mm,0mm" style="mso-fit-shape-to-text:t;">
                <w:txbxContent>
                  <w:p w14:paraId="799F04F9">
                    <w:pPr>
                      <w:pStyle w:val="10"/>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sz w:val="28"/>
                        <w:szCs w:val="28"/>
                      </w:rPr>
                      <w:t>- 36 -</w:t>
                    </w:r>
                    <w:r>
                      <w:rPr>
                        <w:rFonts w:hint="eastAsia"/>
                        <w:sz w:val="28"/>
                        <w:szCs w:val="28"/>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BF545">
    <w:pPr>
      <w:tabs>
        <w:tab w:val="center" w:pos="4153"/>
        <w:tab w:val="right" w:pos="8306"/>
      </w:tabs>
      <w:snapToGrid w:val="0"/>
      <w:spacing w:line="240" w:lineRule="atLeast"/>
      <w:ind w:firstLine="360" w:firstLineChars="200"/>
      <w:jc w:val="center"/>
      <w:rPr>
        <w:rFonts w:ascii="方正仿宋_GB2312" w:hAnsi="方正仿宋_GB2312" w:eastAsia="方正仿宋_GB2312"/>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documentProtection w:enforcement="0"/>
  <w:defaultTabStop w:val="420"/>
  <w:drawingGridHorizontalSpacing w:val="160"/>
  <w:drawingGridVerticalSpacing w:val="317"/>
  <w:displayHorizontalDrawingGridEvery w:val="2"/>
  <w:displayVerticalDrawingGridEvery w:val="2"/>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EB3"/>
    <w:rsid w:val="000061C0"/>
    <w:rsid w:val="00042925"/>
    <w:rsid w:val="000A036D"/>
    <w:rsid w:val="000B749C"/>
    <w:rsid w:val="000C033D"/>
    <w:rsid w:val="000F661B"/>
    <w:rsid w:val="000F78E3"/>
    <w:rsid w:val="00155363"/>
    <w:rsid w:val="00184083"/>
    <w:rsid w:val="001A7661"/>
    <w:rsid w:val="001A7CC6"/>
    <w:rsid w:val="001C0382"/>
    <w:rsid w:val="00201F35"/>
    <w:rsid w:val="00214F5C"/>
    <w:rsid w:val="00223AE1"/>
    <w:rsid w:val="002325DF"/>
    <w:rsid w:val="00267BE0"/>
    <w:rsid w:val="002B7EB3"/>
    <w:rsid w:val="00301A04"/>
    <w:rsid w:val="00332B4A"/>
    <w:rsid w:val="00355E40"/>
    <w:rsid w:val="004646DD"/>
    <w:rsid w:val="00580423"/>
    <w:rsid w:val="00587C8F"/>
    <w:rsid w:val="00627A3F"/>
    <w:rsid w:val="006D025E"/>
    <w:rsid w:val="006E19C9"/>
    <w:rsid w:val="0081060F"/>
    <w:rsid w:val="0085214B"/>
    <w:rsid w:val="00864EB3"/>
    <w:rsid w:val="008805E7"/>
    <w:rsid w:val="008968DE"/>
    <w:rsid w:val="008B34AD"/>
    <w:rsid w:val="009017B1"/>
    <w:rsid w:val="00927891"/>
    <w:rsid w:val="00942364"/>
    <w:rsid w:val="009969A6"/>
    <w:rsid w:val="00A27354"/>
    <w:rsid w:val="00A43591"/>
    <w:rsid w:val="00A63E97"/>
    <w:rsid w:val="00B868D8"/>
    <w:rsid w:val="00B94826"/>
    <w:rsid w:val="00BB1DD9"/>
    <w:rsid w:val="00CB4604"/>
    <w:rsid w:val="00DA6A53"/>
    <w:rsid w:val="00E26E4B"/>
    <w:rsid w:val="00E520DC"/>
    <w:rsid w:val="00EE34E5"/>
    <w:rsid w:val="00F15CFE"/>
    <w:rsid w:val="00F8131B"/>
    <w:rsid w:val="00FA7652"/>
    <w:rsid w:val="00FF1F6E"/>
    <w:rsid w:val="00FF6581"/>
    <w:rsid w:val="011B6997"/>
    <w:rsid w:val="012A6BDB"/>
    <w:rsid w:val="013362DB"/>
    <w:rsid w:val="015123B9"/>
    <w:rsid w:val="015F5DD2"/>
    <w:rsid w:val="01A050EF"/>
    <w:rsid w:val="01A52705"/>
    <w:rsid w:val="01A85D51"/>
    <w:rsid w:val="01DB1C83"/>
    <w:rsid w:val="01DF5C17"/>
    <w:rsid w:val="01F11B18"/>
    <w:rsid w:val="020531A4"/>
    <w:rsid w:val="02070D19"/>
    <w:rsid w:val="0216715F"/>
    <w:rsid w:val="02374541"/>
    <w:rsid w:val="024E68F9"/>
    <w:rsid w:val="02922C89"/>
    <w:rsid w:val="02A1535B"/>
    <w:rsid w:val="02D432A2"/>
    <w:rsid w:val="030F11B7"/>
    <w:rsid w:val="033667C1"/>
    <w:rsid w:val="0337738D"/>
    <w:rsid w:val="039803A2"/>
    <w:rsid w:val="03C11649"/>
    <w:rsid w:val="03DB7205"/>
    <w:rsid w:val="04267B2D"/>
    <w:rsid w:val="04335DA6"/>
    <w:rsid w:val="047274EA"/>
    <w:rsid w:val="04BD7D66"/>
    <w:rsid w:val="04D2240A"/>
    <w:rsid w:val="04FF3EDA"/>
    <w:rsid w:val="05010C9B"/>
    <w:rsid w:val="052D4EEB"/>
    <w:rsid w:val="0591547A"/>
    <w:rsid w:val="059D3E1F"/>
    <w:rsid w:val="05B13519"/>
    <w:rsid w:val="05D11896"/>
    <w:rsid w:val="06020126"/>
    <w:rsid w:val="063F1604"/>
    <w:rsid w:val="064C5349"/>
    <w:rsid w:val="06555D37"/>
    <w:rsid w:val="0676641E"/>
    <w:rsid w:val="06C97BAD"/>
    <w:rsid w:val="06F118E3"/>
    <w:rsid w:val="072B0FB7"/>
    <w:rsid w:val="0765096C"/>
    <w:rsid w:val="07D16433"/>
    <w:rsid w:val="083612A8"/>
    <w:rsid w:val="087526D9"/>
    <w:rsid w:val="08953524"/>
    <w:rsid w:val="09364C2E"/>
    <w:rsid w:val="097565F4"/>
    <w:rsid w:val="09964517"/>
    <w:rsid w:val="09D74787"/>
    <w:rsid w:val="0A0276D6"/>
    <w:rsid w:val="0A0C3321"/>
    <w:rsid w:val="0A4F1460"/>
    <w:rsid w:val="0A8C7FBE"/>
    <w:rsid w:val="0ACF5141"/>
    <w:rsid w:val="0B7F132F"/>
    <w:rsid w:val="0B7F7B23"/>
    <w:rsid w:val="0B8A1A36"/>
    <w:rsid w:val="0B904BEB"/>
    <w:rsid w:val="0B991402"/>
    <w:rsid w:val="0BCF2858"/>
    <w:rsid w:val="0C400894"/>
    <w:rsid w:val="0C6F7B97"/>
    <w:rsid w:val="0C8C4011"/>
    <w:rsid w:val="0C8C6439"/>
    <w:rsid w:val="0CA35A93"/>
    <w:rsid w:val="0CB101B0"/>
    <w:rsid w:val="0CFE2CC9"/>
    <w:rsid w:val="0D0B3D64"/>
    <w:rsid w:val="0D280749"/>
    <w:rsid w:val="0D5D20E6"/>
    <w:rsid w:val="0DA62757"/>
    <w:rsid w:val="0DB066B9"/>
    <w:rsid w:val="0DB0769E"/>
    <w:rsid w:val="0E8F1F86"/>
    <w:rsid w:val="0EE50468"/>
    <w:rsid w:val="0EEE7BDE"/>
    <w:rsid w:val="0F046CBD"/>
    <w:rsid w:val="0F087E2F"/>
    <w:rsid w:val="0F190FAD"/>
    <w:rsid w:val="0F4557B8"/>
    <w:rsid w:val="0F4C2EA3"/>
    <w:rsid w:val="0F5A2597"/>
    <w:rsid w:val="0F8D03C4"/>
    <w:rsid w:val="0FB55193"/>
    <w:rsid w:val="100C42C3"/>
    <w:rsid w:val="101051ED"/>
    <w:rsid w:val="1032785A"/>
    <w:rsid w:val="10691FA3"/>
    <w:rsid w:val="10915F18"/>
    <w:rsid w:val="10944070"/>
    <w:rsid w:val="10BC7123"/>
    <w:rsid w:val="10DD5537"/>
    <w:rsid w:val="10E344BC"/>
    <w:rsid w:val="10EF574B"/>
    <w:rsid w:val="110E3E23"/>
    <w:rsid w:val="112275F0"/>
    <w:rsid w:val="112F78F5"/>
    <w:rsid w:val="119F0F1F"/>
    <w:rsid w:val="11A622AD"/>
    <w:rsid w:val="11E6393F"/>
    <w:rsid w:val="12072620"/>
    <w:rsid w:val="12652E91"/>
    <w:rsid w:val="12747B4B"/>
    <w:rsid w:val="128D6FC9"/>
    <w:rsid w:val="12A14823"/>
    <w:rsid w:val="12FE1C75"/>
    <w:rsid w:val="130D010A"/>
    <w:rsid w:val="131D659F"/>
    <w:rsid w:val="132A4818"/>
    <w:rsid w:val="13561AB1"/>
    <w:rsid w:val="13D053C0"/>
    <w:rsid w:val="13D6674E"/>
    <w:rsid w:val="13FA68E0"/>
    <w:rsid w:val="13FB22A7"/>
    <w:rsid w:val="14324F46"/>
    <w:rsid w:val="14353475"/>
    <w:rsid w:val="14606503"/>
    <w:rsid w:val="14687A16"/>
    <w:rsid w:val="14A14FAE"/>
    <w:rsid w:val="14A625C4"/>
    <w:rsid w:val="151C705B"/>
    <w:rsid w:val="152754B3"/>
    <w:rsid w:val="15400323"/>
    <w:rsid w:val="159266A5"/>
    <w:rsid w:val="15AA1C40"/>
    <w:rsid w:val="15CD7F7E"/>
    <w:rsid w:val="160B0931"/>
    <w:rsid w:val="164B3423"/>
    <w:rsid w:val="169A3A63"/>
    <w:rsid w:val="16C24FBD"/>
    <w:rsid w:val="16C805D0"/>
    <w:rsid w:val="17173F7A"/>
    <w:rsid w:val="1780534F"/>
    <w:rsid w:val="17A428C0"/>
    <w:rsid w:val="17CE7E68"/>
    <w:rsid w:val="18351C95"/>
    <w:rsid w:val="18491BE4"/>
    <w:rsid w:val="18610CDC"/>
    <w:rsid w:val="18984EEA"/>
    <w:rsid w:val="18C92265"/>
    <w:rsid w:val="19431605"/>
    <w:rsid w:val="196F7429"/>
    <w:rsid w:val="198527A8"/>
    <w:rsid w:val="1A023DF9"/>
    <w:rsid w:val="1A79218D"/>
    <w:rsid w:val="1AAE265C"/>
    <w:rsid w:val="1AB1581F"/>
    <w:rsid w:val="1AD67034"/>
    <w:rsid w:val="1B553A60"/>
    <w:rsid w:val="1BC05D1A"/>
    <w:rsid w:val="1BE539D2"/>
    <w:rsid w:val="1BE73EBF"/>
    <w:rsid w:val="1BF3662A"/>
    <w:rsid w:val="1C055E22"/>
    <w:rsid w:val="1C5325BE"/>
    <w:rsid w:val="1C54243D"/>
    <w:rsid w:val="1C6B38EC"/>
    <w:rsid w:val="1C7A627F"/>
    <w:rsid w:val="1DBB6CC6"/>
    <w:rsid w:val="1DD2442A"/>
    <w:rsid w:val="1E114F52"/>
    <w:rsid w:val="1E195CB5"/>
    <w:rsid w:val="1E861550"/>
    <w:rsid w:val="1EB63404"/>
    <w:rsid w:val="1ED025D1"/>
    <w:rsid w:val="1ED66812"/>
    <w:rsid w:val="1F221709"/>
    <w:rsid w:val="1F242784"/>
    <w:rsid w:val="1F38206B"/>
    <w:rsid w:val="1FE40369"/>
    <w:rsid w:val="1FFC578E"/>
    <w:rsid w:val="20023203"/>
    <w:rsid w:val="200C1BB5"/>
    <w:rsid w:val="20142AD8"/>
    <w:rsid w:val="202820DF"/>
    <w:rsid w:val="2063580D"/>
    <w:rsid w:val="207812B9"/>
    <w:rsid w:val="208153F4"/>
    <w:rsid w:val="209666BD"/>
    <w:rsid w:val="20A26336"/>
    <w:rsid w:val="20C242E2"/>
    <w:rsid w:val="20DD111C"/>
    <w:rsid w:val="20DF30E6"/>
    <w:rsid w:val="21535882"/>
    <w:rsid w:val="21815F4B"/>
    <w:rsid w:val="21837F15"/>
    <w:rsid w:val="220B1BC2"/>
    <w:rsid w:val="222B5239"/>
    <w:rsid w:val="22347EC0"/>
    <w:rsid w:val="2244727C"/>
    <w:rsid w:val="224D407F"/>
    <w:rsid w:val="2251611C"/>
    <w:rsid w:val="22AD1941"/>
    <w:rsid w:val="22EA29E9"/>
    <w:rsid w:val="230C5CD0"/>
    <w:rsid w:val="23386ADD"/>
    <w:rsid w:val="234E6301"/>
    <w:rsid w:val="23566F63"/>
    <w:rsid w:val="23673953"/>
    <w:rsid w:val="2369313B"/>
    <w:rsid w:val="23CD36CA"/>
    <w:rsid w:val="243A5492"/>
    <w:rsid w:val="243B61F5"/>
    <w:rsid w:val="244905A6"/>
    <w:rsid w:val="24704055"/>
    <w:rsid w:val="24C745BD"/>
    <w:rsid w:val="25290DD3"/>
    <w:rsid w:val="253B6DF9"/>
    <w:rsid w:val="25973F8F"/>
    <w:rsid w:val="25BA3DB0"/>
    <w:rsid w:val="25CF608F"/>
    <w:rsid w:val="263A5DC7"/>
    <w:rsid w:val="264D6D44"/>
    <w:rsid w:val="2685584E"/>
    <w:rsid w:val="26881A92"/>
    <w:rsid w:val="26A5092E"/>
    <w:rsid w:val="26B156D4"/>
    <w:rsid w:val="26B40B71"/>
    <w:rsid w:val="26BA245F"/>
    <w:rsid w:val="26F36771"/>
    <w:rsid w:val="27565784"/>
    <w:rsid w:val="278247CB"/>
    <w:rsid w:val="278D0A89"/>
    <w:rsid w:val="2794069C"/>
    <w:rsid w:val="27AD33F2"/>
    <w:rsid w:val="27C923FA"/>
    <w:rsid w:val="27E86D24"/>
    <w:rsid w:val="28041684"/>
    <w:rsid w:val="28123153"/>
    <w:rsid w:val="28163595"/>
    <w:rsid w:val="281F026C"/>
    <w:rsid w:val="28397187"/>
    <w:rsid w:val="28616AD6"/>
    <w:rsid w:val="286C2C91"/>
    <w:rsid w:val="28866FB0"/>
    <w:rsid w:val="28985586"/>
    <w:rsid w:val="28A15125"/>
    <w:rsid w:val="28AF1EFB"/>
    <w:rsid w:val="28B704A4"/>
    <w:rsid w:val="28E514B5"/>
    <w:rsid w:val="29910CF5"/>
    <w:rsid w:val="29AF73CD"/>
    <w:rsid w:val="2A1663A1"/>
    <w:rsid w:val="2A202079"/>
    <w:rsid w:val="2A444801"/>
    <w:rsid w:val="2AEF03C9"/>
    <w:rsid w:val="2B011EAB"/>
    <w:rsid w:val="2B381D70"/>
    <w:rsid w:val="2B522706"/>
    <w:rsid w:val="2B5C7218"/>
    <w:rsid w:val="2B623D8D"/>
    <w:rsid w:val="2B762899"/>
    <w:rsid w:val="2BBA4AC5"/>
    <w:rsid w:val="2C2422F5"/>
    <w:rsid w:val="2C2E4F21"/>
    <w:rsid w:val="2C5129BE"/>
    <w:rsid w:val="2CA35449"/>
    <w:rsid w:val="2CAE4A0E"/>
    <w:rsid w:val="2D084A24"/>
    <w:rsid w:val="2D0E022B"/>
    <w:rsid w:val="2D486A1B"/>
    <w:rsid w:val="2D5E5392"/>
    <w:rsid w:val="2D755A7A"/>
    <w:rsid w:val="2D763723"/>
    <w:rsid w:val="2D8748E9"/>
    <w:rsid w:val="2DA84860"/>
    <w:rsid w:val="2DCE20BE"/>
    <w:rsid w:val="2DDA0933"/>
    <w:rsid w:val="2DE43E9F"/>
    <w:rsid w:val="2E314855"/>
    <w:rsid w:val="2E374561"/>
    <w:rsid w:val="2E6966E5"/>
    <w:rsid w:val="2E964C51"/>
    <w:rsid w:val="2F9652B7"/>
    <w:rsid w:val="2FBC28E3"/>
    <w:rsid w:val="2FED0D2B"/>
    <w:rsid w:val="303B7C0D"/>
    <w:rsid w:val="30474804"/>
    <w:rsid w:val="30A65C8D"/>
    <w:rsid w:val="30E37D2B"/>
    <w:rsid w:val="31181417"/>
    <w:rsid w:val="312B5ED3"/>
    <w:rsid w:val="319C0B7F"/>
    <w:rsid w:val="3216448E"/>
    <w:rsid w:val="32165AE8"/>
    <w:rsid w:val="323B2146"/>
    <w:rsid w:val="32877139"/>
    <w:rsid w:val="32A55811"/>
    <w:rsid w:val="32D57EA5"/>
    <w:rsid w:val="33694A91"/>
    <w:rsid w:val="33E2292F"/>
    <w:rsid w:val="34204365"/>
    <w:rsid w:val="34310045"/>
    <w:rsid w:val="34404676"/>
    <w:rsid w:val="34983880"/>
    <w:rsid w:val="34A40D70"/>
    <w:rsid w:val="34B65860"/>
    <w:rsid w:val="34C41751"/>
    <w:rsid w:val="35635B24"/>
    <w:rsid w:val="35B50461"/>
    <w:rsid w:val="361840AC"/>
    <w:rsid w:val="363475D8"/>
    <w:rsid w:val="36CA1CEB"/>
    <w:rsid w:val="36EA5EE9"/>
    <w:rsid w:val="37113475"/>
    <w:rsid w:val="3729524B"/>
    <w:rsid w:val="372F0468"/>
    <w:rsid w:val="37840304"/>
    <w:rsid w:val="37887BDC"/>
    <w:rsid w:val="37C8622A"/>
    <w:rsid w:val="37E40B8A"/>
    <w:rsid w:val="38037262"/>
    <w:rsid w:val="38060B00"/>
    <w:rsid w:val="381C6576"/>
    <w:rsid w:val="386F66A6"/>
    <w:rsid w:val="38CD4ED7"/>
    <w:rsid w:val="38D86941"/>
    <w:rsid w:val="39627FB8"/>
    <w:rsid w:val="39697599"/>
    <w:rsid w:val="396A50BF"/>
    <w:rsid w:val="39C63585"/>
    <w:rsid w:val="3A5913BB"/>
    <w:rsid w:val="3A741088"/>
    <w:rsid w:val="3AA765CB"/>
    <w:rsid w:val="3AC16BAB"/>
    <w:rsid w:val="3B075956"/>
    <w:rsid w:val="3B627275"/>
    <w:rsid w:val="3BEC1564"/>
    <w:rsid w:val="3BED44B1"/>
    <w:rsid w:val="3D037D04"/>
    <w:rsid w:val="3D0F29BB"/>
    <w:rsid w:val="3D285CC9"/>
    <w:rsid w:val="3D307C72"/>
    <w:rsid w:val="3D513F0C"/>
    <w:rsid w:val="3D980D34"/>
    <w:rsid w:val="3DF71C39"/>
    <w:rsid w:val="3E081F58"/>
    <w:rsid w:val="3E09134A"/>
    <w:rsid w:val="3E0E070F"/>
    <w:rsid w:val="3E23240C"/>
    <w:rsid w:val="3E3B796C"/>
    <w:rsid w:val="3E525585"/>
    <w:rsid w:val="3E5527E2"/>
    <w:rsid w:val="3E5668B2"/>
    <w:rsid w:val="3E704F26"/>
    <w:rsid w:val="3E7A6527"/>
    <w:rsid w:val="3EE00D66"/>
    <w:rsid w:val="3F3917BB"/>
    <w:rsid w:val="3F4A7D79"/>
    <w:rsid w:val="3F67457A"/>
    <w:rsid w:val="3F80563C"/>
    <w:rsid w:val="3FAF1A7E"/>
    <w:rsid w:val="40490456"/>
    <w:rsid w:val="4077259B"/>
    <w:rsid w:val="40CF0629"/>
    <w:rsid w:val="40F736DC"/>
    <w:rsid w:val="41114F25"/>
    <w:rsid w:val="41120516"/>
    <w:rsid w:val="41BE18F4"/>
    <w:rsid w:val="41F52B9E"/>
    <w:rsid w:val="4230334A"/>
    <w:rsid w:val="423544BC"/>
    <w:rsid w:val="42823C4E"/>
    <w:rsid w:val="42F1200E"/>
    <w:rsid w:val="42F31246"/>
    <w:rsid w:val="43192030"/>
    <w:rsid w:val="43532807"/>
    <w:rsid w:val="439E0787"/>
    <w:rsid w:val="43D61CCF"/>
    <w:rsid w:val="44166A5A"/>
    <w:rsid w:val="44223166"/>
    <w:rsid w:val="443B7D84"/>
    <w:rsid w:val="443D58AA"/>
    <w:rsid w:val="444906F3"/>
    <w:rsid w:val="44496945"/>
    <w:rsid w:val="44496AD1"/>
    <w:rsid w:val="444C3D3F"/>
    <w:rsid w:val="44983428"/>
    <w:rsid w:val="449E0F2B"/>
    <w:rsid w:val="449E32A8"/>
    <w:rsid w:val="44E54851"/>
    <w:rsid w:val="45023108"/>
    <w:rsid w:val="450626CE"/>
    <w:rsid w:val="450B59A8"/>
    <w:rsid w:val="455566F9"/>
    <w:rsid w:val="456F23DB"/>
    <w:rsid w:val="45F823D0"/>
    <w:rsid w:val="461B60BF"/>
    <w:rsid w:val="462D72F1"/>
    <w:rsid w:val="464A4039"/>
    <w:rsid w:val="465F5FAB"/>
    <w:rsid w:val="46862201"/>
    <w:rsid w:val="46E110B6"/>
    <w:rsid w:val="46F10506"/>
    <w:rsid w:val="46F55879"/>
    <w:rsid w:val="47001E3F"/>
    <w:rsid w:val="472E597E"/>
    <w:rsid w:val="477A6033"/>
    <w:rsid w:val="47F60B91"/>
    <w:rsid w:val="480F1C53"/>
    <w:rsid w:val="482965A2"/>
    <w:rsid w:val="483039B0"/>
    <w:rsid w:val="48380732"/>
    <w:rsid w:val="48541414"/>
    <w:rsid w:val="48BC68B9"/>
    <w:rsid w:val="48D45FD6"/>
    <w:rsid w:val="49E52C6C"/>
    <w:rsid w:val="49EF3AEA"/>
    <w:rsid w:val="4A485FEA"/>
    <w:rsid w:val="4AA44F3C"/>
    <w:rsid w:val="4B094738"/>
    <w:rsid w:val="4B26353C"/>
    <w:rsid w:val="4B99567B"/>
    <w:rsid w:val="4BAD5A0B"/>
    <w:rsid w:val="4BBE19C6"/>
    <w:rsid w:val="4C2C4B82"/>
    <w:rsid w:val="4C675BBA"/>
    <w:rsid w:val="4C787DC7"/>
    <w:rsid w:val="4CC10800"/>
    <w:rsid w:val="4CDB0AD2"/>
    <w:rsid w:val="4CDB65A8"/>
    <w:rsid w:val="4CE83F92"/>
    <w:rsid w:val="4D0553D3"/>
    <w:rsid w:val="4D070ADD"/>
    <w:rsid w:val="4D191978"/>
    <w:rsid w:val="4D1F46E6"/>
    <w:rsid w:val="4D587BF8"/>
    <w:rsid w:val="4D6C7200"/>
    <w:rsid w:val="4E232905"/>
    <w:rsid w:val="4E3354D5"/>
    <w:rsid w:val="4EB4342C"/>
    <w:rsid w:val="4EC07C76"/>
    <w:rsid w:val="4EEC06BF"/>
    <w:rsid w:val="4F311AFC"/>
    <w:rsid w:val="4F552641"/>
    <w:rsid w:val="4F5663A6"/>
    <w:rsid w:val="4F577103"/>
    <w:rsid w:val="4F8833AD"/>
    <w:rsid w:val="4F9579D0"/>
    <w:rsid w:val="4FB60E8E"/>
    <w:rsid w:val="4FC6709B"/>
    <w:rsid w:val="4FD51BDC"/>
    <w:rsid w:val="4FF84D7B"/>
    <w:rsid w:val="4FFE6B4B"/>
    <w:rsid w:val="502A386E"/>
    <w:rsid w:val="50334BEF"/>
    <w:rsid w:val="50ED0658"/>
    <w:rsid w:val="515802E8"/>
    <w:rsid w:val="51643EE7"/>
    <w:rsid w:val="516C77CE"/>
    <w:rsid w:val="51C94C21"/>
    <w:rsid w:val="51F577C4"/>
    <w:rsid w:val="5212481A"/>
    <w:rsid w:val="523C53F3"/>
    <w:rsid w:val="52BE405A"/>
    <w:rsid w:val="52D34B76"/>
    <w:rsid w:val="52F757BE"/>
    <w:rsid w:val="5357569C"/>
    <w:rsid w:val="535D7D17"/>
    <w:rsid w:val="53736C5B"/>
    <w:rsid w:val="53D95892"/>
    <w:rsid w:val="53E75832"/>
    <w:rsid w:val="544819D4"/>
    <w:rsid w:val="549E05E7"/>
    <w:rsid w:val="54B740D2"/>
    <w:rsid w:val="54DC110F"/>
    <w:rsid w:val="550A5C7C"/>
    <w:rsid w:val="551D59AF"/>
    <w:rsid w:val="555E7D76"/>
    <w:rsid w:val="55805F3E"/>
    <w:rsid w:val="55AD6C76"/>
    <w:rsid w:val="55D743B1"/>
    <w:rsid w:val="55FD24BD"/>
    <w:rsid w:val="56290384"/>
    <w:rsid w:val="5673115F"/>
    <w:rsid w:val="569F41A2"/>
    <w:rsid w:val="572D7A00"/>
    <w:rsid w:val="57964B92"/>
    <w:rsid w:val="57D45775"/>
    <w:rsid w:val="583714CF"/>
    <w:rsid w:val="5883051A"/>
    <w:rsid w:val="5889177A"/>
    <w:rsid w:val="589F0489"/>
    <w:rsid w:val="58E50BD4"/>
    <w:rsid w:val="592866D1"/>
    <w:rsid w:val="5939268C"/>
    <w:rsid w:val="59486D73"/>
    <w:rsid w:val="59995821"/>
    <w:rsid w:val="59D619EE"/>
    <w:rsid w:val="59F474B0"/>
    <w:rsid w:val="5A0233C6"/>
    <w:rsid w:val="5A1B6236"/>
    <w:rsid w:val="5A4D5052"/>
    <w:rsid w:val="5A4F1B6F"/>
    <w:rsid w:val="5A5D05FC"/>
    <w:rsid w:val="5A7C4F26"/>
    <w:rsid w:val="5A9D30EE"/>
    <w:rsid w:val="5B1C4013"/>
    <w:rsid w:val="5B1F079D"/>
    <w:rsid w:val="5B9242D5"/>
    <w:rsid w:val="5B962018"/>
    <w:rsid w:val="5BB64468"/>
    <w:rsid w:val="5BBC1352"/>
    <w:rsid w:val="5BD13050"/>
    <w:rsid w:val="5C3C7C65"/>
    <w:rsid w:val="5C950521"/>
    <w:rsid w:val="5C9F702A"/>
    <w:rsid w:val="5CDB3A5A"/>
    <w:rsid w:val="5CE2303B"/>
    <w:rsid w:val="5CE66442"/>
    <w:rsid w:val="5CFF1E3E"/>
    <w:rsid w:val="5D42054C"/>
    <w:rsid w:val="5D443618"/>
    <w:rsid w:val="5DC74DD8"/>
    <w:rsid w:val="5DCB3ACF"/>
    <w:rsid w:val="5E135BA1"/>
    <w:rsid w:val="5E856D27"/>
    <w:rsid w:val="5E8E21C8"/>
    <w:rsid w:val="5E960581"/>
    <w:rsid w:val="5EE65064"/>
    <w:rsid w:val="5F0C2276"/>
    <w:rsid w:val="5F1B2917"/>
    <w:rsid w:val="5FB92779"/>
    <w:rsid w:val="5FC627A0"/>
    <w:rsid w:val="5FCC2114"/>
    <w:rsid w:val="60020DF6"/>
    <w:rsid w:val="60070169"/>
    <w:rsid w:val="600F05EB"/>
    <w:rsid w:val="601C5968"/>
    <w:rsid w:val="603475D9"/>
    <w:rsid w:val="604F1CFF"/>
    <w:rsid w:val="60670332"/>
    <w:rsid w:val="60762418"/>
    <w:rsid w:val="60A9309F"/>
    <w:rsid w:val="60F33A68"/>
    <w:rsid w:val="61135EB8"/>
    <w:rsid w:val="617F030E"/>
    <w:rsid w:val="61A94127"/>
    <w:rsid w:val="61AB51F1"/>
    <w:rsid w:val="622373BE"/>
    <w:rsid w:val="62B618E2"/>
    <w:rsid w:val="630930CF"/>
    <w:rsid w:val="631A52DC"/>
    <w:rsid w:val="63312626"/>
    <w:rsid w:val="634560D1"/>
    <w:rsid w:val="635D78BF"/>
    <w:rsid w:val="63C3152B"/>
    <w:rsid w:val="63C34DCA"/>
    <w:rsid w:val="63F96EA5"/>
    <w:rsid w:val="64287B33"/>
    <w:rsid w:val="64346872"/>
    <w:rsid w:val="64683C83"/>
    <w:rsid w:val="647B6F79"/>
    <w:rsid w:val="64801AB7"/>
    <w:rsid w:val="64837769"/>
    <w:rsid w:val="64923598"/>
    <w:rsid w:val="64A97036"/>
    <w:rsid w:val="64AD3F2E"/>
    <w:rsid w:val="64BA3D3A"/>
    <w:rsid w:val="64DB0A9B"/>
    <w:rsid w:val="652C12F7"/>
    <w:rsid w:val="652F1BCA"/>
    <w:rsid w:val="654301AA"/>
    <w:rsid w:val="658B2CD5"/>
    <w:rsid w:val="65A0023F"/>
    <w:rsid w:val="65B47D77"/>
    <w:rsid w:val="65D106AB"/>
    <w:rsid w:val="66014D57"/>
    <w:rsid w:val="66501015"/>
    <w:rsid w:val="667747F4"/>
    <w:rsid w:val="66886271"/>
    <w:rsid w:val="66AB26EF"/>
    <w:rsid w:val="66AF0431"/>
    <w:rsid w:val="66D9595C"/>
    <w:rsid w:val="66E0683D"/>
    <w:rsid w:val="66E867D7"/>
    <w:rsid w:val="66F10A4A"/>
    <w:rsid w:val="67011E0A"/>
    <w:rsid w:val="67917B37"/>
    <w:rsid w:val="67A07D7A"/>
    <w:rsid w:val="67A1421E"/>
    <w:rsid w:val="67B657F0"/>
    <w:rsid w:val="67D51E56"/>
    <w:rsid w:val="67E02D35"/>
    <w:rsid w:val="67F72037"/>
    <w:rsid w:val="684B23DC"/>
    <w:rsid w:val="68637725"/>
    <w:rsid w:val="68874460"/>
    <w:rsid w:val="688F051A"/>
    <w:rsid w:val="68B43ADD"/>
    <w:rsid w:val="68B72779"/>
    <w:rsid w:val="691C1682"/>
    <w:rsid w:val="69280027"/>
    <w:rsid w:val="695A0B28"/>
    <w:rsid w:val="69C03787"/>
    <w:rsid w:val="69E403F2"/>
    <w:rsid w:val="69F12B0F"/>
    <w:rsid w:val="6A0C0B61"/>
    <w:rsid w:val="6A3B6DF6"/>
    <w:rsid w:val="6A3D5D54"/>
    <w:rsid w:val="6ABF49BB"/>
    <w:rsid w:val="6AD0590A"/>
    <w:rsid w:val="6AF46E31"/>
    <w:rsid w:val="6B080110"/>
    <w:rsid w:val="6B0845B4"/>
    <w:rsid w:val="6B0D3978"/>
    <w:rsid w:val="6B120F8F"/>
    <w:rsid w:val="6B8F438D"/>
    <w:rsid w:val="6BDF3567"/>
    <w:rsid w:val="6C78409A"/>
    <w:rsid w:val="6C822BFD"/>
    <w:rsid w:val="6C953C26"/>
    <w:rsid w:val="6D037D09"/>
    <w:rsid w:val="6D1E00BF"/>
    <w:rsid w:val="6D1E3C1B"/>
    <w:rsid w:val="6D661C61"/>
    <w:rsid w:val="6DB54928"/>
    <w:rsid w:val="6DE54739"/>
    <w:rsid w:val="6DF3C82A"/>
    <w:rsid w:val="6DFB7B21"/>
    <w:rsid w:val="6DFE57FA"/>
    <w:rsid w:val="6E1048F5"/>
    <w:rsid w:val="6E1D45CF"/>
    <w:rsid w:val="6E2E54C1"/>
    <w:rsid w:val="6E445903"/>
    <w:rsid w:val="6E4C2A0A"/>
    <w:rsid w:val="6EA36ACE"/>
    <w:rsid w:val="6ECD2857"/>
    <w:rsid w:val="6F391788"/>
    <w:rsid w:val="6F614293"/>
    <w:rsid w:val="6F7D494A"/>
    <w:rsid w:val="6FBE16E5"/>
    <w:rsid w:val="702A28D7"/>
    <w:rsid w:val="70576B42"/>
    <w:rsid w:val="705F07D2"/>
    <w:rsid w:val="70750FEE"/>
    <w:rsid w:val="70B12FF8"/>
    <w:rsid w:val="70C60851"/>
    <w:rsid w:val="70C66AA3"/>
    <w:rsid w:val="70F218F5"/>
    <w:rsid w:val="7109363B"/>
    <w:rsid w:val="714C64D8"/>
    <w:rsid w:val="720158B9"/>
    <w:rsid w:val="728A58AF"/>
    <w:rsid w:val="72CA7C01"/>
    <w:rsid w:val="72F17497"/>
    <w:rsid w:val="733D003D"/>
    <w:rsid w:val="734E4B2E"/>
    <w:rsid w:val="737C279E"/>
    <w:rsid w:val="73B40E35"/>
    <w:rsid w:val="73B61F92"/>
    <w:rsid w:val="73ED07EB"/>
    <w:rsid w:val="74051691"/>
    <w:rsid w:val="741F78B7"/>
    <w:rsid w:val="743326A2"/>
    <w:rsid w:val="744523D5"/>
    <w:rsid w:val="74640AAD"/>
    <w:rsid w:val="74C01A5C"/>
    <w:rsid w:val="74DD5034"/>
    <w:rsid w:val="752860C7"/>
    <w:rsid w:val="75814DD6"/>
    <w:rsid w:val="758C4FC4"/>
    <w:rsid w:val="76373F9F"/>
    <w:rsid w:val="765B7319"/>
    <w:rsid w:val="76CC0B8C"/>
    <w:rsid w:val="76DF08BF"/>
    <w:rsid w:val="770F2665"/>
    <w:rsid w:val="773055AF"/>
    <w:rsid w:val="77514BED"/>
    <w:rsid w:val="778C41B1"/>
    <w:rsid w:val="77BD61FA"/>
    <w:rsid w:val="77D0645A"/>
    <w:rsid w:val="780D4FB8"/>
    <w:rsid w:val="78313271"/>
    <w:rsid w:val="78824F3D"/>
    <w:rsid w:val="78BB0EB8"/>
    <w:rsid w:val="78D34C57"/>
    <w:rsid w:val="79464C25"/>
    <w:rsid w:val="794B223C"/>
    <w:rsid w:val="795B6A76"/>
    <w:rsid w:val="79FA5A10"/>
    <w:rsid w:val="79FC61CB"/>
    <w:rsid w:val="79FD5087"/>
    <w:rsid w:val="7A33053A"/>
    <w:rsid w:val="7A4F2DB3"/>
    <w:rsid w:val="7A513882"/>
    <w:rsid w:val="7A811C75"/>
    <w:rsid w:val="7A916A19"/>
    <w:rsid w:val="7AA9783C"/>
    <w:rsid w:val="7B2E0BFB"/>
    <w:rsid w:val="7B5D3CC6"/>
    <w:rsid w:val="7B707D38"/>
    <w:rsid w:val="7B74407A"/>
    <w:rsid w:val="7B7F3F20"/>
    <w:rsid w:val="7B947887"/>
    <w:rsid w:val="7BA67BFD"/>
    <w:rsid w:val="7BD32074"/>
    <w:rsid w:val="7BF2699E"/>
    <w:rsid w:val="7C3C1099"/>
    <w:rsid w:val="7CBF1496"/>
    <w:rsid w:val="7CCF4F32"/>
    <w:rsid w:val="7D473BA8"/>
    <w:rsid w:val="7D5A6340"/>
    <w:rsid w:val="7D621902"/>
    <w:rsid w:val="7DA47FE5"/>
    <w:rsid w:val="7DB639FC"/>
    <w:rsid w:val="7DDF767F"/>
    <w:rsid w:val="7E5C45A3"/>
    <w:rsid w:val="7E61605D"/>
    <w:rsid w:val="7E6E5448"/>
    <w:rsid w:val="7EA47CF8"/>
    <w:rsid w:val="7EEB5927"/>
    <w:rsid w:val="7EF50554"/>
    <w:rsid w:val="7F0A7EBE"/>
    <w:rsid w:val="7F0C421B"/>
    <w:rsid w:val="7F5E5476"/>
    <w:rsid w:val="BF3FFFFE"/>
    <w:rsid w:val="EFE6A78B"/>
    <w:rsid w:val="F55D1628"/>
    <w:rsid w:val="FF378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99"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semiHidden="0" w:name="Default Paragraph Font"/>
    <w:lsdException w:qFormat="1" w:uiPriority="99"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qFormat="1" w:uiPriority="99" w:semiHidden="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qFormat="1" w:unhideWhenUsed="0" w:uiPriority="0" w:semiHidden="0" w:name="Plain Text"/>
    <w:lsdException w:uiPriority="0" w:name="E-mail Signature"/>
    <w:lsdException w:qFormat="1" w:uiPriority="0" w:semiHidden="0" w:name="Normal (Web)"/>
    <w:lsdException w:uiPriority="0" w:name="HTML Acronym"/>
    <w:lsdException w:uiPriority="0" w:name="HTML Address"/>
    <w:lsdException w:qFormat="1" w:unhideWhenUsed="0" w:uiPriority="99" w:name="HTML Cite"/>
    <w:lsdException w:qFormat="1" w:unhideWhenUsed="0" w:uiPriority="99" w:name="HTML Code"/>
    <w:lsdException w:qFormat="1" w:unhideWhenUsed="0" w:uiPriority="99" w:name="HTML Definition"/>
    <w:lsdException w:uiPriority="0" w:name="HTML Keyboard"/>
    <w:lsdException w:uiPriority="0" w:name="HTML Preformatted"/>
    <w:lsdException w:uiPriority="0" w:name="HTML Sample"/>
    <w:lsdException w:uiPriority="0" w:name="HTML Typewriter"/>
    <w:lsdException w:qFormat="1" w:unhideWhenUsed="0" w:uiPriority="99"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4"/>
      <w:szCs w:val="21"/>
      <w:lang w:val="en-US" w:eastAsia="zh-CN" w:bidi="ar-SA"/>
    </w:rPr>
  </w:style>
  <w:style w:type="paragraph" w:styleId="2">
    <w:name w:val="heading 1"/>
    <w:basedOn w:val="1"/>
    <w:next w:val="1"/>
    <w:link w:val="28"/>
    <w:qFormat/>
    <w:uiPriority w:val="99"/>
    <w:pPr>
      <w:keepNext/>
      <w:keepLines/>
      <w:spacing w:before="340" w:after="330" w:line="576" w:lineRule="auto"/>
      <w:outlineLvl w:val="0"/>
    </w:pPr>
    <w:rPr>
      <w:b/>
      <w:bCs/>
      <w:kern w:val="44"/>
      <w:sz w:val="44"/>
      <w:szCs w:val="44"/>
      <w:lang w:val="zh-CN"/>
    </w:rPr>
  </w:style>
  <w:style w:type="paragraph" w:styleId="3">
    <w:name w:val="heading 2"/>
    <w:basedOn w:val="1"/>
    <w:next w:val="1"/>
    <w:semiHidden/>
    <w:unhideWhenUsed/>
    <w:qFormat/>
    <w:locked/>
    <w:uiPriority w:val="0"/>
    <w:pPr>
      <w:spacing w:beforeAutospacing="1" w:afterAutospacing="1"/>
      <w:jc w:val="left"/>
      <w:outlineLvl w:val="1"/>
    </w:pPr>
    <w:rPr>
      <w:rFonts w:hint="eastAsia" w:ascii="宋体" w:hAnsi="宋体"/>
      <w:b/>
      <w:bCs/>
      <w:kern w:val="0"/>
      <w:sz w:val="36"/>
      <w:szCs w:val="36"/>
    </w:rPr>
  </w:style>
  <w:style w:type="paragraph" w:styleId="4">
    <w:name w:val="heading 3"/>
    <w:basedOn w:val="1"/>
    <w:next w:val="1"/>
    <w:link w:val="29"/>
    <w:qFormat/>
    <w:uiPriority w:val="99"/>
    <w:pPr>
      <w:keepNext/>
      <w:keepLines/>
      <w:spacing w:line="413" w:lineRule="auto"/>
      <w:outlineLvl w:val="2"/>
    </w:pPr>
    <w:rPr>
      <w:b/>
      <w:bCs/>
      <w:sz w:val="32"/>
      <w:szCs w:val="32"/>
    </w:rPr>
  </w:style>
  <w:style w:type="paragraph" w:styleId="5">
    <w:name w:val="heading 4"/>
    <w:basedOn w:val="6"/>
    <w:next w:val="1"/>
    <w:link w:val="71"/>
    <w:unhideWhenUsed/>
    <w:qFormat/>
    <w:locked/>
    <w:uiPriority w:val="0"/>
    <w:pPr>
      <w:spacing w:after="0"/>
      <w:ind w:left="0" w:leftChars="0" w:firstLine="0"/>
      <w:outlineLvl w:val="3"/>
    </w:pPr>
    <w:rPr>
      <w:rFonts w:eastAsia="黑体"/>
      <w:sz w:val="32"/>
      <w:szCs w:val="32"/>
    </w:rPr>
  </w:style>
  <w:style w:type="character" w:default="1" w:styleId="19">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Body Text First Indent 2"/>
    <w:basedOn w:val="7"/>
    <w:next w:val="8"/>
    <w:unhideWhenUsed/>
    <w:qFormat/>
    <w:uiPriority w:val="0"/>
    <w:pPr>
      <w:ind w:firstLine="420"/>
    </w:pPr>
  </w:style>
  <w:style w:type="paragraph" w:styleId="7">
    <w:name w:val="Body Text Indent"/>
    <w:basedOn w:val="1"/>
    <w:unhideWhenUsed/>
    <w:qFormat/>
    <w:uiPriority w:val="0"/>
    <w:pPr>
      <w:spacing w:after="120"/>
      <w:ind w:left="420" w:leftChars="200"/>
    </w:pPr>
  </w:style>
  <w:style w:type="paragraph" w:styleId="8">
    <w:name w:val="Body Text First Indent"/>
    <w:basedOn w:val="9"/>
    <w:unhideWhenUsed/>
    <w:qFormat/>
    <w:uiPriority w:val="99"/>
    <w:pPr>
      <w:ind w:firstLine="420" w:firstLineChars="100"/>
    </w:pPr>
    <w:rPr>
      <w:rFonts w:ascii="Times New Roman"/>
    </w:rPr>
  </w:style>
  <w:style w:type="paragraph" w:styleId="9">
    <w:name w:val="Body Text"/>
    <w:basedOn w:val="1"/>
    <w:next w:val="10"/>
    <w:unhideWhenUsed/>
    <w:qFormat/>
    <w:uiPriority w:val="99"/>
    <w:pPr>
      <w:autoSpaceDE w:val="0"/>
      <w:autoSpaceDN w:val="0"/>
      <w:adjustRightInd w:val="0"/>
      <w:spacing w:before="43"/>
      <w:ind w:left="111"/>
      <w:jc w:val="left"/>
    </w:pPr>
    <w:rPr>
      <w:rFonts w:ascii="方正仿宋_GB2312" w:cs="方正仿宋_GB2312"/>
      <w:kern w:val="0"/>
    </w:rPr>
  </w:style>
  <w:style w:type="paragraph" w:styleId="10">
    <w:name w:val="footer"/>
    <w:basedOn w:val="1"/>
    <w:link w:val="30"/>
    <w:qFormat/>
    <w:uiPriority w:val="99"/>
    <w:pPr>
      <w:tabs>
        <w:tab w:val="center" w:pos="4153"/>
        <w:tab w:val="right" w:pos="8306"/>
      </w:tabs>
      <w:snapToGrid w:val="0"/>
      <w:jc w:val="left"/>
    </w:pPr>
    <w:rPr>
      <w:sz w:val="18"/>
      <w:szCs w:val="18"/>
    </w:rPr>
  </w:style>
  <w:style w:type="paragraph" w:styleId="11">
    <w:name w:val="Plain Text"/>
    <w:basedOn w:val="1"/>
    <w:next w:val="12"/>
    <w:qFormat/>
    <w:uiPriority w:val="0"/>
    <w:rPr>
      <w:rFonts w:ascii="宋体" w:hAnsi="宋体" w:cs="Courier New"/>
    </w:rPr>
  </w:style>
  <w:style w:type="paragraph" w:styleId="12">
    <w:name w:val="index 9"/>
    <w:basedOn w:val="1"/>
    <w:next w:val="1"/>
    <w:qFormat/>
    <w:uiPriority w:val="0"/>
    <w:pPr>
      <w:ind w:left="3360"/>
    </w:pPr>
    <w:rPr>
      <w:rFonts w:ascii="Calibri" w:hAnsi="Calibri" w:cs="等线"/>
    </w:rPr>
  </w:style>
  <w:style w:type="paragraph" w:styleId="13">
    <w:name w:val="Balloon Text"/>
    <w:basedOn w:val="1"/>
    <w:link w:val="69"/>
    <w:semiHidden/>
    <w:qFormat/>
    <w:uiPriority w:val="99"/>
    <w:rPr>
      <w:sz w:val="18"/>
      <w:szCs w:val="18"/>
    </w:rPr>
  </w:style>
  <w:style w:type="paragraph" w:styleId="14">
    <w:name w:val="header"/>
    <w:basedOn w:val="1"/>
    <w:link w:val="3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15">
    <w:name w:val="Normal (Web)"/>
    <w:basedOn w:val="1"/>
    <w:unhideWhenUsed/>
    <w:qFormat/>
    <w:uiPriority w:val="0"/>
    <w:pPr>
      <w:spacing w:beforeAutospacing="1" w:afterAutospacing="1"/>
      <w:jc w:val="left"/>
    </w:pPr>
    <w:rPr>
      <w:kern w:val="0"/>
      <w:sz w:val="24"/>
    </w:rPr>
  </w:style>
  <w:style w:type="paragraph" w:styleId="16">
    <w:name w:val="Title"/>
    <w:basedOn w:val="1"/>
    <w:next w:val="1"/>
    <w:link w:val="32"/>
    <w:qFormat/>
    <w:uiPriority w:val="99"/>
    <w:pPr>
      <w:spacing w:before="240" w:after="60"/>
      <w:jc w:val="center"/>
      <w:outlineLvl w:val="0"/>
    </w:pPr>
    <w:rPr>
      <w:rFonts w:ascii="Cambria" w:hAnsi="Cambria" w:cs="Cambria"/>
      <w:b/>
      <w:bCs/>
      <w:sz w:val="32"/>
      <w:szCs w:val="32"/>
    </w:rPr>
  </w:style>
  <w:style w:type="table" w:styleId="18">
    <w:name w:val="Table Grid"/>
    <w:basedOn w:val="17"/>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locked/>
    <w:uiPriority w:val="0"/>
    <w:rPr>
      <w:b/>
    </w:rPr>
  </w:style>
  <w:style w:type="character" w:styleId="21">
    <w:name w:val="page number"/>
    <w:basedOn w:val="19"/>
    <w:semiHidden/>
    <w:qFormat/>
    <w:uiPriority w:val="99"/>
  </w:style>
  <w:style w:type="character" w:styleId="22">
    <w:name w:val="Emphasis"/>
    <w:basedOn w:val="19"/>
    <w:qFormat/>
    <w:locked/>
    <w:uiPriority w:val="0"/>
    <w:rPr>
      <w:i/>
    </w:rPr>
  </w:style>
  <w:style w:type="character" w:styleId="23">
    <w:name w:val="HTML Definition"/>
    <w:basedOn w:val="19"/>
    <w:semiHidden/>
    <w:qFormat/>
    <w:uiPriority w:val="99"/>
  </w:style>
  <w:style w:type="character" w:styleId="24">
    <w:name w:val="HTML Variable"/>
    <w:basedOn w:val="19"/>
    <w:semiHidden/>
    <w:qFormat/>
    <w:uiPriority w:val="99"/>
  </w:style>
  <w:style w:type="character" w:styleId="25">
    <w:name w:val="HTML Code"/>
    <w:semiHidden/>
    <w:qFormat/>
    <w:uiPriority w:val="99"/>
    <w:rPr>
      <w:rFonts w:ascii="微软雅黑" w:hAnsi="微软雅黑" w:eastAsia="微软雅黑" w:cs="微软雅黑"/>
      <w:sz w:val="20"/>
      <w:szCs w:val="20"/>
    </w:rPr>
  </w:style>
  <w:style w:type="character" w:styleId="26">
    <w:name w:val="HTML Cite"/>
    <w:basedOn w:val="19"/>
    <w:semiHidden/>
    <w:qFormat/>
    <w:uiPriority w:val="99"/>
  </w:style>
  <w:style w:type="paragraph" w:customStyle="1" w:styleId="27">
    <w:name w:val="列出段落1"/>
    <w:basedOn w:val="1"/>
    <w:qFormat/>
    <w:uiPriority w:val="99"/>
    <w:pPr>
      <w:ind w:firstLine="420" w:firstLineChars="200"/>
    </w:pPr>
  </w:style>
  <w:style w:type="character" w:customStyle="1" w:styleId="28">
    <w:name w:val="标题 1 字符"/>
    <w:link w:val="2"/>
    <w:qFormat/>
    <w:uiPriority w:val="9"/>
    <w:rPr>
      <w:b/>
      <w:bCs/>
      <w:kern w:val="44"/>
      <w:sz w:val="44"/>
      <w:szCs w:val="44"/>
    </w:rPr>
  </w:style>
  <w:style w:type="character" w:customStyle="1" w:styleId="29">
    <w:name w:val="标题 3 字符"/>
    <w:link w:val="4"/>
    <w:semiHidden/>
    <w:qFormat/>
    <w:uiPriority w:val="9"/>
    <w:rPr>
      <w:b/>
      <w:bCs/>
      <w:sz w:val="32"/>
      <w:szCs w:val="32"/>
    </w:rPr>
  </w:style>
  <w:style w:type="character" w:customStyle="1" w:styleId="30">
    <w:name w:val="页脚 字符"/>
    <w:link w:val="10"/>
    <w:qFormat/>
    <w:locked/>
    <w:uiPriority w:val="99"/>
    <w:rPr>
      <w:kern w:val="2"/>
      <w:sz w:val="18"/>
      <w:szCs w:val="18"/>
    </w:rPr>
  </w:style>
  <w:style w:type="character" w:customStyle="1" w:styleId="31">
    <w:name w:val="页眉 字符"/>
    <w:link w:val="14"/>
    <w:semiHidden/>
    <w:qFormat/>
    <w:uiPriority w:val="99"/>
    <w:rPr>
      <w:sz w:val="18"/>
      <w:szCs w:val="18"/>
    </w:rPr>
  </w:style>
  <w:style w:type="character" w:customStyle="1" w:styleId="32">
    <w:name w:val="标题 字符"/>
    <w:link w:val="16"/>
    <w:qFormat/>
    <w:uiPriority w:val="10"/>
    <w:rPr>
      <w:rFonts w:ascii="Cambria" w:hAnsi="Cambria" w:cs="Times New Roman"/>
      <w:b/>
      <w:bCs/>
      <w:sz w:val="32"/>
      <w:szCs w:val="32"/>
    </w:rPr>
  </w:style>
  <w:style w:type="character" w:customStyle="1" w:styleId="33">
    <w:name w:val="cdropright"/>
    <w:basedOn w:val="19"/>
    <w:qFormat/>
    <w:uiPriority w:val="99"/>
  </w:style>
  <w:style w:type="character" w:customStyle="1" w:styleId="34">
    <w:name w:val="icontext1"/>
    <w:basedOn w:val="19"/>
    <w:qFormat/>
    <w:uiPriority w:val="99"/>
  </w:style>
  <w:style w:type="character" w:customStyle="1" w:styleId="35">
    <w:name w:val="icontext11"/>
    <w:basedOn w:val="19"/>
    <w:qFormat/>
    <w:uiPriority w:val="99"/>
  </w:style>
  <w:style w:type="character" w:customStyle="1" w:styleId="36">
    <w:name w:val="icontext12"/>
    <w:basedOn w:val="19"/>
    <w:qFormat/>
    <w:uiPriority w:val="99"/>
  </w:style>
  <w:style w:type="character" w:customStyle="1" w:styleId="37">
    <w:name w:val="choosename"/>
    <w:basedOn w:val="19"/>
    <w:qFormat/>
    <w:uiPriority w:val="99"/>
  </w:style>
  <w:style w:type="character" w:customStyle="1" w:styleId="38">
    <w:name w:val="tmpztreemove_arrow"/>
    <w:basedOn w:val="19"/>
    <w:qFormat/>
    <w:uiPriority w:val="99"/>
  </w:style>
  <w:style w:type="character" w:customStyle="1" w:styleId="39">
    <w:name w:val="after"/>
    <w:qFormat/>
    <w:uiPriority w:val="99"/>
    <w:rPr>
      <w:sz w:val="16"/>
      <w:szCs w:val="16"/>
    </w:rPr>
  </w:style>
  <w:style w:type="character" w:customStyle="1" w:styleId="40">
    <w:name w:val="design_class"/>
    <w:basedOn w:val="19"/>
    <w:qFormat/>
    <w:uiPriority w:val="99"/>
  </w:style>
  <w:style w:type="character" w:customStyle="1" w:styleId="41">
    <w:name w:val="layui-layer-tabnow"/>
    <w:qFormat/>
    <w:uiPriority w:val="99"/>
    <w:rPr>
      <w:bdr w:val="single" w:color="auto" w:sz="4" w:space="0"/>
      <w:shd w:val="clear" w:color="auto" w:fill="FFFFFF"/>
    </w:rPr>
  </w:style>
  <w:style w:type="character" w:customStyle="1" w:styleId="42">
    <w:name w:val="first-child"/>
    <w:basedOn w:val="19"/>
    <w:qFormat/>
    <w:uiPriority w:val="99"/>
  </w:style>
  <w:style w:type="character" w:customStyle="1" w:styleId="43">
    <w:name w:val="biggerthanmax"/>
    <w:qFormat/>
    <w:uiPriority w:val="99"/>
    <w:rPr>
      <w:shd w:val="clear" w:color="auto" w:fill="FFFF00"/>
    </w:rPr>
  </w:style>
  <w:style w:type="character" w:customStyle="1" w:styleId="44">
    <w:name w:val="liked_gray"/>
    <w:qFormat/>
    <w:uiPriority w:val="99"/>
    <w:rPr>
      <w:color w:val="FFFFFF"/>
    </w:rPr>
  </w:style>
  <w:style w:type="character" w:customStyle="1" w:styleId="45">
    <w:name w:val="button"/>
    <w:basedOn w:val="19"/>
    <w:qFormat/>
    <w:uiPriority w:val="99"/>
  </w:style>
  <w:style w:type="character" w:customStyle="1" w:styleId="46">
    <w:name w:val="ico1658"/>
    <w:basedOn w:val="19"/>
    <w:qFormat/>
    <w:uiPriority w:val="99"/>
  </w:style>
  <w:style w:type="character" w:customStyle="1" w:styleId="47">
    <w:name w:val="ico1659"/>
    <w:basedOn w:val="19"/>
    <w:qFormat/>
    <w:uiPriority w:val="99"/>
  </w:style>
  <w:style w:type="character" w:customStyle="1" w:styleId="48">
    <w:name w:val="ico1660"/>
    <w:basedOn w:val="19"/>
    <w:qFormat/>
    <w:uiPriority w:val="99"/>
  </w:style>
  <w:style w:type="character" w:customStyle="1" w:styleId="49">
    <w:name w:val="hilite6"/>
    <w:qFormat/>
    <w:uiPriority w:val="99"/>
    <w:rPr>
      <w:color w:val="FFFFFF"/>
      <w:shd w:val="clear" w:color="auto" w:fill="auto"/>
    </w:rPr>
  </w:style>
  <w:style w:type="character" w:customStyle="1" w:styleId="50">
    <w:name w:val="active8"/>
    <w:qFormat/>
    <w:uiPriority w:val="99"/>
    <w:rPr>
      <w:color w:val="00FF00"/>
      <w:shd w:val="clear" w:color="auto" w:fill="auto"/>
    </w:rPr>
  </w:style>
  <w:style w:type="character" w:customStyle="1" w:styleId="51">
    <w:name w:val="drapbtn"/>
    <w:basedOn w:val="19"/>
    <w:qFormat/>
    <w:uiPriority w:val="99"/>
  </w:style>
  <w:style w:type="character" w:customStyle="1" w:styleId="52">
    <w:name w:val="cdropleft"/>
    <w:basedOn w:val="19"/>
    <w:qFormat/>
    <w:uiPriority w:val="99"/>
  </w:style>
  <w:style w:type="character" w:customStyle="1" w:styleId="53">
    <w:name w:val="w32"/>
    <w:basedOn w:val="19"/>
    <w:qFormat/>
    <w:uiPriority w:val="99"/>
  </w:style>
  <w:style w:type="character" w:customStyle="1" w:styleId="54">
    <w:name w:val="icontext3"/>
    <w:basedOn w:val="19"/>
    <w:qFormat/>
    <w:uiPriority w:val="99"/>
  </w:style>
  <w:style w:type="character" w:customStyle="1" w:styleId="55">
    <w:name w:val="xdrichtextbox"/>
    <w:qFormat/>
    <w:uiPriority w:val="99"/>
    <w:rPr>
      <w:color w:val="auto"/>
      <w:sz w:val="14"/>
      <w:szCs w:val="14"/>
      <w:bdr w:val="single" w:color="auto" w:sz="8" w:space="0"/>
      <w:shd w:val="clear" w:color="auto" w:fill="auto"/>
    </w:rPr>
  </w:style>
  <w:style w:type="character" w:customStyle="1" w:styleId="56">
    <w:name w:val="moreaction32"/>
    <w:basedOn w:val="19"/>
    <w:qFormat/>
    <w:uiPriority w:val="99"/>
  </w:style>
  <w:style w:type="character" w:customStyle="1" w:styleId="57">
    <w:name w:val="estimate_gray"/>
    <w:basedOn w:val="19"/>
    <w:qFormat/>
    <w:uiPriority w:val="99"/>
  </w:style>
  <w:style w:type="character" w:customStyle="1" w:styleId="58">
    <w:name w:val="estimate_gray1"/>
    <w:qFormat/>
    <w:uiPriority w:val="99"/>
    <w:rPr>
      <w:color w:val="FFFFFF"/>
    </w:rPr>
  </w:style>
  <w:style w:type="character" w:customStyle="1" w:styleId="59">
    <w:name w:val="icontext2"/>
    <w:basedOn w:val="19"/>
    <w:qFormat/>
    <w:uiPriority w:val="99"/>
  </w:style>
  <w:style w:type="character" w:customStyle="1" w:styleId="60">
    <w:name w:val="edit_class"/>
    <w:basedOn w:val="19"/>
    <w:qFormat/>
    <w:uiPriority w:val="99"/>
  </w:style>
  <w:style w:type="character" w:customStyle="1" w:styleId="61">
    <w:name w:val="iconline2"/>
    <w:basedOn w:val="19"/>
    <w:qFormat/>
    <w:uiPriority w:val="99"/>
  </w:style>
  <w:style w:type="character" w:customStyle="1" w:styleId="62">
    <w:name w:val="iconline21"/>
    <w:basedOn w:val="19"/>
    <w:qFormat/>
    <w:uiPriority w:val="99"/>
  </w:style>
  <w:style w:type="character" w:customStyle="1" w:styleId="63">
    <w:name w:val="browse_class&gt;span"/>
    <w:basedOn w:val="19"/>
    <w:qFormat/>
    <w:uiPriority w:val="99"/>
  </w:style>
  <w:style w:type="character" w:customStyle="1" w:styleId="64">
    <w:name w:val="pagechatarealistclose_box"/>
    <w:basedOn w:val="19"/>
    <w:qFormat/>
    <w:uiPriority w:val="99"/>
  </w:style>
  <w:style w:type="character" w:customStyle="1" w:styleId="65">
    <w:name w:val="pagechatarealistclose_box1"/>
    <w:basedOn w:val="19"/>
    <w:qFormat/>
    <w:uiPriority w:val="99"/>
  </w:style>
  <w:style w:type="character" w:customStyle="1" w:styleId="66">
    <w:name w:val="cy"/>
    <w:basedOn w:val="19"/>
    <w:qFormat/>
    <w:uiPriority w:val="99"/>
  </w:style>
  <w:style w:type="character" w:customStyle="1" w:styleId="67">
    <w:name w:val="hover46"/>
    <w:qFormat/>
    <w:uiPriority w:val="99"/>
    <w:rPr>
      <w:color w:val="FFFFFF"/>
    </w:rPr>
  </w:style>
  <w:style w:type="character" w:customStyle="1" w:styleId="68">
    <w:name w:val="viewscale"/>
    <w:qFormat/>
    <w:uiPriority w:val="99"/>
    <w:rPr>
      <w:color w:val="FFFFFF"/>
      <w:sz w:val="19"/>
      <w:szCs w:val="19"/>
    </w:rPr>
  </w:style>
  <w:style w:type="character" w:customStyle="1" w:styleId="69">
    <w:name w:val="批注框文本 字符"/>
    <w:link w:val="13"/>
    <w:semiHidden/>
    <w:qFormat/>
    <w:locked/>
    <w:uiPriority w:val="99"/>
    <w:rPr>
      <w:kern w:val="2"/>
      <w:sz w:val="18"/>
      <w:szCs w:val="18"/>
    </w:rPr>
  </w:style>
  <w:style w:type="paragraph" w:customStyle="1" w:styleId="70">
    <w:name w:val="样式——正常行文"/>
    <w:basedOn w:val="1"/>
    <w:qFormat/>
    <w:uiPriority w:val="0"/>
    <w:pPr>
      <w:spacing w:line="360" w:lineRule="auto"/>
      <w:ind w:firstLine="200" w:firstLineChars="200"/>
    </w:pPr>
    <w:rPr>
      <w:rFonts w:eastAsia="仿宋"/>
      <w:sz w:val="32"/>
      <w:szCs w:val="32"/>
    </w:rPr>
  </w:style>
  <w:style w:type="character" w:customStyle="1" w:styleId="71">
    <w:name w:val="标题 4 字符"/>
    <w:link w:val="5"/>
    <w:semiHidden/>
    <w:qFormat/>
    <w:uiPriority w:val="0"/>
    <w:rPr>
      <w:rFonts w:ascii="Times New Roman" w:hAnsi="Times New Roman" w:eastAsia="黑体"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4230</Words>
  <Characters>4326</Characters>
  <Lines>111</Lines>
  <Paragraphs>31</Paragraphs>
  <TotalTime>62</TotalTime>
  <ScaleCrop>false</ScaleCrop>
  <LinksUpToDate>false</LinksUpToDate>
  <CharactersWithSpaces>4328</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2021-02-07T09:04:00Z</dcterms:created>
  <dc:creator>刘世泽</dc:creator>
  <cp:lastModifiedBy>每时每刻都</cp:lastModifiedBy>
  <cp:lastPrinted>2026-03-14T09:09:00Z</cp:lastPrinted>
  <dcterms:modified xsi:type="dcterms:W3CDTF">2026-03-16T11:37:34Z</dcterms:modified>
  <dc:title>关于高新领域2020年度省级科技计划项目申报指南编制工作的汇报</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BAD4BC0C1AB4415FB05E0FA96EF3934C_13</vt:lpwstr>
  </property>
  <property fmtid="{D5CDD505-2E9C-101B-9397-08002B2CF9AE}" pid="4" name="KSOTemplateDocerSaveRecord">
    <vt:lpwstr>eyJoZGlkIjoiNmQxM2E4NzJhZWQ3YmYzZjM0YTM1MzRhOWE4MWUyYWIiLCJ1c2VySWQiOiIxMDI0NTM0ODAyIn0=</vt:lpwstr>
  </property>
</Properties>
</file>