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CCEA">
      <w:pPr>
        <w:overflowPunct w:val="0"/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11F4D52">
      <w:pPr>
        <w:overflowPunct w:val="0"/>
        <w:adjustRightInd w:val="0"/>
        <w:snapToGrid w:val="0"/>
        <w:spacing w:line="580" w:lineRule="exact"/>
        <w:jc w:val="center"/>
        <w:rPr>
          <w:rFonts w:ascii="方正小标宋_GBK" w:hAnsi="仿宋_GB2312" w:eastAsia="方正小标宋_GBK" w:cs="仿宋_GB2312"/>
          <w:sz w:val="40"/>
          <w:szCs w:val="32"/>
        </w:rPr>
      </w:pPr>
      <w:r>
        <w:rPr>
          <w:rFonts w:hint="eastAsia" w:ascii="方正小标宋_GBK" w:hAnsi="仿宋_GB2312" w:eastAsia="方正小标宋_GBK" w:cs="仿宋_GB2312"/>
          <w:sz w:val="40"/>
          <w:szCs w:val="32"/>
        </w:rPr>
        <w:t>第</w:t>
      </w:r>
      <w:r>
        <w:rPr>
          <w:rFonts w:hint="eastAsia" w:ascii="方正小标宋_GBK" w:hAnsi="仿宋_GB2312" w:eastAsia="方正小标宋_GBK" w:cs="仿宋_GB2312"/>
          <w:sz w:val="40"/>
          <w:szCs w:val="32"/>
          <w:lang w:val="en-US" w:eastAsia="zh-CN"/>
        </w:rPr>
        <w:t>八</w:t>
      </w:r>
      <w:r>
        <w:rPr>
          <w:rFonts w:hint="eastAsia" w:ascii="方正小标宋_GBK" w:hAnsi="仿宋_GB2312" w:eastAsia="方正小标宋_GBK" w:cs="仿宋_GB2312"/>
          <w:sz w:val="40"/>
          <w:szCs w:val="32"/>
        </w:rPr>
        <w:t>届中华经典诵写讲大赛</w:t>
      </w:r>
    </w:p>
    <w:p w14:paraId="67525636">
      <w:pPr>
        <w:overflowPunct w:val="0"/>
        <w:adjustRightInd w:val="0"/>
        <w:snapToGrid w:val="0"/>
        <w:spacing w:after="312" w:afterLines="100"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仿宋_GB2312" w:eastAsia="方正小标宋_GBK" w:cs="仿宋_GB2312"/>
          <w:sz w:val="40"/>
          <w:szCs w:val="32"/>
        </w:rPr>
        <w:t>“笔墨中国”汉字书写大赛石家庄学院选拔赛方案</w:t>
      </w:r>
    </w:p>
    <w:p w14:paraId="2F48E1CD"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一、组织机构</w:t>
      </w:r>
    </w:p>
    <w:p w14:paraId="6939239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主办单位：</w:t>
      </w:r>
    </w:p>
    <w:p w14:paraId="07D541CA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石家庄学院语言文字工作委员会、石家庄学院教务处</w:t>
      </w:r>
    </w:p>
    <w:p w14:paraId="6D4B0474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</w:p>
    <w:p w14:paraId="3DA70266">
      <w:pPr>
        <w:overflowPunct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石家庄学院文学与历史学院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石家庄学院美术与设计学院</w:t>
      </w:r>
    </w:p>
    <w:p w14:paraId="445858ED"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Hans"/>
        </w:rPr>
        <w:t>二、活动主题</w:t>
      </w:r>
    </w:p>
    <w:p w14:paraId="56669D0E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传承中华文脉，书写时代华章。</w:t>
      </w:r>
    </w:p>
    <w:p w14:paraId="2E06C551"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三、参赛对象与组别</w:t>
      </w:r>
    </w:p>
    <w:p w14:paraId="2645CC53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参赛对象为全体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在校学生和在职教师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B596C4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（一）书法作品类</w:t>
      </w:r>
    </w:p>
    <w:p w14:paraId="5B153596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设硬笔、毛笔和粉笔三个类别。其中硬笔、毛笔每个类别分为大学生组（含留学生）、教师组；粉笔类别分为教师组、师范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学生组。</w:t>
      </w:r>
    </w:p>
    <w:p w14:paraId="30791EB6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（二）书法文创类</w:t>
      </w:r>
    </w:p>
    <w:p w14:paraId="403F2034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设硬笔、毛笔两个类别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师生均可参加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3011F9"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四、参赛要求</w:t>
      </w:r>
    </w:p>
    <w:p w14:paraId="0A4037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（一）内容要求</w:t>
      </w:r>
    </w:p>
    <w:p w14:paraId="5873AC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体现中华优秀文化、爱国情怀以及反映积极向上时代精神的古今诗文、楹联、词语、名言警句，或中华优秀图书的内容节选等。当代内容以正式出版或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省级以上广播电视等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主流媒体公开发表，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出版、发表时间2年以上，并被广泛传播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内容主题须相对完整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改编、自创以及网络文本等不在征集之列。</w:t>
      </w:r>
    </w:p>
    <w:p w14:paraId="35D04C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（二）书写要求</w:t>
      </w:r>
    </w:p>
    <w:p w14:paraId="030A5E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硬笔类、粉笔类作品须使用规范汉字（以《通用规范汉字表》为依据），字体要求使用楷书或行书，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楷书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书写笔画形态和离合关系正确，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行书作品不能随意改变笔画形态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夹带草书；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毛笔类作品鼓励使用规范汉字，因艺术表达需要可使用繁体字及经典碑帖中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见的写法，字体不限（篆书、草书须附释文），但须通篇统一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不可提交临摹作品。</w:t>
      </w:r>
    </w:p>
    <w:p w14:paraId="1FC7DC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（三）形式要求</w:t>
      </w:r>
    </w:p>
    <w:p w14:paraId="439DC3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书法作品类</w:t>
      </w:r>
    </w:p>
    <w:p w14:paraId="0F37D4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硬笔类作品可使用中性笔、钢笔、秀丽笔。硬笔类作品用纸规格A3纸（29.7cm×42cm）以内。</w:t>
      </w:r>
    </w:p>
    <w:p w14:paraId="681F71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毛笔类作品用纸规格为：六尺整张宣纸（95cm×180cm）以内，一律为竖式，不得托裱。手卷、册页等形式不在参赛范围内。</w:t>
      </w:r>
    </w:p>
    <w:p w14:paraId="466373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粉笔类作品一律使用白色粉笔，横排横写。</w:t>
      </w:r>
    </w:p>
    <w:p w14:paraId="34E511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书法文创</w:t>
      </w:r>
      <w:bookmarkStart w:id="0" w:name="_Hlk225807173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类</w:t>
      </w:r>
    </w:p>
    <w:bookmarkEnd w:id="0"/>
    <w:p w14:paraId="037985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可使用硬笔书法或毛笔书法为主要表现形式。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作品材质可选用甲骨、金属、石、玉、陶、竹、木、帛、布、纸等，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作品呈现载体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贺卡、成扇、板报、挂历、台历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书签、藏书票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等多种形式。每件作品限采用一种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载体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形式，保证作品的整体性和完整性。</w:t>
      </w:r>
    </w:p>
    <w:p w14:paraId="3EA4B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）提交要求</w:t>
      </w:r>
    </w:p>
    <w:p w14:paraId="062180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参赛作品应为202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年新创作的作品，由参赛者独立完成。</w:t>
      </w:r>
    </w:p>
    <w:p w14:paraId="69375C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硬笔类、毛笔类、书法文创类需提交作品原件，粉笔类提交A3纸彩色打印作品（可塑封）。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毛笔类作品填写书体信息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字体为篆书、草书的，在上传时须附释文。所有参赛作品提交时需附上所抄录内容的版本图片（直接扫描或拍摄出版物的相应章节）和出版物版本信息（图书的封面和版权页）。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所有参赛作品背面右下角用铅笔正确、规范书写参赛者姓名、作品名称、组别、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大赛官网注册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的手机号码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、所在单位或学校全称、指导教师姓名、指导教师单位全称。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作品提交后，相关信息不得更改。</w:t>
      </w:r>
    </w:p>
    <w:p w14:paraId="689CD9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参赛者务必保留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作品高清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和书写视频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要求如下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AA9AB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作品图片要求：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硬笔类作品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分辨率为300DPI以上的扫描图片；毛笔类、粉笔类作品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正面、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高清照片，格式为JPG或JPEG，大小为2—10MB，要求能体现作品整体效果与细节特点。</w:t>
      </w:r>
    </w:p>
    <w:p w14:paraId="100E5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书写视频要求：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为体现作品为参赛者本人创作，请录制书写视频。要求横屏录制；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书写开始前，参赛者手持带本人照片的证件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完整呈现上半身，持证展示时长不少于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接着录制书写过程，仅需书写参赛作品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起始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2分钟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无需写完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达2分钟后，参赛者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手持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书写的部分作品内容，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镜头展示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视频全程连续无中断、无剪辑、非镜像，画面清晰；格式为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MP4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300MB以内。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书法文创序列作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品需同时提交创作思路（800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以内）。</w:t>
      </w:r>
    </w:p>
    <w:p w14:paraId="046142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）其他要求</w:t>
      </w:r>
    </w:p>
    <w:p w14:paraId="7B2478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每人限报1件作品（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硬笔、毛笔、粉笔、书法文创任选其一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），限报1名指导教师。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同一作品的参赛者不得同时署名该作品的指导教师。</w:t>
      </w:r>
    </w:p>
    <w:p w14:paraId="50959D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本次活动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不接受个人提交作品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须经所在单位统一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上报。</w:t>
      </w:r>
    </w:p>
    <w:p w14:paraId="1435D0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所有参赛作品不予退还，大赛组委会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享有对参赛作品进行公益性展示、汇编及信息网络传播等权益，参赛者拥有署名权。寄送的作品实物，赛项方案中明确不予退还的，视为参赛者向大赛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主办方</w:t>
      </w:r>
      <w:r>
        <w:rPr>
          <w:rFonts w:hint="eastAsia" w:ascii="仿宋_GB2312" w:hAnsi="仿宋_GB2312" w:eastAsia="仿宋_GB2312" w:cs="仿宋_GB2312"/>
          <w:sz w:val="32"/>
          <w:szCs w:val="32"/>
        </w:rPr>
        <w:t>转让作品实物的所有权。</w:t>
      </w:r>
    </w:p>
    <w:p w14:paraId="6EB5B0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参赛作品须是本人真实书写，凡有代写作品或参赛人员资格不符等情况，一经发现核实，取消其参赛资格。</w:t>
      </w:r>
    </w:p>
    <w:p w14:paraId="5B6FFA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五、时间安排</w:t>
      </w:r>
    </w:p>
    <w:p w14:paraId="3E0545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各县（市、区）、各单位须组织参赛者登录大赛官网（网址：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"https://jdsxj.eduyun.cn）参加语言文字知识及书法常识测评，社会人员自行参加测评。每人可进行多次测评，系统确定最高分为最终成绩（测评成绩不计入复赛），60分及以上测评合格者方可参赛。"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https://jdsxj.eduyun.cn）参加语言文字知识及书法常识测评，社会人员自行参加测评。每人可进行多次测评，系统确定最高分为最终成绩（测评成绩不计入复赛），60分及以上测评合格者方可参赛。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测评时间截至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7月10日24:00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9B35F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各县（市、区）、各单位自行组织比赛，形式自定，推荐入围全市选拔赛的作品。每个组别（不包括社会人员组）推荐名额见附件1，于5月31日前将硬笔类、毛笔类纸质版作品邮寄至活动承办单位，粉笔类高清作品图片发送至大赛工作邮箱sjzhzsxj@163.com，同时将《石家庄市第十六届汉字书写节作品汇总表》（附件2）发送至指定邮箱，纸质版作品按照指定数量邮寄至承办单位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各单位自行选拔推荐入围学校选拔赛的作品，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Hans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硬笔类、毛笔类、粉笔类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纸质作品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及《作品汇总表》（附件）报送至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文学与历史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书法文创类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作品实物及《作品汇总表》报送至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美术与设计学院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1F44D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需准确填写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汇总表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大赛官网注册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的手机号码，用于接受省赛短信通知及后续全国大赛上传作品等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一个手机号码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对应一个作品。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后，相关信息不得更改。</w:t>
      </w:r>
    </w:p>
    <w:p w14:paraId="6580067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 xml:space="preserve">    学校将推荐大学生组硬笔、毛笔、师范生粉笔各100项和教师组硬笔、毛笔、粉笔各20项以及书法文创类硬笔、毛笔各15项作品参加石家庄市选拔赛和石家庄市第十七届汉字书写节，石家庄市统一选拔推荐入围省赛作品，省级奖项获奖证书由省教育厅颁发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入围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决赛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参赛者需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时登记的手机号登录大赛官网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填写基本信息、完成作品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图片上传和书写视频上传。</w:t>
      </w:r>
    </w:p>
    <w:p w14:paraId="26BBBC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、工作要求</w:t>
      </w:r>
    </w:p>
    <w:p w14:paraId="2C14CF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Hans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高度重视、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Hans"/>
        </w:rPr>
        <w:t>积极发动。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要高度重视，加强宣传，广泛发动，认真组织，充分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调动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全社会参与规范汉字书写的积极性，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为有书写特长的师生提供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展示机会，搭建展示规范汉字书写和书法教育成果的平台。</w:t>
      </w:r>
    </w:p>
    <w:p w14:paraId="3E915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Hans"/>
        </w:rPr>
        <w:t>（二）以赛促练、注重效果。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通过组织参赛，推动国家通用语言文字普及，培养全社会对汉字书写和汉字文化的热爱，锤炼青年教师的教学基本功，提高学生的规范汉字书写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，推进规范汉字书写教育，弘扬中华优秀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文化。</w:t>
      </w:r>
    </w:p>
    <w:p w14:paraId="557031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Hans"/>
        </w:rPr>
        <w:t>（三）严格评选、规范操作。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大赛坚持公益性原则，任何单位不得以大赛名义向参赛者及参赛单位收取任何参赛费用。各单位要严格遵守活动规则，规范操作，做到公平、公正、公开，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落实安全管理主体责任，确保活动安全有序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C480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联系方式</w:t>
      </w:r>
    </w:p>
    <w:p w14:paraId="6716F3BA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（一）书法作品类：</w:t>
      </w:r>
    </w:p>
    <w:p w14:paraId="78E677A2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文学与历史学院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：王子龙 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13803375603</w:t>
      </w:r>
    </w:p>
    <w:p w14:paraId="0D3DFB00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"mailto:78173469@qq.com"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78173469@qq.com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739E0ED3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作品报送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北校区主教楼3楼文史学院办公室（310室）</w:t>
      </w:r>
    </w:p>
    <w:p w14:paraId="75BBF2BA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（二）书法文创类：</w:t>
      </w:r>
    </w:p>
    <w:p w14:paraId="1E8BFF1F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美术与设计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：李林 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15350572503</w:t>
      </w:r>
    </w:p>
    <w:p w14:paraId="0330C6CD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邮箱：576655204@qq.com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4CB31C">
      <w:pPr>
        <w:shd w:val="clear" w:color="auto" w:fill="FFFFFF"/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作品报送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南校区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尚美楼2楼竞赛教研室</w:t>
      </w:r>
    </w:p>
    <w:p w14:paraId="6618AC30">
      <w:pPr>
        <w:overflowPunct w:val="0"/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6C11D19">
      <w:pPr>
        <w:overflowPunct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“笔墨中国”汉字书写大赛作品汇总表</w:t>
      </w:r>
    </w:p>
    <w:p w14:paraId="247A174C">
      <w:pPr>
        <w:overflowPunct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CC6A4F">
      <w:pPr>
        <w:overflowPunct w:val="0"/>
        <w:adjustRightInd w:val="0"/>
        <w:snapToGrid w:val="0"/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石家庄市语言文字工作委员会</w:t>
      </w:r>
    </w:p>
    <w:p w14:paraId="255D4100">
      <w:pPr>
        <w:overflowPunct w:val="0"/>
        <w:adjustRightInd w:val="0"/>
        <w:snapToGrid w:val="0"/>
        <w:spacing w:line="580" w:lineRule="exact"/>
        <w:ind w:right="64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石家庄学院教务处</w:t>
      </w:r>
    </w:p>
    <w:p w14:paraId="471C5DE2">
      <w:pPr>
        <w:overflowPunct w:val="0"/>
        <w:adjustRightInd w:val="0"/>
        <w:snapToGrid w:val="0"/>
        <w:spacing w:line="5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石家庄学院文学与历史学院</w:t>
      </w:r>
    </w:p>
    <w:p w14:paraId="4FD90221">
      <w:pPr>
        <w:overflowPunct w:val="0"/>
        <w:adjustRightInd w:val="0"/>
        <w:snapToGrid w:val="0"/>
        <w:spacing w:line="58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美术与设计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 w14:paraId="151453ED">
      <w:pPr>
        <w:pStyle w:val="2"/>
      </w:pPr>
    </w:p>
    <w:p w14:paraId="6D36EF6C">
      <w:pPr>
        <w:overflowPunct w:val="0"/>
        <w:adjustRightInd w:val="0"/>
        <w:snapToGrid w:val="0"/>
        <w:spacing w:line="58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825E86C">
      <w:pPr>
        <w:pStyle w:val="4"/>
        <w:sectPr>
          <w:footerReference r:id="rId3" w:type="default"/>
          <w:pgSz w:w="11906" w:h="16838"/>
          <w:pgMar w:top="2154" w:right="1474" w:bottom="1587" w:left="1587" w:header="851" w:footer="992" w:gutter="0"/>
          <w:pgNumType w:fmt="numberInDash"/>
          <w:cols w:space="0" w:num="1"/>
          <w:docGrid w:type="linesAndChars" w:linePitch="312" w:charSpace="200"/>
        </w:sectPr>
      </w:pPr>
    </w:p>
    <w:p w14:paraId="38708B0B">
      <w:pPr>
        <w:adjustRightInd w:val="0"/>
        <w:snapToGrid w:val="0"/>
        <w:spacing w:line="560" w:lineRule="exact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-627380</wp:posOffset>
                </wp:positionV>
                <wp:extent cx="514350" cy="7239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7239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B6990B5"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pt;margin-top:-49.4pt;height:57pt;width:40.5pt;z-index:251659264;mso-width-relative:page;mso-height-relative:page;" filled="f" stroked="f" coordsize="21600,21600" o:gfxdata="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M/o0XXAAAACwEAAA8AAAAAAAAAAQAgAAAAIgAAAGRycy9kb3ducmV2LnhtbFBL&#10;AQIUABQAAAAIAIdO4kCfnG0ZvgEAAGUDAAAOAAAAAAAAAAEAIAAAACYBAABkcnMvZTJvRG9jLnht&#10;bFBLBQYAAAAABgAGAFkBAABWBQAAAAA=&#10;">
                <v:fill on="f" focussize="0,0"/>
                <v:stroke on="f" weight="2.25pt"/>
                <v:imagedata o:title=""/>
                <o:lock v:ext="edit" aspectratio="f"/>
                <v:textbox style="layout-flow:vertical-ideographic;">
                  <w:txbxContent>
                    <w:p w14:paraId="6B6990B5"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28"/>
        </w:rPr>
        <w:t>：</w:t>
      </w:r>
    </w:p>
    <w:p w14:paraId="0A210FF7">
      <w:pPr>
        <w:widowControl/>
        <w:spacing w:line="570" w:lineRule="exact"/>
        <w:jc w:val="center"/>
        <w:rPr>
          <w:rFonts w:hint="eastAsia" w:ascii="仿宋" w:hAnsi="仿宋" w:eastAsia="仿宋" w:cs="仿宋"/>
          <w:color w:val="auto"/>
          <w:kern w:val="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“笔墨中国”汉字书写大赛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报送</w:t>
      </w:r>
      <w:r>
        <w:rPr>
          <w:rFonts w:hint="eastAsia" w:eastAsia="方正小标宋简体" w:cs="方正小标宋简体"/>
          <w:color w:val="auto"/>
          <w:sz w:val="44"/>
          <w:szCs w:val="44"/>
        </w:rPr>
        <w:t>作品汇总</w:t>
      </w:r>
      <w:r>
        <w:rPr>
          <w:rFonts w:hint="eastAsia" w:eastAsia="方正小标宋简体" w:cs="方正小标宋简体"/>
          <w:color w:val="auto"/>
          <w:sz w:val="44"/>
          <w:szCs w:val="44"/>
          <w:lang w:eastAsia="zh-Hans"/>
        </w:rPr>
        <w:t>表</w:t>
      </w:r>
    </w:p>
    <w:p w14:paraId="36DC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</w:p>
    <w:p w14:paraId="27B42303">
      <w:pPr>
        <w:adjustRightInd w:val="0"/>
        <w:snapToGrid w:val="0"/>
        <w:spacing w:line="560" w:lineRule="atLeast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8"/>
          <w:u w:val="single"/>
        </w:rPr>
      </w:pPr>
      <w:r>
        <w:rPr>
          <w:rFonts w:hint="eastAsia"/>
          <w:b/>
          <w:color w:val="auto"/>
          <w:sz w:val="24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填表日期：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  <w:lang w:val="en-US" w:eastAsia="zh-CN"/>
        </w:rPr>
        <w:t>推荐作品数：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（个）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15"/>
        <w:gridCol w:w="1200"/>
        <w:gridCol w:w="1260"/>
        <w:gridCol w:w="1455"/>
        <w:gridCol w:w="1545"/>
        <w:gridCol w:w="1708"/>
        <w:gridCol w:w="1559"/>
        <w:gridCol w:w="1985"/>
        <w:gridCol w:w="1276"/>
      </w:tblGrid>
      <w:tr w14:paraId="3ACE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4" w:type="dxa"/>
            <w:gridSpan w:val="2"/>
            <w:noWrap w:val="0"/>
            <w:vAlign w:val="center"/>
          </w:tcPr>
          <w:p w14:paraId="6C7CA08D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</w:rPr>
              <w:t>报送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200" w:type="dxa"/>
            <w:noWrap w:val="0"/>
            <w:vAlign w:val="center"/>
          </w:tcPr>
          <w:p w14:paraId="3957CD8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60" w:type="dxa"/>
            <w:noWrap w:val="0"/>
            <w:vAlign w:val="center"/>
          </w:tcPr>
          <w:p w14:paraId="19D7E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46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53" w:type="dxa"/>
            <w:gridSpan w:val="2"/>
            <w:noWrap w:val="0"/>
            <w:vAlign w:val="center"/>
          </w:tcPr>
          <w:p w14:paraId="7537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D94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087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</w:tr>
      <w:tr w14:paraId="19A5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59" w:type="dxa"/>
            <w:noWrap w:val="0"/>
            <w:vAlign w:val="center"/>
          </w:tcPr>
          <w:p w14:paraId="560E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序 号</w:t>
            </w:r>
          </w:p>
        </w:tc>
        <w:tc>
          <w:tcPr>
            <w:tcW w:w="1515" w:type="dxa"/>
            <w:noWrap w:val="0"/>
            <w:vAlign w:val="center"/>
          </w:tcPr>
          <w:p w14:paraId="5906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  <w:t>类别（毛笔/硬笔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/粉笔/书法文创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374A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组 别</w:t>
            </w:r>
          </w:p>
        </w:tc>
        <w:tc>
          <w:tcPr>
            <w:tcW w:w="1260" w:type="dxa"/>
            <w:noWrap w:val="0"/>
            <w:vAlign w:val="center"/>
          </w:tcPr>
          <w:p w14:paraId="0ED81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455" w:type="dxa"/>
            <w:noWrap w:val="0"/>
            <w:vAlign w:val="center"/>
          </w:tcPr>
          <w:p w14:paraId="0171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参赛者姓名</w:t>
            </w:r>
          </w:p>
        </w:tc>
        <w:tc>
          <w:tcPr>
            <w:tcW w:w="1545" w:type="dxa"/>
            <w:noWrap w:val="0"/>
            <w:vAlign w:val="center"/>
          </w:tcPr>
          <w:p w14:paraId="2ECB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参赛者单位</w:t>
            </w:r>
          </w:p>
        </w:tc>
        <w:tc>
          <w:tcPr>
            <w:tcW w:w="1708" w:type="dxa"/>
            <w:noWrap w:val="0"/>
            <w:vAlign w:val="center"/>
          </w:tcPr>
          <w:p w14:paraId="677AF150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大赛官网注册</w:t>
            </w:r>
          </w:p>
          <w:p w14:paraId="0A69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559" w:type="dxa"/>
            <w:noWrap w:val="0"/>
            <w:vAlign w:val="center"/>
          </w:tcPr>
          <w:p w14:paraId="30F1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985" w:type="dxa"/>
            <w:noWrap w:val="0"/>
            <w:vAlign w:val="center"/>
          </w:tcPr>
          <w:p w14:paraId="0A476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指导教师单位</w:t>
            </w:r>
          </w:p>
        </w:tc>
        <w:tc>
          <w:tcPr>
            <w:tcW w:w="1276" w:type="dxa"/>
            <w:noWrap w:val="0"/>
            <w:vAlign w:val="center"/>
          </w:tcPr>
          <w:p w14:paraId="33FB7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备 注</w:t>
            </w:r>
          </w:p>
        </w:tc>
      </w:tr>
      <w:tr w14:paraId="5949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59" w:type="dxa"/>
            <w:noWrap w:val="0"/>
            <w:vAlign w:val="center"/>
          </w:tcPr>
          <w:p w14:paraId="3915DD8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</w:rPr>
              <w:t>例</w:t>
            </w:r>
          </w:p>
        </w:tc>
        <w:tc>
          <w:tcPr>
            <w:tcW w:w="1515" w:type="dxa"/>
            <w:noWrap w:val="0"/>
            <w:vAlign w:val="center"/>
          </w:tcPr>
          <w:p w14:paraId="3A9D035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毛笔</w:t>
            </w:r>
          </w:p>
        </w:tc>
        <w:tc>
          <w:tcPr>
            <w:tcW w:w="1200" w:type="dxa"/>
            <w:noWrap w:val="0"/>
            <w:vAlign w:val="center"/>
          </w:tcPr>
          <w:p w14:paraId="022B16D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学生组</w:t>
            </w:r>
          </w:p>
        </w:tc>
        <w:tc>
          <w:tcPr>
            <w:tcW w:w="1260" w:type="dxa"/>
            <w:noWrap w:val="0"/>
            <w:vAlign w:val="center"/>
          </w:tcPr>
          <w:p w14:paraId="7A812D7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兰亭集序</w:t>
            </w:r>
          </w:p>
        </w:tc>
        <w:tc>
          <w:tcPr>
            <w:tcW w:w="1455" w:type="dxa"/>
            <w:noWrap w:val="0"/>
            <w:vAlign w:val="center"/>
          </w:tcPr>
          <w:p w14:paraId="1A00F21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545" w:type="dxa"/>
            <w:noWrap w:val="0"/>
            <w:vAlign w:val="center"/>
          </w:tcPr>
          <w:p w14:paraId="1F46631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文史学院</w:t>
            </w:r>
          </w:p>
        </w:tc>
        <w:tc>
          <w:tcPr>
            <w:tcW w:w="1708" w:type="dxa"/>
            <w:noWrap w:val="0"/>
            <w:vAlign w:val="center"/>
          </w:tcPr>
          <w:p w14:paraId="1AB9560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</w:rPr>
              <w:t>15812345678</w:t>
            </w:r>
          </w:p>
        </w:tc>
        <w:tc>
          <w:tcPr>
            <w:tcW w:w="1559" w:type="dxa"/>
            <w:noWrap w:val="0"/>
            <w:vAlign w:val="center"/>
          </w:tcPr>
          <w:p w14:paraId="4925323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</w:rPr>
              <w:t>钱某</w:t>
            </w:r>
          </w:p>
        </w:tc>
        <w:tc>
          <w:tcPr>
            <w:tcW w:w="1985" w:type="dxa"/>
            <w:noWrap w:val="0"/>
            <w:vAlign w:val="center"/>
          </w:tcPr>
          <w:p w14:paraId="6E73CF29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文史学院</w:t>
            </w:r>
          </w:p>
        </w:tc>
        <w:tc>
          <w:tcPr>
            <w:tcW w:w="1276" w:type="dxa"/>
            <w:noWrap w:val="0"/>
            <w:vAlign w:val="center"/>
          </w:tcPr>
          <w:p w14:paraId="1F9D8F1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E06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59" w:type="dxa"/>
            <w:noWrap w:val="0"/>
            <w:vAlign w:val="center"/>
          </w:tcPr>
          <w:p w14:paraId="7972F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5AC5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776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2C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32E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2EE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A7E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65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B1A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F8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BC0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59" w:type="dxa"/>
            <w:noWrap w:val="0"/>
            <w:vAlign w:val="center"/>
          </w:tcPr>
          <w:p w14:paraId="2629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529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109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B0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E51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978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EC5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9ECE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1F21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88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1FD17F75">
      <w:pPr>
        <w:adjustRightInd w:val="0"/>
        <w:snapToGrid w:val="0"/>
        <w:ind w:firstLine="420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填表说明：</w:t>
      </w:r>
    </w:p>
    <w:p w14:paraId="09EFFEF9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 作品按照毛笔类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硬笔类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、粉笔类、书法文创类作品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分别汇总，每个组别单独排序。</w:t>
      </w:r>
    </w:p>
    <w:p w14:paraId="5B4BBA1E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 作品名称：准确填写作品名称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不加书名号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58EB00F8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参赛者单位：以公章为准填写单位名称。</w:t>
      </w:r>
    </w:p>
    <w:p w14:paraId="2B0CCB82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4.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大赛官网注册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手机号：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填写在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大赛官网注册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的手机号码，用于后续上传作品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、下载获奖证书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一个手机号码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仅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对应一个作品。</w:t>
      </w:r>
    </w:p>
    <w:p w14:paraId="1B41309E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 指导教师：每人限报1名指导教师，准确填写指导教师所在单位。</w:t>
      </w:r>
    </w:p>
    <w:p w14:paraId="0FE3117D">
      <w:pPr>
        <w:pStyle w:val="7"/>
        <w:adjustRightInd w:val="0"/>
        <w:snapToGrid w:val="0"/>
        <w:spacing w:beforeAutospacing="0" w:afterAutospacing="0"/>
        <w:ind w:firstLine="420" w:firstLine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6.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填好后加盖单位公章，扫描生成PDF文件，于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日前将汇总表EXCEL版与PDF版发送至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指定邮箱，“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毛笔类、硬笔类、粉笔类”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汇总表发送至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instrText xml:space="preserve"> HYPERLINK "mailto:78173469@qq.com" 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78173469@qq.com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书法文创类”汇总表发送至576655204@qq.com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，邮件标题为“单位+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汉字书写大赛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作品汇总表”。</w:t>
      </w:r>
    </w:p>
    <w:p w14:paraId="73FF5947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 w14:paraId="1E423960"/>
    <w:sectPr>
      <w:footerReference r:id="rId4" w:type="default"/>
      <w:pgSz w:w="16838" w:h="11906" w:orient="landscape"/>
      <w:pgMar w:top="1587" w:right="2154" w:bottom="1474" w:left="1587" w:header="851" w:footer="992" w:gutter="0"/>
      <w:pgNumType w:fmt="numberInDash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AEC0F-59E2-43B5-B606-103D8152F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2FB8E2-489A-4A6E-B7CA-F9DF522E443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AA081C14-2E99-4492-903A-58AF4AE689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711FC6-60E8-477E-91FB-739A982F1FF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638AFC4-4F8B-4209-BC1C-2D5C5EB73C2A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B5FBFFDC-039D-456C-8860-3B6A01E50F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32EECBD-BEB1-4994-BCD6-79E35B728C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40A6DCBA-B58C-4FFC-8ACF-6CE405E10CD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59A5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9768840</wp:posOffset>
              </wp:positionV>
              <wp:extent cx="930275" cy="2368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46B7D">
                          <w:pPr>
                            <w:pStyle w:val="5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9.2pt;height:18.65pt;width:73.25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/tOdNgAAAAKAQAADwAAAAAAAAABACAAAAAiAAAAZHJzL2Rvd25yZXYueG1s&#10;UEsBAhQAFAAAAAgAh07iQNcuPvM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646B7D">
                    <w:pPr>
                      <w:pStyle w:val="5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F298D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9816465</wp:posOffset>
              </wp:positionV>
              <wp:extent cx="92964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2301D1">
                          <w:pPr>
                            <w:pStyle w:val="5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2.95pt;height:144pt;width:73.2pt;mso-position-horizontal:outside;mso-position-horizontal-relative:margin;mso-position-vertical-relative:page;z-index:251660288;mso-width-relative:page;mso-height-relative:page;" filled="f" stroked="f" coordsize="21600,21600" o:gfxdata="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C3AE2QAAAAoBAAAPAAAAAAAAAAEAIAAAACIAAABkcnMvZG93&#10;bnJldi54bWxQSwECFAAUAAAACACHTuJALu3z1jgCAABm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301D1">
                    <w:pPr>
                      <w:pStyle w:val="5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zZmOTcxNWMwZDgwYjNiN2Y5ZjRiZTUyMTc5NjYifQ=="/>
  </w:docVars>
  <w:rsids>
    <w:rsidRoot w:val="00BF4CFC"/>
    <w:rsid w:val="000A5E95"/>
    <w:rsid w:val="000C4DEC"/>
    <w:rsid w:val="00146E59"/>
    <w:rsid w:val="00185506"/>
    <w:rsid w:val="001B584B"/>
    <w:rsid w:val="00244C2D"/>
    <w:rsid w:val="002E6FD2"/>
    <w:rsid w:val="00302042"/>
    <w:rsid w:val="003C205F"/>
    <w:rsid w:val="0044440F"/>
    <w:rsid w:val="00520F76"/>
    <w:rsid w:val="005944B9"/>
    <w:rsid w:val="006651B1"/>
    <w:rsid w:val="006B4D82"/>
    <w:rsid w:val="006E3A37"/>
    <w:rsid w:val="00744561"/>
    <w:rsid w:val="00780E42"/>
    <w:rsid w:val="007F22B7"/>
    <w:rsid w:val="00861045"/>
    <w:rsid w:val="00861CD4"/>
    <w:rsid w:val="00AD7B7F"/>
    <w:rsid w:val="00AF275C"/>
    <w:rsid w:val="00BF4CFC"/>
    <w:rsid w:val="00C162C6"/>
    <w:rsid w:val="00C86128"/>
    <w:rsid w:val="00CB653E"/>
    <w:rsid w:val="00D96BB5"/>
    <w:rsid w:val="00E6128C"/>
    <w:rsid w:val="00E636AA"/>
    <w:rsid w:val="00F0248B"/>
    <w:rsid w:val="00F56E5D"/>
    <w:rsid w:val="00F72718"/>
    <w:rsid w:val="00FB19DD"/>
    <w:rsid w:val="00FB3258"/>
    <w:rsid w:val="00FE68B2"/>
    <w:rsid w:val="0B211059"/>
    <w:rsid w:val="0BC92446"/>
    <w:rsid w:val="0D904269"/>
    <w:rsid w:val="11C4432F"/>
    <w:rsid w:val="13D749A0"/>
    <w:rsid w:val="16B46833"/>
    <w:rsid w:val="1EA80BEE"/>
    <w:rsid w:val="2A98776E"/>
    <w:rsid w:val="2FE222AB"/>
    <w:rsid w:val="41C56CBC"/>
    <w:rsid w:val="43FD6A7B"/>
    <w:rsid w:val="572959A2"/>
    <w:rsid w:val="578D18AF"/>
    <w:rsid w:val="5A790343"/>
    <w:rsid w:val="5E820DE3"/>
    <w:rsid w:val="62363254"/>
    <w:rsid w:val="69A0117F"/>
    <w:rsid w:val="6EC802E2"/>
    <w:rsid w:val="79AF3E97"/>
    <w:rsid w:val="7FA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spacing w:line="580" w:lineRule="exact"/>
      <w:ind w:firstLine="642" w:firstLineChars="200"/>
      <w:jc w:val="left"/>
    </w:pPr>
    <w:rPr>
      <w:rFonts w:ascii="仿宋_GB2312" w:hAnsi="仿宋_GB2312" w:eastAsia="仿宋_GB2312" w:cs="仿宋_GB2312"/>
      <w:bCs/>
      <w:kern w:val="0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Char"/>
    <w:basedOn w:val="9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2974</Words>
  <Characters>3158</Characters>
  <Lines>24</Lines>
  <Paragraphs>7</Paragraphs>
  <TotalTime>1</TotalTime>
  <ScaleCrop>false</ScaleCrop>
  <LinksUpToDate>false</LinksUpToDate>
  <CharactersWithSpaces>3244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2023-05-06T07:15:00Z</dcterms:created>
  <dc:creator>微软用户</dc:creator>
  <cp:lastModifiedBy>李琳</cp:lastModifiedBy>
  <dcterms:modified xsi:type="dcterms:W3CDTF">2026-06-16T08:04:30Z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6B4B32276E174CEB83A746BEA0163F5A_12</vt:lpwstr>
  </property>
  <property fmtid="{D5CDD505-2E9C-101B-9397-08002B2CF9AE}" pid="4" name="KSOTemplateDocerSaveRecord">
    <vt:lpwstr>eyJoZGlkIjoiNGJiMGJiMDZkNTM4N2Q3MjgxOTY5ZTEzOWI4YTU1MWYiLCJ1c2VySWQiOiIxMjAzODM5MzM5In0=</vt:lpwstr>
  </property>
</Properties>
</file>