
<file path=[Content_Types].xml><?xml version="1.0" encoding="utf-8"?>
<Types xmlns="http://schemas.openxmlformats.org/package/2006/content-types">
  <Default Extension="bin" ContentType="application/vnd.openxmlformats-officedocument.oleObject"/>
  <Default Extension="jpeg" ContentType="image/jpeg"/>
  <Default Extension="odttf" ContentType="application/vnd.openxmlformats-officedocument.obfuscatedFon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4287A7" w14:textId="77777777" w:rsidR="008D0597" w:rsidRDefault="00000000">
      <w:r>
        <w:rPr>
          <w:noProof/>
        </w:rPr>
        <w:drawing>
          <wp:inline distT="0" distB="0" distL="0" distR="0" wp14:anchorId="7721C72F" wp14:editId="65E34B56">
            <wp:extent cx="4503420" cy="3147060"/>
            <wp:effectExtent l="19050" t="0" r="0" b="0"/>
            <wp:docPr id="2"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E:\石家庄学院校名标准写法\附件4：校名和校徽的基本组合\1.横排带英文组合\横排带英文全红.jpg"/>
                    <pic:cNvPicPr>
                      <a:picLocks noChangeAspect="1" noChangeArrowheads="1"/>
                    </pic:cNvPicPr>
                  </pic:nvPicPr>
                  <pic:blipFill>
                    <a:blip r:embed="rId5"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315AD93A" w14:textId="77777777" w:rsidR="008D0597" w:rsidRDefault="00000000">
      <w:pPr>
        <w:jc w:val="center"/>
        <w:rPr>
          <w:rFonts w:ascii="方正小标宋简体" w:eastAsia="方正小标宋简体" w:hAnsi="黑体" w:cs="黑体"/>
          <w:b/>
          <w:bCs/>
          <w:sz w:val="44"/>
          <w:szCs w:val="44"/>
        </w:rPr>
      </w:pPr>
      <w:r>
        <w:rPr>
          <w:rFonts w:ascii="方正小标宋简体" w:eastAsia="方正小标宋简体" w:hAnsi="黑体" w:cs="黑体" w:hint="eastAsia"/>
          <w:b/>
          <w:bCs/>
          <w:sz w:val="44"/>
          <w:szCs w:val="44"/>
        </w:rPr>
        <w:t>化学专业</w:t>
      </w:r>
    </w:p>
    <w:p w14:paraId="054C4B75" w14:textId="77777777" w:rsidR="008D0597" w:rsidRDefault="00000000">
      <w:pPr>
        <w:spacing w:beforeLines="50" w:before="156" w:afterLines="50" w:after="156" w:line="480" w:lineRule="auto"/>
        <w:jc w:val="center"/>
        <w:rPr>
          <w:rFonts w:ascii="黑体" w:eastAsia="黑体" w:hAnsi="黑体"/>
          <w:sz w:val="44"/>
          <w:szCs w:val="44"/>
        </w:rPr>
      </w:pPr>
      <w:r>
        <w:rPr>
          <w:rFonts w:ascii="方正小标宋简体" w:eastAsia="方正小标宋简体" w:hAnsi="黑体" w:cs="黑体" w:hint="eastAsia"/>
          <w:b/>
          <w:bCs/>
          <w:sz w:val="64"/>
          <w:szCs w:val="64"/>
        </w:rPr>
        <w:t>实 验 课 程 大</w:t>
      </w:r>
      <w:r>
        <w:rPr>
          <w:rFonts w:ascii="方正小标宋简体" w:eastAsia="方正小标宋简体" w:hAnsi="黑体" w:cs="黑体"/>
          <w:b/>
          <w:bCs/>
          <w:sz w:val="64"/>
          <w:szCs w:val="64"/>
        </w:rPr>
        <w:t xml:space="preserve"> </w:t>
      </w:r>
      <w:r>
        <w:rPr>
          <w:rFonts w:ascii="方正小标宋简体" w:eastAsia="方正小标宋简体" w:hAnsi="黑体" w:cs="黑体" w:hint="eastAsia"/>
          <w:b/>
          <w:bCs/>
          <w:sz w:val="64"/>
          <w:szCs w:val="64"/>
        </w:rPr>
        <w:t>纲</w:t>
      </w:r>
    </w:p>
    <w:p w14:paraId="5AF7829F" w14:textId="77777777" w:rsidR="008D0597" w:rsidRDefault="008D0597">
      <w:pPr>
        <w:jc w:val="center"/>
      </w:pPr>
    </w:p>
    <w:p w14:paraId="645AF3AA" w14:textId="77777777" w:rsidR="008D0597" w:rsidRDefault="008D0597">
      <w:pPr>
        <w:jc w:val="center"/>
      </w:pPr>
    </w:p>
    <w:p w14:paraId="10429BCD" w14:textId="77777777" w:rsidR="008D0597" w:rsidRDefault="008D0597">
      <w:pPr>
        <w:jc w:val="center"/>
      </w:pPr>
    </w:p>
    <w:p w14:paraId="665FAF2F" w14:textId="77777777" w:rsidR="008D0597" w:rsidRDefault="008D0597">
      <w:pPr>
        <w:jc w:val="center"/>
      </w:pPr>
    </w:p>
    <w:p w14:paraId="7FD08240" w14:textId="77777777" w:rsidR="008D0597" w:rsidRDefault="008D0597">
      <w:pPr>
        <w:jc w:val="center"/>
      </w:pPr>
    </w:p>
    <w:p w14:paraId="7D21CBD4" w14:textId="77777777" w:rsidR="008D0597" w:rsidRDefault="008D0597">
      <w:pPr>
        <w:jc w:val="center"/>
      </w:pPr>
    </w:p>
    <w:p w14:paraId="14958A84" w14:textId="77777777" w:rsidR="008D0597" w:rsidRDefault="008D0597">
      <w:pPr>
        <w:jc w:val="center"/>
      </w:pPr>
    </w:p>
    <w:p w14:paraId="47EF9F3A" w14:textId="77777777" w:rsidR="008D0597" w:rsidRDefault="008D0597">
      <w:pPr>
        <w:jc w:val="center"/>
      </w:pPr>
    </w:p>
    <w:p w14:paraId="4EBC5387" w14:textId="77777777" w:rsidR="008D0597" w:rsidRDefault="008D0597">
      <w:pPr>
        <w:jc w:val="center"/>
      </w:pPr>
    </w:p>
    <w:p w14:paraId="29DD4B9E" w14:textId="77777777" w:rsidR="008D0597" w:rsidRDefault="008D0597">
      <w:pPr>
        <w:jc w:val="center"/>
      </w:pPr>
    </w:p>
    <w:p w14:paraId="29AAC39E" w14:textId="77777777" w:rsidR="008D0597" w:rsidRDefault="008D0597">
      <w:pPr>
        <w:jc w:val="center"/>
      </w:pPr>
    </w:p>
    <w:p w14:paraId="171F485C" w14:textId="77777777" w:rsidR="008D0597" w:rsidRDefault="008D0597">
      <w:pPr>
        <w:jc w:val="center"/>
      </w:pPr>
    </w:p>
    <w:p w14:paraId="2627C199" w14:textId="77777777" w:rsidR="008D0597" w:rsidRDefault="00000000">
      <w:pPr>
        <w:jc w:val="center"/>
        <w:rPr>
          <w:rFonts w:ascii="方正小标宋简体" w:eastAsia="方正小标宋简体" w:hAnsi="黑体" w:cs="黑体"/>
          <w:sz w:val="36"/>
          <w:szCs w:val="36"/>
        </w:rPr>
      </w:pPr>
      <w:r>
        <w:rPr>
          <w:rFonts w:ascii="方正小标宋简体" w:eastAsia="方正小标宋简体" w:hAnsi="黑体" w:cs="黑体" w:hint="eastAsia"/>
          <w:sz w:val="36"/>
          <w:szCs w:val="36"/>
        </w:rPr>
        <w:t>石家庄学院化工学院</w:t>
      </w:r>
    </w:p>
    <w:p w14:paraId="5E3ACBB1" w14:textId="77777777" w:rsidR="008D0597" w:rsidRDefault="008D0597">
      <w:pPr>
        <w:jc w:val="center"/>
        <w:rPr>
          <w:sz w:val="36"/>
          <w:szCs w:val="36"/>
        </w:rPr>
      </w:pPr>
    </w:p>
    <w:p w14:paraId="10A53F96" w14:textId="77777777" w:rsidR="008D0597" w:rsidRDefault="00000000">
      <w:pPr>
        <w:jc w:val="center"/>
        <w:rPr>
          <w:sz w:val="36"/>
          <w:szCs w:val="36"/>
        </w:rPr>
      </w:pPr>
      <w:r>
        <w:rPr>
          <w:rFonts w:hint="eastAsia"/>
          <w:sz w:val="36"/>
          <w:szCs w:val="36"/>
        </w:rPr>
        <w:t>2</w:t>
      </w:r>
      <w:r>
        <w:rPr>
          <w:sz w:val="36"/>
          <w:szCs w:val="36"/>
        </w:rPr>
        <w:t>02</w:t>
      </w:r>
      <w:r>
        <w:rPr>
          <w:rFonts w:hint="eastAsia"/>
          <w:sz w:val="36"/>
          <w:szCs w:val="36"/>
        </w:rPr>
        <w:t>3年9月</w:t>
      </w:r>
    </w:p>
    <w:p w14:paraId="2E8521C1" w14:textId="77777777" w:rsidR="008D0597" w:rsidRDefault="00000000">
      <w:pPr>
        <w:widowControl/>
        <w:jc w:val="left"/>
        <w:rPr>
          <w:sz w:val="36"/>
          <w:szCs w:val="36"/>
        </w:rPr>
      </w:pPr>
      <w:r>
        <w:rPr>
          <w:sz w:val="36"/>
          <w:szCs w:val="36"/>
        </w:rPr>
        <w:br w:type="page"/>
      </w:r>
    </w:p>
    <w:p w14:paraId="446CAECC" w14:textId="77777777" w:rsidR="008D0597" w:rsidRDefault="00000000">
      <w:pPr>
        <w:spacing w:beforeLines="50" w:before="156" w:afterLines="50" w:after="156"/>
        <w:jc w:val="center"/>
        <w:rPr>
          <w:rFonts w:ascii="黑体" w:eastAsia="黑体" w:hAnsi="黑体"/>
          <w:sz w:val="36"/>
          <w:szCs w:val="36"/>
        </w:rPr>
      </w:pPr>
      <w:r>
        <w:rPr>
          <w:rFonts w:ascii="黑体" w:eastAsia="黑体" w:hAnsi="黑体" w:hint="eastAsia"/>
          <w:sz w:val="36"/>
          <w:szCs w:val="36"/>
        </w:rPr>
        <w:lastRenderedPageBreak/>
        <w:t>目 录</w:t>
      </w:r>
    </w:p>
    <w:p w14:paraId="187A9F1B" w14:textId="77777777" w:rsidR="008D0597" w:rsidRDefault="00000000">
      <w:pPr>
        <w:pStyle w:val="TOC1"/>
        <w:tabs>
          <w:tab w:val="right" w:leader="dot" w:pos="8306"/>
        </w:tabs>
        <w:rPr>
          <w:rFonts w:ascii="仿宋" w:eastAsia="仿宋" w:hAnsi="仿宋" w:cs="仿宋"/>
          <w:sz w:val="28"/>
          <w:szCs w:val="28"/>
        </w:rPr>
      </w:pP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TOC \o "1-1" \h \u </w:instrText>
      </w:r>
      <w:r>
        <w:rPr>
          <w:rFonts w:ascii="仿宋" w:eastAsia="仿宋" w:hAnsi="仿宋" w:cs="仿宋" w:hint="eastAsia"/>
          <w:sz w:val="28"/>
          <w:szCs w:val="28"/>
        </w:rPr>
        <w:fldChar w:fldCharType="separate"/>
      </w:r>
      <w:hyperlink w:anchor="_Toc21383" w:history="1">
        <w:r>
          <w:rPr>
            <w:rFonts w:ascii="仿宋" w:eastAsia="仿宋" w:hAnsi="仿宋" w:cs="仿宋" w:hint="eastAsia"/>
            <w:bCs/>
            <w:sz w:val="28"/>
            <w:szCs w:val="28"/>
          </w:rPr>
          <w:t>《</w:t>
        </w:r>
        <w:r>
          <w:rPr>
            <w:rFonts w:ascii="仿宋" w:eastAsia="仿宋" w:hAnsi="仿宋" w:cs="仿宋" w:hint="eastAsia"/>
            <w:bCs/>
            <w:kern w:val="0"/>
            <w:sz w:val="28"/>
            <w:szCs w:val="28"/>
          </w:rPr>
          <w:t>无机化学实验1</w:t>
        </w:r>
        <w:r>
          <w:rPr>
            <w:rFonts w:ascii="仿宋" w:eastAsia="仿宋" w:hAnsi="仿宋" w:cs="仿宋" w:hint="eastAsia"/>
            <w:bCs/>
            <w:sz w:val="28"/>
            <w:szCs w:val="28"/>
          </w:rPr>
          <w:t>》课程大纲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_Toc21383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3</w:t>
        </w:r>
        <w:r>
          <w:rPr>
            <w:rFonts w:ascii="仿宋" w:eastAsia="仿宋" w:hAnsi="仿宋" w:cs="仿宋" w:hint="eastAsia"/>
            <w:sz w:val="28"/>
            <w:szCs w:val="28"/>
          </w:rPr>
          <w:fldChar w:fldCharType="end"/>
        </w:r>
      </w:hyperlink>
    </w:p>
    <w:p w14:paraId="33367DDD" w14:textId="77777777" w:rsidR="008D0597" w:rsidRDefault="00000000">
      <w:pPr>
        <w:pStyle w:val="TOC1"/>
        <w:tabs>
          <w:tab w:val="right" w:leader="dot" w:pos="8306"/>
        </w:tabs>
        <w:rPr>
          <w:rFonts w:ascii="仿宋" w:eastAsia="仿宋" w:hAnsi="仿宋" w:cs="仿宋"/>
          <w:sz w:val="28"/>
          <w:szCs w:val="28"/>
        </w:rPr>
      </w:pPr>
      <w:hyperlink w:anchor="_Toc12713" w:history="1">
        <w:r>
          <w:rPr>
            <w:rFonts w:ascii="仿宋" w:eastAsia="仿宋" w:hAnsi="仿宋" w:cs="仿宋" w:hint="eastAsia"/>
            <w:sz w:val="28"/>
            <w:szCs w:val="28"/>
          </w:rPr>
          <w:t>《大学物理实验B》课程大纲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_Toc12713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21</w:t>
        </w:r>
        <w:r>
          <w:rPr>
            <w:rFonts w:ascii="仿宋" w:eastAsia="仿宋" w:hAnsi="仿宋" w:cs="仿宋" w:hint="eastAsia"/>
            <w:sz w:val="28"/>
            <w:szCs w:val="28"/>
          </w:rPr>
          <w:fldChar w:fldCharType="end"/>
        </w:r>
      </w:hyperlink>
    </w:p>
    <w:p w14:paraId="4C8763D2" w14:textId="77777777" w:rsidR="008D0597" w:rsidRDefault="00000000">
      <w:pPr>
        <w:pStyle w:val="TOC1"/>
        <w:tabs>
          <w:tab w:val="right" w:leader="dot" w:pos="8306"/>
        </w:tabs>
        <w:rPr>
          <w:rFonts w:ascii="仿宋" w:eastAsia="仿宋" w:hAnsi="仿宋" w:cs="仿宋"/>
          <w:sz w:val="28"/>
          <w:szCs w:val="28"/>
        </w:rPr>
      </w:pPr>
      <w:hyperlink w:anchor="_Toc21295" w:history="1">
        <w:r>
          <w:rPr>
            <w:rFonts w:ascii="仿宋" w:eastAsia="仿宋" w:hAnsi="仿宋" w:cs="仿宋" w:hint="eastAsia"/>
            <w:kern w:val="44"/>
            <w:sz w:val="28"/>
            <w:szCs w:val="28"/>
          </w:rPr>
          <w:t>《无机化学实验2》课程大纲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_Toc21295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26</w:t>
        </w:r>
        <w:r>
          <w:rPr>
            <w:rFonts w:ascii="仿宋" w:eastAsia="仿宋" w:hAnsi="仿宋" w:cs="仿宋" w:hint="eastAsia"/>
            <w:sz w:val="28"/>
            <w:szCs w:val="28"/>
          </w:rPr>
          <w:fldChar w:fldCharType="end"/>
        </w:r>
      </w:hyperlink>
    </w:p>
    <w:p w14:paraId="010D55A5" w14:textId="77777777" w:rsidR="008D0597" w:rsidRDefault="00000000">
      <w:pPr>
        <w:pStyle w:val="TOC1"/>
        <w:tabs>
          <w:tab w:val="right" w:leader="dot" w:pos="8306"/>
        </w:tabs>
        <w:rPr>
          <w:rFonts w:ascii="仿宋" w:eastAsia="仿宋" w:hAnsi="仿宋" w:cs="仿宋"/>
          <w:sz w:val="28"/>
          <w:szCs w:val="28"/>
        </w:rPr>
      </w:pPr>
      <w:hyperlink w:anchor="_Toc28039" w:history="1">
        <w:r>
          <w:rPr>
            <w:rFonts w:ascii="仿宋" w:eastAsia="仿宋" w:hAnsi="仿宋" w:cs="仿宋" w:hint="eastAsia"/>
            <w:sz w:val="28"/>
            <w:szCs w:val="28"/>
          </w:rPr>
          <w:t>《分析化学实验1》课程大纲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_Toc28039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47</w:t>
        </w:r>
        <w:r>
          <w:rPr>
            <w:rFonts w:ascii="仿宋" w:eastAsia="仿宋" w:hAnsi="仿宋" w:cs="仿宋" w:hint="eastAsia"/>
            <w:sz w:val="28"/>
            <w:szCs w:val="28"/>
          </w:rPr>
          <w:fldChar w:fldCharType="end"/>
        </w:r>
      </w:hyperlink>
    </w:p>
    <w:p w14:paraId="779B530F" w14:textId="77777777" w:rsidR="008D0597" w:rsidRDefault="00000000">
      <w:pPr>
        <w:pStyle w:val="TOC1"/>
        <w:tabs>
          <w:tab w:val="right" w:leader="dot" w:pos="8306"/>
        </w:tabs>
        <w:rPr>
          <w:rFonts w:ascii="仿宋" w:eastAsia="仿宋" w:hAnsi="仿宋" w:cs="仿宋"/>
          <w:sz w:val="28"/>
          <w:szCs w:val="28"/>
        </w:rPr>
      </w:pPr>
      <w:hyperlink w:anchor="_Toc18868" w:history="1">
        <w:r>
          <w:rPr>
            <w:rFonts w:ascii="仿宋" w:eastAsia="仿宋" w:hAnsi="仿宋" w:cs="仿宋" w:hint="eastAsia"/>
            <w:sz w:val="28"/>
            <w:szCs w:val="28"/>
          </w:rPr>
          <w:t>《分析化学实验2》课程大纲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_Toc18868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62</w:t>
        </w:r>
        <w:r>
          <w:rPr>
            <w:rFonts w:ascii="仿宋" w:eastAsia="仿宋" w:hAnsi="仿宋" w:cs="仿宋" w:hint="eastAsia"/>
            <w:sz w:val="28"/>
            <w:szCs w:val="28"/>
          </w:rPr>
          <w:fldChar w:fldCharType="end"/>
        </w:r>
      </w:hyperlink>
    </w:p>
    <w:p w14:paraId="1CCE6887" w14:textId="77777777" w:rsidR="008D0597" w:rsidRDefault="00000000">
      <w:pPr>
        <w:pStyle w:val="TOC1"/>
        <w:tabs>
          <w:tab w:val="right" w:leader="dot" w:pos="8306"/>
        </w:tabs>
        <w:rPr>
          <w:rFonts w:ascii="仿宋" w:eastAsia="仿宋" w:hAnsi="仿宋" w:cs="仿宋"/>
          <w:sz w:val="28"/>
          <w:szCs w:val="28"/>
        </w:rPr>
      </w:pPr>
      <w:hyperlink w:anchor="_Toc31680" w:history="1">
        <w:r>
          <w:rPr>
            <w:rFonts w:ascii="仿宋" w:eastAsia="仿宋" w:hAnsi="仿宋" w:cs="仿宋" w:hint="eastAsia"/>
            <w:sz w:val="28"/>
            <w:szCs w:val="28"/>
          </w:rPr>
          <w:t>《仪器分析实验》课程大纲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_Toc31680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76</w:t>
        </w:r>
        <w:r>
          <w:rPr>
            <w:rFonts w:ascii="仿宋" w:eastAsia="仿宋" w:hAnsi="仿宋" w:cs="仿宋" w:hint="eastAsia"/>
            <w:sz w:val="28"/>
            <w:szCs w:val="28"/>
          </w:rPr>
          <w:fldChar w:fldCharType="end"/>
        </w:r>
      </w:hyperlink>
    </w:p>
    <w:p w14:paraId="358CCEA6" w14:textId="77777777" w:rsidR="008D0597" w:rsidRDefault="00000000">
      <w:pPr>
        <w:pStyle w:val="TOC1"/>
        <w:tabs>
          <w:tab w:val="right" w:leader="dot" w:pos="8306"/>
        </w:tabs>
        <w:rPr>
          <w:rFonts w:ascii="仿宋" w:eastAsia="仿宋" w:hAnsi="仿宋" w:cs="仿宋"/>
          <w:sz w:val="28"/>
          <w:szCs w:val="28"/>
        </w:rPr>
      </w:pPr>
      <w:hyperlink w:anchor="_Toc31058" w:history="1">
        <w:r>
          <w:rPr>
            <w:rFonts w:ascii="仿宋" w:eastAsia="仿宋" w:hAnsi="仿宋" w:cs="仿宋" w:hint="eastAsia"/>
            <w:sz w:val="28"/>
            <w:szCs w:val="28"/>
          </w:rPr>
          <w:t>《有机化学实验1》课程大纲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_Toc31058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94</w:t>
        </w:r>
        <w:r>
          <w:rPr>
            <w:rFonts w:ascii="仿宋" w:eastAsia="仿宋" w:hAnsi="仿宋" w:cs="仿宋" w:hint="eastAsia"/>
            <w:sz w:val="28"/>
            <w:szCs w:val="28"/>
          </w:rPr>
          <w:fldChar w:fldCharType="end"/>
        </w:r>
      </w:hyperlink>
    </w:p>
    <w:p w14:paraId="75E07458" w14:textId="77777777" w:rsidR="008D0597" w:rsidRDefault="00000000">
      <w:pPr>
        <w:pStyle w:val="TOC1"/>
        <w:tabs>
          <w:tab w:val="right" w:leader="dot" w:pos="8306"/>
        </w:tabs>
        <w:rPr>
          <w:rFonts w:ascii="仿宋" w:eastAsia="仿宋" w:hAnsi="仿宋" w:cs="仿宋"/>
          <w:sz w:val="28"/>
          <w:szCs w:val="28"/>
        </w:rPr>
      </w:pPr>
      <w:hyperlink w:anchor="_Toc20265" w:history="1">
        <w:r>
          <w:rPr>
            <w:rFonts w:ascii="仿宋" w:eastAsia="仿宋" w:hAnsi="仿宋" w:cs="仿宋" w:hint="eastAsia"/>
            <w:sz w:val="28"/>
            <w:szCs w:val="28"/>
          </w:rPr>
          <w:t>《有机化学实验2》课程大纲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_Toc20265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113</w:t>
        </w:r>
        <w:r>
          <w:rPr>
            <w:rFonts w:ascii="仿宋" w:eastAsia="仿宋" w:hAnsi="仿宋" w:cs="仿宋" w:hint="eastAsia"/>
            <w:sz w:val="28"/>
            <w:szCs w:val="28"/>
          </w:rPr>
          <w:fldChar w:fldCharType="end"/>
        </w:r>
      </w:hyperlink>
    </w:p>
    <w:p w14:paraId="3EDC3D18" w14:textId="77777777" w:rsidR="008D0597" w:rsidRDefault="00000000">
      <w:pPr>
        <w:pStyle w:val="TOC1"/>
        <w:tabs>
          <w:tab w:val="right" w:leader="dot" w:pos="8306"/>
        </w:tabs>
        <w:rPr>
          <w:rFonts w:ascii="仿宋" w:eastAsia="仿宋" w:hAnsi="仿宋" w:cs="仿宋"/>
          <w:sz w:val="28"/>
          <w:szCs w:val="28"/>
        </w:rPr>
      </w:pPr>
      <w:hyperlink w:anchor="_Toc1265" w:history="1">
        <w:r>
          <w:rPr>
            <w:rFonts w:ascii="仿宋" w:eastAsia="仿宋" w:hAnsi="仿宋" w:cs="仿宋" w:hint="eastAsia"/>
            <w:bCs/>
            <w:sz w:val="28"/>
            <w:szCs w:val="28"/>
          </w:rPr>
          <w:t>《物理化学实验1》课程大纲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_Toc1265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129</w:t>
        </w:r>
        <w:r>
          <w:rPr>
            <w:rFonts w:ascii="仿宋" w:eastAsia="仿宋" w:hAnsi="仿宋" w:cs="仿宋" w:hint="eastAsia"/>
            <w:sz w:val="28"/>
            <w:szCs w:val="28"/>
          </w:rPr>
          <w:fldChar w:fldCharType="end"/>
        </w:r>
      </w:hyperlink>
    </w:p>
    <w:p w14:paraId="22209591" w14:textId="77777777" w:rsidR="008D0597" w:rsidRDefault="00000000">
      <w:pPr>
        <w:pStyle w:val="TOC1"/>
        <w:tabs>
          <w:tab w:val="right" w:leader="dot" w:pos="8306"/>
        </w:tabs>
        <w:rPr>
          <w:rFonts w:ascii="仿宋" w:eastAsia="仿宋" w:hAnsi="仿宋" w:cs="仿宋"/>
          <w:sz w:val="28"/>
          <w:szCs w:val="28"/>
        </w:rPr>
      </w:pPr>
      <w:hyperlink w:anchor="_Toc5347" w:history="1">
        <w:r>
          <w:rPr>
            <w:rFonts w:ascii="仿宋" w:eastAsia="仿宋" w:hAnsi="仿宋" w:cs="仿宋" w:hint="eastAsia"/>
            <w:bCs/>
            <w:sz w:val="28"/>
            <w:szCs w:val="28"/>
          </w:rPr>
          <w:t>《物理化学实验2》课程大纲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_Toc5347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146</w:t>
        </w:r>
        <w:r>
          <w:rPr>
            <w:rFonts w:ascii="仿宋" w:eastAsia="仿宋" w:hAnsi="仿宋" w:cs="仿宋" w:hint="eastAsia"/>
            <w:sz w:val="28"/>
            <w:szCs w:val="28"/>
          </w:rPr>
          <w:fldChar w:fldCharType="end"/>
        </w:r>
      </w:hyperlink>
    </w:p>
    <w:p w14:paraId="571698F7" w14:textId="77777777" w:rsidR="008D0597" w:rsidRDefault="00000000">
      <w:pPr>
        <w:pStyle w:val="TOC1"/>
        <w:tabs>
          <w:tab w:val="right" w:leader="dot" w:pos="8306"/>
        </w:tabs>
        <w:rPr>
          <w:rFonts w:ascii="仿宋" w:eastAsia="仿宋" w:hAnsi="仿宋" w:cs="仿宋"/>
          <w:sz w:val="28"/>
          <w:szCs w:val="28"/>
        </w:rPr>
      </w:pPr>
      <w:hyperlink w:anchor="_Toc2971" w:history="1">
        <w:r>
          <w:rPr>
            <w:rFonts w:ascii="仿宋" w:eastAsia="仿宋" w:hAnsi="仿宋" w:cs="仿宋" w:hint="eastAsia"/>
            <w:sz w:val="28"/>
            <w:szCs w:val="28"/>
          </w:rPr>
          <w:t>《化工原理实验》课程大纲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_Toc2971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160</w:t>
        </w:r>
        <w:r>
          <w:rPr>
            <w:rFonts w:ascii="仿宋" w:eastAsia="仿宋" w:hAnsi="仿宋" w:cs="仿宋" w:hint="eastAsia"/>
            <w:sz w:val="28"/>
            <w:szCs w:val="28"/>
          </w:rPr>
          <w:fldChar w:fldCharType="end"/>
        </w:r>
      </w:hyperlink>
    </w:p>
    <w:p w14:paraId="18F72BE7" w14:textId="77777777" w:rsidR="008D0597" w:rsidRDefault="00000000">
      <w:pPr>
        <w:pStyle w:val="TOC1"/>
        <w:tabs>
          <w:tab w:val="right" w:leader="dot" w:pos="8306"/>
        </w:tabs>
        <w:rPr>
          <w:rFonts w:ascii="仿宋" w:eastAsia="仿宋" w:hAnsi="仿宋" w:cs="仿宋"/>
          <w:sz w:val="28"/>
          <w:szCs w:val="28"/>
        </w:rPr>
      </w:pPr>
      <w:hyperlink w:anchor="_Toc17534" w:history="1">
        <w:r>
          <w:rPr>
            <w:rFonts w:ascii="仿宋" w:eastAsia="仿宋" w:hAnsi="仿宋" w:cs="仿宋" w:hint="eastAsia"/>
            <w:sz w:val="28"/>
            <w:szCs w:val="28"/>
          </w:rPr>
          <w:t>《化学教学论实验》课程大纲</w:t>
        </w:r>
        <w:r>
          <w:rPr>
            <w:rFonts w:ascii="仿宋" w:eastAsia="仿宋" w:hAnsi="仿宋" w:cs="仿宋" w:hint="eastAsia"/>
            <w:sz w:val="28"/>
            <w:szCs w:val="28"/>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_Toc17534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178</w:t>
        </w:r>
        <w:r>
          <w:rPr>
            <w:rFonts w:ascii="仿宋" w:eastAsia="仿宋" w:hAnsi="仿宋" w:cs="仿宋" w:hint="eastAsia"/>
            <w:sz w:val="28"/>
            <w:szCs w:val="28"/>
          </w:rPr>
          <w:fldChar w:fldCharType="end"/>
        </w:r>
      </w:hyperlink>
    </w:p>
    <w:p w14:paraId="5D5BED2C" w14:textId="77777777" w:rsidR="008D0597" w:rsidRDefault="00000000">
      <w:r>
        <w:rPr>
          <w:rFonts w:ascii="仿宋" w:eastAsia="仿宋" w:hAnsi="仿宋" w:cs="仿宋" w:hint="eastAsia"/>
          <w:sz w:val="28"/>
          <w:szCs w:val="28"/>
        </w:rPr>
        <w:fldChar w:fldCharType="end"/>
      </w:r>
    </w:p>
    <w:p w14:paraId="2AA689ED" w14:textId="77777777" w:rsidR="008D0597" w:rsidRDefault="00000000">
      <w:pPr>
        <w:pStyle w:val="1"/>
        <w:spacing w:before="312" w:after="312"/>
      </w:pPr>
      <w:r>
        <w:br w:type="page"/>
      </w:r>
    </w:p>
    <w:p w14:paraId="520613E0" w14:textId="77777777" w:rsidR="008D0597" w:rsidRDefault="00000000">
      <w:pPr>
        <w:pStyle w:val="1"/>
        <w:spacing w:before="312" w:after="312"/>
        <w:rPr>
          <w:rFonts w:cs="Times New Roman"/>
          <w:bCs/>
          <w:szCs w:val="36"/>
        </w:rPr>
      </w:pPr>
      <w:bookmarkStart w:id="0" w:name="_Toc21383"/>
      <w:r>
        <w:rPr>
          <w:rFonts w:cs="Times New Roman"/>
          <w:bCs/>
          <w:szCs w:val="36"/>
        </w:rPr>
        <w:lastRenderedPageBreak/>
        <w:t>《</w:t>
      </w:r>
      <w:r>
        <w:rPr>
          <w:rFonts w:cs="Times New Roman"/>
          <w:bCs/>
          <w:color w:val="000000"/>
          <w:kern w:val="0"/>
          <w:szCs w:val="36"/>
        </w:rPr>
        <w:t>无机化学实验</w:t>
      </w:r>
      <w:r>
        <w:rPr>
          <w:rFonts w:cs="Times New Roman"/>
          <w:bCs/>
          <w:color w:val="000000"/>
          <w:kern w:val="0"/>
          <w:szCs w:val="36"/>
        </w:rPr>
        <w:t>1</w:t>
      </w:r>
      <w:r>
        <w:rPr>
          <w:rFonts w:cs="Times New Roman"/>
          <w:bCs/>
          <w:szCs w:val="36"/>
        </w:rPr>
        <w:t>》课程大纲</w:t>
      </w:r>
      <w:bookmarkEnd w:id="0"/>
    </w:p>
    <w:p w14:paraId="4E355CDA" w14:textId="77777777" w:rsidR="008D0597" w:rsidRDefault="00000000">
      <w:pPr>
        <w:pStyle w:val="2"/>
        <w:spacing w:before="156" w:after="156"/>
        <w:ind w:firstLine="560"/>
      </w:pPr>
      <w:r>
        <w:t>一、课程基本信息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79"/>
        <w:gridCol w:w="2804"/>
      </w:tblGrid>
      <w:tr w:rsidR="008D0597" w14:paraId="5C7AFC87" w14:textId="77777777">
        <w:trPr>
          <w:trHeight w:val="886"/>
          <w:jc w:val="center"/>
        </w:trPr>
        <w:tc>
          <w:tcPr>
            <w:tcW w:w="927" w:type="pct"/>
            <w:vAlign w:val="center"/>
          </w:tcPr>
          <w:p w14:paraId="7038074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1560" w:type="pct"/>
            <w:vAlign w:val="center"/>
          </w:tcPr>
          <w:p w14:paraId="307C718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无机化学实验</w:t>
            </w:r>
            <w:r>
              <w:rPr>
                <w:rFonts w:ascii="Times New Roman" w:eastAsia="宋体" w:hAnsi="Times New Roman" w:cs="Times New Roman"/>
                <w:color w:val="000000"/>
                <w:kern w:val="0"/>
                <w:sz w:val="24"/>
                <w:szCs w:val="24"/>
              </w:rPr>
              <w:t>1</w:t>
            </w:r>
          </w:p>
        </w:tc>
        <w:tc>
          <w:tcPr>
            <w:tcW w:w="868" w:type="pct"/>
            <w:vAlign w:val="center"/>
          </w:tcPr>
          <w:p w14:paraId="311C4B8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1645" w:type="pct"/>
            <w:vAlign w:val="center"/>
          </w:tcPr>
          <w:p w14:paraId="258AE4D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0711203</w:t>
            </w:r>
          </w:p>
        </w:tc>
      </w:tr>
      <w:tr w:rsidR="008D0597" w14:paraId="1FF42B5B" w14:textId="77777777">
        <w:trPr>
          <w:trHeight w:val="829"/>
          <w:jc w:val="center"/>
        </w:trPr>
        <w:tc>
          <w:tcPr>
            <w:tcW w:w="927" w:type="pct"/>
            <w:vAlign w:val="center"/>
          </w:tcPr>
          <w:p w14:paraId="7536A5C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1560" w:type="pct"/>
            <w:vAlign w:val="center"/>
          </w:tcPr>
          <w:p w14:paraId="4C81A75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868" w:type="pct"/>
            <w:vAlign w:val="center"/>
          </w:tcPr>
          <w:p w14:paraId="24FE9B4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56982D1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1645" w:type="pct"/>
            <w:vAlign w:val="center"/>
          </w:tcPr>
          <w:p w14:paraId="2705AE1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48/1.5</w:t>
            </w:r>
          </w:p>
        </w:tc>
      </w:tr>
      <w:tr w:rsidR="008D0597" w14:paraId="47E52083" w14:textId="77777777">
        <w:trPr>
          <w:trHeight w:val="811"/>
          <w:jc w:val="center"/>
        </w:trPr>
        <w:tc>
          <w:tcPr>
            <w:tcW w:w="927" w:type="pct"/>
            <w:vAlign w:val="center"/>
          </w:tcPr>
          <w:p w14:paraId="752FFFB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1560" w:type="pct"/>
            <w:vAlign w:val="center"/>
          </w:tcPr>
          <w:p w14:paraId="4D7248D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868" w:type="pct"/>
            <w:vAlign w:val="center"/>
          </w:tcPr>
          <w:p w14:paraId="3461BBB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1645" w:type="pct"/>
            <w:vAlign w:val="center"/>
          </w:tcPr>
          <w:p w14:paraId="246B6A9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6A44FBFF" w14:textId="77777777">
        <w:trPr>
          <w:trHeight w:val="811"/>
          <w:jc w:val="center"/>
        </w:trPr>
        <w:tc>
          <w:tcPr>
            <w:tcW w:w="927" w:type="pct"/>
            <w:vAlign w:val="center"/>
          </w:tcPr>
          <w:p w14:paraId="3C1D0C8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4073" w:type="pct"/>
            <w:gridSpan w:val="3"/>
            <w:vAlign w:val="center"/>
          </w:tcPr>
          <w:p w14:paraId="4176165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陈丁龙</w:t>
            </w:r>
          </w:p>
        </w:tc>
      </w:tr>
      <w:tr w:rsidR="008D0597" w14:paraId="3F9AF3BB" w14:textId="77777777">
        <w:trPr>
          <w:trHeight w:val="836"/>
          <w:jc w:val="center"/>
        </w:trPr>
        <w:tc>
          <w:tcPr>
            <w:tcW w:w="927" w:type="pct"/>
            <w:vAlign w:val="center"/>
          </w:tcPr>
          <w:p w14:paraId="73845C6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1560" w:type="pct"/>
            <w:vAlign w:val="center"/>
          </w:tcPr>
          <w:p w14:paraId="37D98B1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陈丁龙</w:t>
            </w:r>
          </w:p>
        </w:tc>
        <w:tc>
          <w:tcPr>
            <w:tcW w:w="868" w:type="pct"/>
            <w:vAlign w:val="center"/>
          </w:tcPr>
          <w:p w14:paraId="2FB91F7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1645" w:type="pct"/>
            <w:vAlign w:val="center"/>
          </w:tcPr>
          <w:p w14:paraId="6BF8B74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吕立强</w:t>
            </w:r>
          </w:p>
        </w:tc>
      </w:tr>
      <w:tr w:rsidR="008D0597" w14:paraId="06492EA0" w14:textId="77777777">
        <w:trPr>
          <w:trHeight w:val="848"/>
          <w:jc w:val="center"/>
        </w:trPr>
        <w:tc>
          <w:tcPr>
            <w:tcW w:w="927" w:type="pct"/>
            <w:vAlign w:val="center"/>
          </w:tcPr>
          <w:p w14:paraId="368532E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4073" w:type="pct"/>
            <w:gridSpan w:val="3"/>
            <w:vAlign w:val="center"/>
          </w:tcPr>
          <w:p w14:paraId="2EFEF6A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w:t>
            </w:r>
          </w:p>
        </w:tc>
      </w:tr>
      <w:tr w:rsidR="008D0597" w14:paraId="10649928" w14:textId="77777777">
        <w:trPr>
          <w:trHeight w:val="848"/>
          <w:jc w:val="center"/>
        </w:trPr>
        <w:tc>
          <w:tcPr>
            <w:tcW w:w="927" w:type="pct"/>
            <w:vAlign w:val="center"/>
          </w:tcPr>
          <w:p w14:paraId="408E6E5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4073" w:type="pct"/>
            <w:gridSpan w:val="3"/>
            <w:vAlign w:val="center"/>
          </w:tcPr>
          <w:p w14:paraId="332AEA20" w14:textId="77777777" w:rsidR="008D0597" w:rsidRDefault="00000000">
            <w:pPr>
              <w:spacing w:line="440" w:lineRule="exact"/>
              <w:jc w:val="center"/>
              <w:rPr>
                <w:rFonts w:ascii="Times New Roman" w:eastAsia="宋体" w:hAnsi="Times New Roman" w:cs="Times New Roman"/>
                <w:sz w:val="24"/>
                <w:szCs w:val="24"/>
              </w:rPr>
            </w:pPr>
            <w:hyperlink r:id="rId6" w:history="1">
              <w:r>
                <w:rPr>
                  <w:rStyle w:val="af"/>
                  <w:rFonts w:ascii="Times New Roman" w:eastAsia="宋体" w:hAnsi="Times New Roman" w:cs="Times New Roman"/>
                  <w:color w:val="auto"/>
                  <w:sz w:val="24"/>
                  <w:szCs w:val="24"/>
                </w:rPr>
                <w:t>http://sjzc.fanya.chaoxing.com/portal</w:t>
              </w:r>
            </w:hyperlink>
            <w:r>
              <w:rPr>
                <w:rFonts w:ascii="Times New Roman" w:eastAsia="宋体" w:hAnsi="Times New Roman" w:cs="Times New Roman"/>
                <w:sz w:val="24"/>
                <w:szCs w:val="24"/>
              </w:rPr>
              <w:t>（无机化学实验</w:t>
            </w:r>
            <w:r>
              <w:rPr>
                <w:rFonts w:ascii="Times New Roman" w:eastAsia="宋体" w:hAnsi="Times New Roman" w:cs="Times New Roman"/>
                <w:sz w:val="24"/>
                <w:szCs w:val="24"/>
              </w:rPr>
              <w:t>1</w:t>
            </w:r>
            <w:r>
              <w:rPr>
                <w:rFonts w:ascii="Times New Roman" w:eastAsia="宋体" w:hAnsi="Times New Roman" w:cs="Times New Roman"/>
                <w:sz w:val="24"/>
                <w:szCs w:val="24"/>
              </w:rPr>
              <w:t>）</w:t>
            </w:r>
          </w:p>
        </w:tc>
      </w:tr>
    </w:tbl>
    <w:p w14:paraId="7E544A9A" w14:textId="77777777" w:rsidR="008D0597" w:rsidRDefault="00000000">
      <w:pPr>
        <w:pStyle w:val="2"/>
        <w:spacing w:before="156" w:after="156"/>
        <w:ind w:firstLine="560"/>
      </w:pPr>
      <w:r>
        <w:t>二、课程学习目标及与毕业要求的对应关系</w:t>
      </w:r>
    </w:p>
    <w:p w14:paraId="02BEE332"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701EA258" w14:textId="77777777" w:rsidR="008D0597" w:rsidRDefault="00000000">
      <w:pPr>
        <w:spacing w:line="440" w:lineRule="exact"/>
        <w:ind w:firstLineChars="200" w:firstLine="480"/>
        <w:rPr>
          <w:rFonts w:ascii="Times New Roman" w:eastAsia="黑体" w:hAnsi="Times New Roman" w:cs="Times New Roman"/>
          <w:sz w:val="28"/>
          <w:szCs w:val="28"/>
        </w:rPr>
      </w:pPr>
      <w:r>
        <w:rPr>
          <w:rFonts w:ascii="宋体" w:eastAsia="宋体" w:hAnsi="宋体" w:cs="Times New Roman" w:hint="eastAsia"/>
          <w:sz w:val="24"/>
          <w:szCs w:val="24"/>
        </w:rPr>
        <w:t>通过本课程的学习，使学生达到以下目标：</w:t>
      </w:r>
    </w:p>
    <w:p w14:paraId="6246F81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hint="eastAsia"/>
          <w:sz w:val="24"/>
          <w:szCs w:val="24"/>
        </w:rPr>
        <w:t>掌握一定的无机化学实验科学知识，具有一定的实事求是、作风严谨的科学精神和对自然科学的审美能力，养成良好的实验室工作习惯。</w:t>
      </w:r>
      <w:r>
        <w:rPr>
          <w:rFonts w:ascii="Times New Roman" w:eastAsia="宋体" w:hAnsi="Times New Roman" w:cs="Times New Roman" w:hint="eastAsia"/>
          <w:b/>
          <w:sz w:val="24"/>
          <w:szCs w:val="24"/>
        </w:rPr>
        <w:t>【毕业要求</w:t>
      </w:r>
      <w:r>
        <w:rPr>
          <w:rFonts w:ascii="Times New Roman" w:eastAsia="宋体" w:hAnsi="Times New Roman" w:cs="Times New Roman" w:hint="eastAsia"/>
          <w:b/>
          <w:sz w:val="24"/>
          <w:szCs w:val="24"/>
        </w:rPr>
        <w:t xml:space="preserve">2 </w:t>
      </w:r>
      <w:r>
        <w:rPr>
          <w:rFonts w:ascii="Times New Roman" w:eastAsia="宋体" w:hAnsi="Times New Roman" w:cs="Times New Roman" w:hint="eastAsia"/>
          <w:b/>
          <w:sz w:val="24"/>
          <w:szCs w:val="24"/>
        </w:rPr>
        <w:t>教育情怀】</w:t>
      </w:r>
    </w:p>
    <w:p w14:paraId="57A961E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2. </w:t>
      </w:r>
      <w:r>
        <w:rPr>
          <w:rFonts w:ascii="Times New Roman" w:eastAsia="宋体" w:hAnsi="Times New Roman" w:cs="Times New Roman" w:hint="eastAsia"/>
          <w:sz w:val="24"/>
          <w:szCs w:val="24"/>
        </w:rPr>
        <w:t>掌握无机化学基本实验技能，牢固树立安全意识，熟悉实验可能发生的一般事故及其处理方法，能够应用现代无机化学实验方法和技术手段研究和解决无机化学问题。</w:t>
      </w:r>
      <w:r>
        <w:rPr>
          <w:rFonts w:ascii="Times New Roman" w:eastAsia="宋体" w:hAnsi="Times New Roman" w:cs="Times New Roman" w:hint="eastAsia"/>
          <w:b/>
          <w:sz w:val="24"/>
          <w:szCs w:val="24"/>
        </w:rPr>
        <w:t>【毕业要求</w:t>
      </w:r>
      <w:r>
        <w:rPr>
          <w:rFonts w:ascii="Times New Roman" w:eastAsia="宋体" w:hAnsi="Times New Roman" w:cs="Times New Roman" w:hint="eastAsia"/>
          <w:b/>
          <w:sz w:val="24"/>
          <w:szCs w:val="24"/>
        </w:rPr>
        <w:t>3</w:t>
      </w:r>
      <w:r>
        <w:rPr>
          <w:rFonts w:ascii="Times New Roman" w:eastAsia="宋体" w:hAnsi="Times New Roman" w:cs="Times New Roman" w:hint="eastAsia"/>
          <w:b/>
          <w:sz w:val="24"/>
          <w:szCs w:val="24"/>
        </w:rPr>
        <w:t>学科素养】</w:t>
      </w:r>
    </w:p>
    <w:p w14:paraId="181DADF1"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熟悉中学无机化学实验教育现状，掌握无机化学实验学科的基础知识、基本理论，理解中学化学课程标准的内涵，具备培养中学生科学探究与创新意识、科学态度与社会责任的化学学科核心素养的意识。</w:t>
      </w:r>
      <w:r>
        <w:rPr>
          <w:rFonts w:ascii="Times New Roman" w:eastAsia="宋体" w:hAnsi="Times New Roman" w:cs="Times New Roman" w:hint="eastAsia"/>
          <w:b/>
          <w:sz w:val="24"/>
          <w:szCs w:val="24"/>
        </w:rPr>
        <w:t>【毕业要求</w:t>
      </w:r>
      <w:r>
        <w:rPr>
          <w:rFonts w:ascii="Times New Roman" w:eastAsia="宋体" w:hAnsi="Times New Roman" w:cs="Times New Roman" w:hint="eastAsia"/>
          <w:b/>
          <w:sz w:val="24"/>
          <w:szCs w:val="24"/>
        </w:rPr>
        <w:t xml:space="preserve">4 </w:t>
      </w:r>
      <w:r>
        <w:rPr>
          <w:rFonts w:ascii="Times New Roman" w:eastAsia="宋体" w:hAnsi="Times New Roman" w:cs="Times New Roman" w:hint="eastAsia"/>
          <w:b/>
          <w:sz w:val="24"/>
          <w:szCs w:val="24"/>
        </w:rPr>
        <w:t>教学能力】</w:t>
      </w:r>
    </w:p>
    <w:p w14:paraId="45A6B3EB"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hint="eastAsia"/>
          <w:sz w:val="24"/>
          <w:szCs w:val="24"/>
        </w:rPr>
        <w:t xml:space="preserve">4. </w:t>
      </w:r>
      <w:r>
        <w:rPr>
          <w:rFonts w:ascii="Times New Roman" w:eastAsia="宋体" w:hAnsi="Times New Roman" w:cs="Times New Roman" w:hint="eastAsia"/>
          <w:sz w:val="24"/>
          <w:szCs w:val="24"/>
        </w:rPr>
        <w:t>理解学习共同体在群体学习中的作用，在无机化学实验过程中具有团队</w:t>
      </w:r>
      <w:r>
        <w:rPr>
          <w:rFonts w:ascii="Times New Roman" w:eastAsia="宋体" w:hAnsi="Times New Roman" w:cs="Times New Roman" w:hint="eastAsia"/>
          <w:sz w:val="24"/>
          <w:szCs w:val="24"/>
        </w:rPr>
        <w:lastRenderedPageBreak/>
        <w:t>协作精神，掌握团队协作的基本策略，积极主动参加无机化学实验的小组学习、专题研讨、团队互动、网络分享等协作学习活动。</w:t>
      </w:r>
      <w:r>
        <w:rPr>
          <w:rFonts w:ascii="Times New Roman" w:eastAsia="宋体" w:hAnsi="Times New Roman" w:cs="Times New Roman" w:hint="eastAsia"/>
          <w:b/>
          <w:sz w:val="24"/>
          <w:szCs w:val="24"/>
        </w:rPr>
        <w:t>【毕业要求</w:t>
      </w:r>
      <w:r>
        <w:rPr>
          <w:rFonts w:ascii="Times New Roman" w:eastAsia="宋体" w:hAnsi="Times New Roman" w:cs="Times New Roman" w:hint="eastAsia"/>
          <w:b/>
          <w:sz w:val="24"/>
          <w:szCs w:val="24"/>
        </w:rPr>
        <w:t xml:space="preserve">8 </w:t>
      </w:r>
      <w:r>
        <w:rPr>
          <w:rFonts w:ascii="Times New Roman" w:eastAsia="宋体" w:hAnsi="Times New Roman" w:cs="Times New Roman" w:hint="eastAsia"/>
          <w:b/>
          <w:sz w:val="24"/>
          <w:szCs w:val="24"/>
        </w:rPr>
        <w:t>沟通合作】</w:t>
      </w:r>
    </w:p>
    <w:p w14:paraId="27510F25"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5359"/>
        <w:gridCol w:w="1580"/>
      </w:tblGrid>
      <w:tr w:rsidR="008D0597" w14:paraId="6A010122"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6BBED0EF"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1262608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631CFC1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课程目标</w:t>
            </w:r>
          </w:p>
        </w:tc>
      </w:tr>
      <w:tr w:rsidR="008D0597" w14:paraId="0555F0DA" w14:textId="77777777">
        <w:trPr>
          <w:trHeight w:val="1640"/>
          <w:jc w:val="center"/>
        </w:trPr>
        <w:tc>
          <w:tcPr>
            <w:tcW w:w="929" w:type="pct"/>
            <w:tcBorders>
              <w:top w:val="single" w:sz="4" w:space="0" w:color="auto"/>
              <w:left w:val="single" w:sz="4" w:space="0" w:color="auto"/>
              <w:right w:val="single" w:sz="4" w:space="0" w:color="auto"/>
            </w:tcBorders>
            <w:vAlign w:val="center"/>
          </w:tcPr>
          <w:p w14:paraId="4395675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教育情怀</w:t>
            </w:r>
          </w:p>
        </w:tc>
        <w:tc>
          <w:tcPr>
            <w:tcW w:w="3144" w:type="pct"/>
            <w:tcBorders>
              <w:top w:val="single" w:sz="4" w:space="0" w:color="auto"/>
              <w:left w:val="single" w:sz="4" w:space="0" w:color="auto"/>
              <w:right w:val="single" w:sz="4" w:space="0" w:color="auto"/>
            </w:tcBorders>
            <w:vAlign w:val="center"/>
          </w:tcPr>
          <w:p w14:paraId="55A972D4"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2.2</w:t>
            </w:r>
            <w:r>
              <w:rPr>
                <w:rFonts w:ascii="Times New Roman" w:eastAsia="宋体" w:hAnsi="Times New Roman" w:cs="Times New Roman" w:hint="eastAsia"/>
                <w:sz w:val="24"/>
                <w:szCs w:val="24"/>
              </w:rPr>
              <w:t>【自身修养】具有健全的人格和积极向上的精神，掌握一定的自然和人文社会科学知识，传承中华优秀传统文化，具有人文底蕴、科学精神和审美能力。（</w:t>
            </w:r>
            <w:r>
              <w:rPr>
                <w:rFonts w:ascii="Times New Roman" w:eastAsia="宋体" w:hAnsi="Times New Roman" w:cs="Times New Roman" w:hint="eastAsia"/>
                <w:sz w:val="24"/>
                <w:szCs w:val="24"/>
              </w:rPr>
              <w:t>L</w:t>
            </w:r>
            <w:r>
              <w:rPr>
                <w:rFonts w:ascii="Times New Roman" w:eastAsia="宋体" w:hAnsi="Times New Roman" w:cs="Times New Roman" w:hint="eastAsia"/>
                <w:sz w:val="24"/>
                <w:szCs w:val="24"/>
              </w:rPr>
              <w:t>）</w:t>
            </w:r>
          </w:p>
        </w:tc>
        <w:tc>
          <w:tcPr>
            <w:tcW w:w="927" w:type="pct"/>
            <w:tcBorders>
              <w:top w:val="single" w:sz="4" w:space="0" w:color="auto"/>
              <w:left w:val="single" w:sz="4" w:space="0" w:color="auto"/>
              <w:right w:val="single" w:sz="4" w:space="0" w:color="auto"/>
            </w:tcBorders>
            <w:vAlign w:val="center"/>
          </w:tcPr>
          <w:p w14:paraId="60A7182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1</w:t>
            </w:r>
          </w:p>
        </w:tc>
      </w:tr>
      <w:tr w:rsidR="008D0597" w14:paraId="53D74CAA" w14:textId="77777777">
        <w:trPr>
          <w:trHeight w:val="815"/>
          <w:jc w:val="center"/>
        </w:trPr>
        <w:tc>
          <w:tcPr>
            <w:tcW w:w="929" w:type="pct"/>
            <w:tcBorders>
              <w:top w:val="single" w:sz="4" w:space="0" w:color="auto"/>
              <w:left w:val="single" w:sz="4" w:space="0" w:color="auto"/>
              <w:right w:val="single" w:sz="4" w:space="0" w:color="auto"/>
            </w:tcBorders>
            <w:vAlign w:val="center"/>
          </w:tcPr>
          <w:p w14:paraId="4D05918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r>
              <w:rPr>
                <w:rFonts w:ascii="Times New Roman" w:eastAsia="宋体" w:hAnsi="Times New Roman" w:cs="Times New Roman"/>
                <w:sz w:val="24"/>
                <w:szCs w:val="24"/>
              </w:rPr>
              <w:t xml:space="preserve"> </w:t>
            </w:r>
          </w:p>
        </w:tc>
        <w:tc>
          <w:tcPr>
            <w:tcW w:w="3144" w:type="pct"/>
            <w:tcBorders>
              <w:top w:val="single" w:sz="4" w:space="0" w:color="auto"/>
              <w:left w:val="single" w:sz="4" w:space="0" w:color="auto"/>
              <w:bottom w:val="single" w:sz="4" w:space="0" w:color="auto"/>
              <w:right w:val="single" w:sz="4" w:space="0" w:color="auto"/>
            </w:tcBorders>
            <w:vAlign w:val="center"/>
          </w:tcPr>
          <w:p w14:paraId="69AC693D"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3.2</w:t>
            </w:r>
            <w:r>
              <w:rPr>
                <w:rFonts w:ascii="Times New Roman" w:eastAsia="宋体" w:hAnsi="Times New Roman" w:cs="Times New Roman" w:hint="eastAsia"/>
                <w:sz w:val="24"/>
                <w:szCs w:val="24"/>
              </w:rPr>
              <w:t>【实验技能】掌握无机化学基本实验技能，树立安全意识，能够应用现代化学方法和技术手段研究和解决化学问题。</w:t>
            </w:r>
            <w:r>
              <w:rPr>
                <w:rFonts w:ascii="Times New Roman" w:eastAsia="宋体" w:hAnsi="Times New Roman" w:cs="Times New Roman"/>
                <w:sz w:val="24"/>
                <w:szCs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164E45C5" w14:textId="77777777" w:rsidR="008D0597" w:rsidRDefault="00000000">
            <w:pPr>
              <w:spacing w:line="440" w:lineRule="exact"/>
              <w:jc w:val="center"/>
              <w:rPr>
                <w:rFonts w:ascii="Times New Roman" w:eastAsia="宋体" w:hAnsi="Times New Roman" w:cs="Times New Roman"/>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2</w:t>
            </w:r>
          </w:p>
        </w:tc>
      </w:tr>
      <w:tr w:rsidR="008D0597" w14:paraId="68BFA097"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05A4F52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教学能力</w:t>
            </w:r>
          </w:p>
        </w:tc>
        <w:tc>
          <w:tcPr>
            <w:tcW w:w="3144" w:type="pct"/>
            <w:tcBorders>
              <w:top w:val="single" w:sz="4" w:space="0" w:color="auto"/>
              <w:left w:val="single" w:sz="4" w:space="0" w:color="auto"/>
              <w:bottom w:val="single" w:sz="4" w:space="0" w:color="auto"/>
              <w:right w:val="single" w:sz="4" w:space="0" w:color="auto"/>
            </w:tcBorders>
            <w:vAlign w:val="center"/>
          </w:tcPr>
          <w:p w14:paraId="245D48B0"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4.2</w:t>
            </w:r>
            <w:r>
              <w:rPr>
                <w:rFonts w:ascii="Times New Roman" w:eastAsia="宋体" w:hAnsi="Times New Roman" w:cs="Times New Roman" w:hint="eastAsia"/>
                <w:sz w:val="24"/>
                <w:szCs w:val="24"/>
              </w:rPr>
              <w:t>【教学储备】熟悉中学化学教育现状，掌握化学学科教学的基础知识、基本理论，理解中学化学课程标准的内涵，熟悉中学化学教材内容，能够正确处理课标与教材的关系，具有依据课标进行教学的意识，具备培养中学生化学学科核心素养的意识。</w:t>
            </w:r>
            <w:r>
              <w:rPr>
                <w:rFonts w:ascii="Times New Roman" w:eastAsia="宋体" w:hAnsi="Times New Roman" w:cs="Times New Roman"/>
                <w:sz w:val="24"/>
                <w:szCs w:val="24"/>
              </w:rPr>
              <w:t>(</w:t>
            </w:r>
            <w:r>
              <w:rPr>
                <w:rFonts w:ascii="Times New Roman" w:eastAsia="宋体" w:hAnsi="Times New Roman" w:cs="Times New Roman" w:hint="eastAsia"/>
                <w:sz w:val="24"/>
                <w:szCs w:val="24"/>
              </w:rPr>
              <w:t>L</w:t>
            </w:r>
            <w:r>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29BA3CE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3</w:t>
            </w:r>
          </w:p>
        </w:tc>
      </w:tr>
      <w:tr w:rsidR="008D0597" w14:paraId="36700844"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1A80BAE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r>
              <w:rPr>
                <w:rFonts w:ascii="Times New Roman" w:eastAsia="宋体" w:hAnsi="Times New Roman" w:cs="Times New Roman" w:hint="eastAsia"/>
                <w:sz w:val="24"/>
                <w:szCs w:val="24"/>
              </w:rPr>
              <w:t>沟通合作</w:t>
            </w:r>
          </w:p>
        </w:tc>
        <w:tc>
          <w:tcPr>
            <w:tcW w:w="3144" w:type="pct"/>
            <w:tcBorders>
              <w:top w:val="single" w:sz="4" w:space="0" w:color="auto"/>
              <w:left w:val="single" w:sz="4" w:space="0" w:color="auto"/>
              <w:bottom w:val="single" w:sz="4" w:space="0" w:color="auto"/>
              <w:right w:val="single" w:sz="4" w:space="0" w:color="auto"/>
            </w:tcBorders>
            <w:vAlign w:val="center"/>
          </w:tcPr>
          <w:p w14:paraId="578F78BA"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8.1</w:t>
            </w:r>
            <w:r>
              <w:rPr>
                <w:rFonts w:ascii="Times New Roman" w:eastAsia="宋体" w:hAnsi="Times New Roman" w:cs="Times New Roman" w:hint="eastAsia"/>
                <w:sz w:val="24"/>
                <w:szCs w:val="24"/>
              </w:rPr>
              <w:t>【团队协作】理解学习共同体在群体学习中的作用，具有团队协作精神，掌握团队协作的基本策略，了解中学教育的团队协作类型和方法，能有效践行学习共同体，积极主动参加小组学习、专题研讨、团队互动、网络分享等协作学习活动。</w:t>
            </w:r>
            <w:r>
              <w:rPr>
                <w:rFonts w:ascii="Times New Roman" w:eastAsia="宋体" w:hAnsi="Times New Roman" w:cs="Times New Roman"/>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3617499E" w14:textId="77777777" w:rsidR="008D0597" w:rsidRDefault="00000000">
            <w:pPr>
              <w:spacing w:line="440" w:lineRule="exact"/>
              <w:jc w:val="center"/>
              <w:rPr>
                <w:rFonts w:ascii="Times New Roman" w:eastAsia="宋体" w:hAnsi="Times New Roman" w:cs="Times New Roman"/>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4</w:t>
            </w:r>
          </w:p>
        </w:tc>
      </w:tr>
    </w:tbl>
    <w:p w14:paraId="02F9F8B1" w14:textId="77777777" w:rsidR="008D0597" w:rsidRDefault="00000000">
      <w:pPr>
        <w:pStyle w:val="2"/>
        <w:spacing w:before="156" w:after="156"/>
        <w:ind w:firstLine="560"/>
      </w:pPr>
      <w:r>
        <w:t>三、课程学习内容及与课程学习目标的对应关系</w:t>
      </w:r>
    </w:p>
    <w:p w14:paraId="4AC64590"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（一）</w:t>
      </w:r>
      <w:r>
        <w:rPr>
          <w:rFonts w:ascii="Times New Roman" w:eastAsia="黑体" w:hAnsi="Times New Roman" w:cs="Times New Roman" w:hint="eastAsia"/>
          <w:color w:val="000000"/>
          <w:kern w:val="0"/>
          <w:sz w:val="28"/>
          <w:szCs w:val="28"/>
        </w:rPr>
        <w:t>课程学习目标与实验模块及内容对应关系</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52"/>
        <w:gridCol w:w="5248"/>
        <w:gridCol w:w="1421"/>
      </w:tblGrid>
      <w:tr w:rsidR="008D0597" w14:paraId="418BFE73" w14:textId="77777777">
        <w:tc>
          <w:tcPr>
            <w:tcW w:w="0" w:type="auto"/>
          </w:tcPr>
          <w:p w14:paraId="3367860C"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实验模块</w:t>
            </w:r>
          </w:p>
        </w:tc>
        <w:tc>
          <w:tcPr>
            <w:tcW w:w="5248" w:type="dxa"/>
          </w:tcPr>
          <w:p w14:paraId="258E57F2"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模块所含项目</w:t>
            </w:r>
          </w:p>
        </w:tc>
        <w:tc>
          <w:tcPr>
            <w:tcW w:w="1421" w:type="dxa"/>
          </w:tcPr>
          <w:p w14:paraId="60D0B3BB"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课程目标</w:t>
            </w:r>
          </w:p>
        </w:tc>
      </w:tr>
      <w:tr w:rsidR="008D0597" w14:paraId="482898D2" w14:textId="77777777">
        <w:trPr>
          <w:trHeight w:val="442"/>
        </w:trPr>
        <w:tc>
          <w:tcPr>
            <w:tcW w:w="0" w:type="auto"/>
            <w:vMerge w:val="restart"/>
            <w:vAlign w:val="center"/>
          </w:tcPr>
          <w:p w14:paraId="32AD62BC"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模块一</w:t>
            </w:r>
          </w:p>
          <w:p w14:paraId="40B1A1C9"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基础操作与基</w:t>
            </w:r>
            <w:r>
              <w:rPr>
                <w:rFonts w:ascii="Times New Roman" w:eastAsia="宋体" w:hAnsi="Times New Roman" w:cs="Times New Roman"/>
                <w:color w:val="000000"/>
                <w:kern w:val="0"/>
                <w:sz w:val="24"/>
                <w:szCs w:val="24"/>
              </w:rPr>
              <w:lastRenderedPageBreak/>
              <w:t>本技能</w:t>
            </w:r>
          </w:p>
        </w:tc>
        <w:tc>
          <w:tcPr>
            <w:tcW w:w="5248" w:type="dxa"/>
            <w:vAlign w:val="center"/>
          </w:tcPr>
          <w:p w14:paraId="79986D8A"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实验一</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化学实验室规则和基础知识</w:t>
            </w:r>
          </w:p>
        </w:tc>
        <w:tc>
          <w:tcPr>
            <w:tcW w:w="1421" w:type="dxa"/>
            <w:vMerge w:val="restart"/>
            <w:vAlign w:val="center"/>
          </w:tcPr>
          <w:p w14:paraId="67AF38F2"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hint="eastAsia"/>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p>
        </w:tc>
      </w:tr>
      <w:tr w:rsidR="008D0597" w14:paraId="1F66D0F5" w14:textId="77777777">
        <w:trPr>
          <w:trHeight w:val="442"/>
        </w:trPr>
        <w:tc>
          <w:tcPr>
            <w:tcW w:w="0" w:type="auto"/>
            <w:vMerge/>
            <w:vAlign w:val="center"/>
          </w:tcPr>
          <w:p w14:paraId="587B8242"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c>
          <w:tcPr>
            <w:tcW w:w="5248" w:type="dxa"/>
            <w:vAlign w:val="center"/>
          </w:tcPr>
          <w:p w14:paraId="1541133E"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实验二</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常用玻璃仪器与化学试剂</w:t>
            </w:r>
          </w:p>
        </w:tc>
        <w:tc>
          <w:tcPr>
            <w:tcW w:w="1421" w:type="dxa"/>
            <w:vMerge/>
            <w:vAlign w:val="center"/>
          </w:tcPr>
          <w:p w14:paraId="7C8BEF43"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r>
      <w:tr w:rsidR="008D0597" w14:paraId="4F111464" w14:textId="77777777">
        <w:trPr>
          <w:trHeight w:val="442"/>
        </w:trPr>
        <w:tc>
          <w:tcPr>
            <w:tcW w:w="0" w:type="auto"/>
            <w:vMerge/>
            <w:vAlign w:val="center"/>
          </w:tcPr>
          <w:p w14:paraId="466B04F8"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c>
          <w:tcPr>
            <w:tcW w:w="5248" w:type="dxa"/>
            <w:tcBorders>
              <w:bottom w:val="single" w:sz="4" w:space="0" w:color="auto"/>
            </w:tcBorders>
            <w:vAlign w:val="center"/>
          </w:tcPr>
          <w:p w14:paraId="12AA8041" w14:textId="77777777" w:rsidR="008D0597" w:rsidRDefault="00000000">
            <w:pPr>
              <w:widowControl/>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三</w:t>
            </w:r>
            <w:r>
              <w:rPr>
                <w:rFonts w:ascii="Times New Roman" w:eastAsia="宋体" w:hAnsi="Times New Roman" w:cs="Times New Roman" w:hint="eastAsia"/>
                <w:color w:val="000000"/>
                <w:kern w:val="0"/>
                <w:sz w:val="24"/>
                <w:szCs w:val="24"/>
              </w:rPr>
              <w:t xml:space="preserve"> </w:t>
            </w:r>
            <w:bookmarkStart w:id="1" w:name="_Hlk103850729"/>
            <w:r>
              <w:rPr>
                <w:rFonts w:ascii="Times New Roman" w:eastAsia="宋体" w:hAnsi="Times New Roman" w:cs="Times New Roman" w:hint="eastAsia"/>
                <w:color w:val="000000"/>
                <w:kern w:val="0"/>
                <w:sz w:val="24"/>
                <w:szCs w:val="24"/>
              </w:rPr>
              <w:t>试剂的取用和试管操作与估量</w:t>
            </w:r>
            <w:bookmarkEnd w:id="1"/>
          </w:p>
        </w:tc>
        <w:tc>
          <w:tcPr>
            <w:tcW w:w="1421" w:type="dxa"/>
            <w:vMerge/>
            <w:vAlign w:val="center"/>
          </w:tcPr>
          <w:p w14:paraId="3206EF24"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r>
      <w:tr w:rsidR="008D0597" w14:paraId="21153FBB" w14:textId="77777777">
        <w:trPr>
          <w:trHeight w:val="442"/>
        </w:trPr>
        <w:tc>
          <w:tcPr>
            <w:tcW w:w="0" w:type="auto"/>
            <w:vMerge/>
            <w:vAlign w:val="center"/>
          </w:tcPr>
          <w:p w14:paraId="5D4811C6"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c>
          <w:tcPr>
            <w:tcW w:w="5248" w:type="dxa"/>
            <w:tcBorders>
              <w:bottom w:val="single" w:sz="4" w:space="0" w:color="auto"/>
            </w:tcBorders>
            <w:vAlign w:val="center"/>
          </w:tcPr>
          <w:p w14:paraId="30DEC3C7"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四</w:t>
            </w:r>
            <w:r>
              <w:rPr>
                <w:rFonts w:ascii="Times New Roman" w:eastAsia="宋体" w:hAnsi="Times New Roman" w:cs="Times New Roman" w:hint="eastAsia"/>
                <w:color w:val="000000"/>
                <w:kern w:val="0"/>
                <w:sz w:val="24"/>
                <w:szCs w:val="24"/>
              </w:rPr>
              <w:t xml:space="preserve"> </w:t>
            </w:r>
            <w:bookmarkStart w:id="2" w:name="_Hlk103851336"/>
            <w:r>
              <w:rPr>
                <w:rFonts w:ascii="Times New Roman" w:eastAsia="宋体" w:hAnsi="Times New Roman" w:cs="Times New Roman" w:hint="eastAsia"/>
                <w:color w:val="000000"/>
                <w:kern w:val="0"/>
                <w:sz w:val="24"/>
                <w:szCs w:val="24"/>
              </w:rPr>
              <w:t>物质的分离和提纯</w:t>
            </w:r>
            <w:bookmarkEnd w:id="2"/>
          </w:p>
        </w:tc>
        <w:tc>
          <w:tcPr>
            <w:tcW w:w="1421" w:type="dxa"/>
            <w:vMerge/>
            <w:vAlign w:val="center"/>
          </w:tcPr>
          <w:p w14:paraId="6D0983E1"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r>
      <w:tr w:rsidR="008D0597" w14:paraId="13C5F81D" w14:textId="77777777">
        <w:trPr>
          <w:trHeight w:val="442"/>
        </w:trPr>
        <w:tc>
          <w:tcPr>
            <w:tcW w:w="0" w:type="auto"/>
            <w:vMerge w:val="restart"/>
            <w:vAlign w:val="center"/>
          </w:tcPr>
          <w:p w14:paraId="473ABF7A"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模块二</w:t>
            </w:r>
          </w:p>
          <w:p w14:paraId="33D07D4B"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验证性实验</w:t>
            </w:r>
          </w:p>
        </w:tc>
        <w:tc>
          <w:tcPr>
            <w:tcW w:w="5248" w:type="dxa"/>
            <w:vAlign w:val="center"/>
          </w:tcPr>
          <w:p w14:paraId="60637525"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实验五</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硫酸亚铁铵的制备</w:t>
            </w:r>
          </w:p>
        </w:tc>
        <w:tc>
          <w:tcPr>
            <w:tcW w:w="1421" w:type="dxa"/>
            <w:vMerge w:val="restart"/>
            <w:vAlign w:val="center"/>
          </w:tcPr>
          <w:p w14:paraId="6291F08B"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3</w:t>
            </w:r>
          </w:p>
        </w:tc>
      </w:tr>
      <w:tr w:rsidR="008D0597" w14:paraId="4F34D3D8" w14:textId="77777777">
        <w:trPr>
          <w:trHeight w:val="442"/>
        </w:trPr>
        <w:tc>
          <w:tcPr>
            <w:tcW w:w="0" w:type="auto"/>
            <w:vMerge/>
            <w:vAlign w:val="center"/>
          </w:tcPr>
          <w:p w14:paraId="2CCC2E6D"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c>
          <w:tcPr>
            <w:tcW w:w="5248" w:type="dxa"/>
            <w:vAlign w:val="center"/>
          </w:tcPr>
          <w:p w14:paraId="301DE6C9"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实验六</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二氧化碳相对分子质量的测定</w:t>
            </w:r>
          </w:p>
        </w:tc>
        <w:tc>
          <w:tcPr>
            <w:tcW w:w="1421" w:type="dxa"/>
            <w:vMerge/>
            <w:vAlign w:val="center"/>
          </w:tcPr>
          <w:p w14:paraId="062B8909"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r>
      <w:tr w:rsidR="008D0597" w14:paraId="43CEF2F7" w14:textId="77777777">
        <w:trPr>
          <w:trHeight w:val="442"/>
        </w:trPr>
        <w:tc>
          <w:tcPr>
            <w:tcW w:w="0" w:type="auto"/>
            <w:vMerge/>
            <w:vAlign w:val="center"/>
          </w:tcPr>
          <w:p w14:paraId="38AFDA70"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c>
          <w:tcPr>
            <w:tcW w:w="5248" w:type="dxa"/>
            <w:vAlign w:val="center"/>
          </w:tcPr>
          <w:p w14:paraId="4D5BD3C7"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实验七</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五水合硫酸铜的制备与结晶水的测定</w:t>
            </w:r>
          </w:p>
        </w:tc>
        <w:tc>
          <w:tcPr>
            <w:tcW w:w="1421" w:type="dxa"/>
            <w:vMerge/>
            <w:vAlign w:val="center"/>
          </w:tcPr>
          <w:p w14:paraId="56D85202"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r>
      <w:tr w:rsidR="008D0597" w14:paraId="05CED7D6" w14:textId="77777777">
        <w:trPr>
          <w:trHeight w:val="442"/>
        </w:trPr>
        <w:tc>
          <w:tcPr>
            <w:tcW w:w="0" w:type="auto"/>
            <w:vMerge/>
            <w:vAlign w:val="center"/>
          </w:tcPr>
          <w:p w14:paraId="754BB835"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c>
          <w:tcPr>
            <w:tcW w:w="5248" w:type="dxa"/>
            <w:vAlign w:val="center"/>
          </w:tcPr>
          <w:p w14:paraId="74E6B838"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实验八</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溶液的配制及酸碱滴定</w:t>
            </w:r>
          </w:p>
        </w:tc>
        <w:tc>
          <w:tcPr>
            <w:tcW w:w="1421" w:type="dxa"/>
            <w:vMerge/>
            <w:vAlign w:val="center"/>
          </w:tcPr>
          <w:p w14:paraId="52363CFF" w14:textId="77777777" w:rsidR="008D0597" w:rsidRDefault="008D0597">
            <w:pPr>
              <w:widowControl/>
              <w:snapToGrid w:val="0"/>
              <w:spacing w:line="440" w:lineRule="exact"/>
              <w:jc w:val="center"/>
              <w:rPr>
                <w:rFonts w:ascii="Times New Roman" w:eastAsia="宋体" w:hAnsi="Times New Roman" w:cs="Times New Roman"/>
                <w:color w:val="000000"/>
                <w:kern w:val="0"/>
                <w:sz w:val="24"/>
                <w:szCs w:val="24"/>
              </w:rPr>
            </w:pPr>
          </w:p>
        </w:tc>
      </w:tr>
      <w:tr w:rsidR="008D0597" w14:paraId="6235DFA4" w14:textId="77777777">
        <w:trPr>
          <w:trHeight w:val="442"/>
        </w:trPr>
        <w:tc>
          <w:tcPr>
            <w:tcW w:w="0" w:type="auto"/>
            <w:vMerge w:val="restart"/>
            <w:vAlign w:val="center"/>
          </w:tcPr>
          <w:p w14:paraId="6B3ACE02"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模块三</w:t>
            </w:r>
          </w:p>
          <w:p w14:paraId="49FE1571"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5248" w:type="dxa"/>
            <w:vAlign w:val="center"/>
          </w:tcPr>
          <w:p w14:paraId="33896D7D"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实验九</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三草酸合铁</w:t>
            </w:r>
            <w:r>
              <w:rPr>
                <w:rFonts w:ascii="Times New Roman" w:eastAsia="宋体" w:hAnsi="Times New Roman" w:cs="Times New Roman" w:hint="eastAsia"/>
                <w:color w:val="000000"/>
                <w:kern w:val="0"/>
                <w:sz w:val="24"/>
                <w:szCs w:val="24"/>
              </w:rPr>
              <w:t>(III)</w:t>
            </w:r>
            <w:r>
              <w:rPr>
                <w:rFonts w:ascii="Times New Roman" w:eastAsia="宋体" w:hAnsi="Times New Roman" w:cs="Times New Roman" w:hint="eastAsia"/>
                <w:color w:val="000000"/>
                <w:kern w:val="0"/>
                <w:sz w:val="24"/>
                <w:szCs w:val="24"/>
              </w:rPr>
              <w:t>酸钾的制备和性质</w:t>
            </w:r>
          </w:p>
        </w:tc>
        <w:tc>
          <w:tcPr>
            <w:tcW w:w="1421" w:type="dxa"/>
            <w:vMerge w:val="restart"/>
            <w:vAlign w:val="center"/>
          </w:tcPr>
          <w:p w14:paraId="3A3A1B4B" w14:textId="77777777" w:rsidR="008D0597" w:rsidRDefault="00000000">
            <w:pPr>
              <w:widowControl/>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4</w:t>
            </w:r>
          </w:p>
        </w:tc>
      </w:tr>
      <w:tr w:rsidR="008D0597" w14:paraId="219FA6ED" w14:textId="77777777">
        <w:trPr>
          <w:trHeight w:val="442"/>
        </w:trPr>
        <w:tc>
          <w:tcPr>
            <w:tcW w:w="0" w:type="auto"/>
            <w:vMerge/>
          </w:tcPr>
          <w:p w14:paraId="47D176C9"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c>
          <w:tcPr>
            <w:tcW w:w="5248" w:type="dxa"/>
            <w:vAlign w:val="center"/>
          </w:tcPr>
          <w:p w14:paraId="49C6DF8D"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实验十</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生物体中几种元素的定性鉴定</w:t>
            </w:r>
          </w:p>
        </w:tc>
        <w:tc>
          <w:tcPr>
            <w:tcW w:w="1421" w:type="dxa"/>
            <w:vMerge/>
          </w:tcPr>
          <w:p w14:paraId="6D7AF897"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r>
      <w:tr w:rsidR="008D0597" w14:paraId="27D025DA" w14:textId="77777777">
        <w:trPr>
          <w:trHeight w:val="442"/>
        </w:trPr>
        <w:tc>
          <w:tcPr>
            <w:tcW w:w="0" w:type="auto"/>
            <w:vMerge/>
          </w:tcPr>
          <w:p w14:paraId="04D3A57F"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c>
          <w:tcPr>
            <w:tcW w:w="5248" w:type="dxa"/>
            <w:vAlign w:val="center"/>
          </w:tcPr>
          <w:p w14:paraId="4680B2FB"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实验十一</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银氨配离子配位数的测定</w:t>
            </w:r>
          </w:p>
        </w:tc>
        <w:tc>
          <w:tcPr>
            <w:tcW w:w="1421" w:type="dxa"/>
            <w:vMerge/>
          </w:tcPr>
          <w:p w14:paraId="525F29B7"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r>
    </w:tbl>
    <w:p w14:paraId="7748E3E6"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（二）模块学习内容</w:t>
      </w:r>
    </w:p>
    <w:p w14:paraId="425BE83D" w14:textId="77777777" w:rsidR="008D0597" w:rsidRDefault="00000000">
      <w:pPr>
        <w:widowControl/>
        <w:spacing w:before="120" w:after="120" w:line="440" w:lineRule="exact"/>
        <w:ind w:firstLine="562"/>
        <w:rPr>
          <w:rFonts w:ascii="Times New Roman" w:eastAsia="黑体" w:hAnsi="Times New Roman" w:cs="Times New Roman"/>
          <w:b/>
          <w:sz w:val="28"/>
          <w:szCs w:val="28"/>
        </w:rPr>
      </w:pP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1</w:t>
      </w:r>
      <w:r>
        <w:rPr>
          <w:rFonts w:ascii="Times New Roman" w:eastAsia="黑体" w:hAnsi="Times New Roman" w:cs="Times New Roman" w:hint="eastAsia"/>
          <w:color w:val="000000"/>
          <w:kern w:val="0"/>
          <w:sz w:val="28"/>
          <w:szCs w:val="28"/>
        </w:rPr>
        <w:t>）模块一</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基</w:t>
      </w:r>
      <w:r>
        <w:rPr>
          <w:rFonts w:ascii="Times New Roman" w:eastAsia="黑体" w:hAnsi="Times New Roman" w:cs="Times New Roman" w:hint="eastAsia"/>
          <w:color w:val="000000"/>
          <w:kern w:val="0"/>
          <w:sz w:val="28"/>
          <w:szCs w:val="28"/>
        </w:rPr>
        <w:t>础</w:t>
      </w:r>
      <w:r>
        <w:rPr>
          <w:rFonts w:ascii="Times New Roman" w:eastAsia="黑体" w:hAnsi="Times New Roman" w:cs="Times New Roman"/>
          <w:color w:val="000000"/>
          <w:kern w:val="0"/>
          <w:sz w:val="28"/>
          <w:szCs w:val="28"/>
        </w:rPr>
        <w:t>操作与基本技能</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5AE94566"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highlight w:val="yellow"/>
        </w:rPr>
      </w:pPr>
      <w:r>
        <w:rPr>
          <w:rFonts w:ascii="黑体" w:eastAsia="黑体" w:hAnsi="黑体" w:cs="黑体" w:hint="eastAsia"/>
          <w:bCs/>
          <w:sz w:val="28"/>
          <w:szCs w:val="28"/>
        </w:rPr>
        <w:t>实验一、化学实验室规则和基础知识</w:t>
      </w:r>
    </w:p>
    <w:p w14:paraId="421840B5"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377733C0" w14:textId="77777777" w:rsidR="008D0597" w:rsidRDefault="00000000">
      <w:pPr>
        <w:adjustRightInd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hint="eastAsia"/>
          <w:color w:val="000000"/>
          <w:kern w:val="0"/>
          <w:sz w:val="24"/>
          <w:szCs w:val="24"/>
        </w:rPr>
        <w:t>认知类目标：</w:t>
      </w:r>
      <w:r>
        <w:rPr>
          <w:rFonts w:ascii="Times New Roman" w:eastAsia="宋体" w:hAnsi="Times New Roman" w:cs="Times New Roman"/>
          <w:bCs/>
          <w:color w:val="000000"/>
          <w:sz w:val="24"/>
          <w:szCs w:val="24"/>
        </w:rPr>
        <w:t>牢记</w:t>
      </w:r>
      <w:r>
        <w:rPr>
          <w:rFonts w:ascii="Times New Roman" w:eastAsia="宋体" w:hAnsi="Times New Roman" w:cs="Times New Roman"/>
          <w:bCs/>
          <w:color w:val="000000"/>
          <w:spacing w:val="5"/>
          <w:kern w:val="0"/>
          <w:sz w:val="24"/>
          <w:szCs w:val="21"/>
        </w:rPr>
        <w:t>实验室规则和安全守则</w:t>
      </w:r>
      <w:r>
        <w:rPr>
          <w:rFonts w:ascii="Times New Roman" w:eastAsia="宋体" w:hAnsi="宋体" w:cs="宋体" w:hint="eastAsia"/>
          <w:color w:val="000000"/>
          <w:kern w:val="0"/>
          <w:sz w:val="24"/>
          <w:szCs w:val="24"/>
        </w:rPr>
        <w:t>；</w:t>
      </w:r>
    </w:p>
    <w:p w14:paraId="730917FA" w14:textId="77777777" w:rsidR="008D0597" w:rsidRDefault="00000000">
      <w:pPr>
        <w:adjustRightInd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hint="eastAsia"/>
          <w:color w:val="000000"/>
          <w:kern w:val="0"/>
          <w:sz w:val="24"/>
          <w:szCs w:val="24"/>
        </w:rPr>
        <w:t>过程与方法类目标：</w:t>
      </w:r>
      <w:r>
        <w:rPr>
          <w:rFonts w:ascii="Times New Roman" w:eastAsia="宋体" w:hAnsi="Times New Roman" w:cs="Times New Roman"/>
          <w:bCs/>
          <w:color w:val="000000"/>
          <w:spacing w:val="5"/>
          <w:kern w:val="0"/>
          <w:sz w:val="24"/>
          <w:szCs w:val="21"/>
        </w:rPr>
        <w:t>实验过程中把实验安全放在首位</w:t>
      </w:r>
      <w:r>
        <w:rPr>
          <w:rFonts w:ascii="Times New Roman" w:eastAsia="宋体" w:hAnsi="宋体" w:cs="宋体" w:hint="eastAsia"/>
          <w:color w:val="000000"/>
          <w:kern w:val="0"/>
          <w:sz w:val="24"/>
          <w:szCs w:val="24"/>
        </w:rPr>
        <w:t>；</w:t>
      </w:r>
    </w:p>
    <w:p w14:paraId="3EE9B9BF" w14:textId="77777777" w:rsidR="008D0597" w:rsidRDefault="00000000">
      <w:pPr>
        <w:tabs>
          <w:tab w:val="left" w:pos="6386"/>
        </w:tabs>
        <w:adjustRightInd w:val="0"/>
        <w:snapToGrid w:val="0"/>
        <w:spacing w:line="440" w:lineRule="exact"/>
        <w:ind w:firstLineChars="200" w:firstLine="480"/>
        <w:rPr>
          <w:rFonts w:ascii="Times New Roman" w:eastAsia="宋体" w:hAnsi="Times New Roman" w:cs="Times New Roman"/>
          <w:b/>
          <w:sz w:val="24"/>
          <w:szCs w:val="24"/>
          <w:highlight w:val="yellow"/>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hint="eastAsia"/>
          <w:color w:val="000000"/>
          <w:kern w:val="0"/>
          <w:sz w:val="24"/>
          <w:szCs w:val="24"/>
        </w:rPr>
        <w:t>情感、态度、价值观类目标：</w:t>
      </w:r>
      <w:r>
        <w:rPr>
          <w:rFonts w:ascii="Times New Roman" w:eastAsia="宋体" w:hAnsi="Times New Roman" w:cs="Times New Roman"/>
          <w:bCs/>
          <w:color w:val="000000"/>
          <w:spacing w:val="5"/>
          <w:kern w:val="0"/>
          <w:sz w:val="24"/>
          <w:szCs w:val="21"/>
        </w:rPr>
        <w:t>牢固树立</w:t>
      </w:r>
      <w:r>
        <w:rPr>
          <w:rFonts w:ascii="Times New Roman" w:eastAsia="宋体" w:hAnsi="Times New Roman" w:cs="Times New Roman" w:hint="eastAsia"/>
          <w:bCs/>
          <w:color w:val="000000"/>
          <w:spacing w:val="5"/>
          <w:kern w:val="0"/>
          <w:sz w:val="24"/>
          <w:szCs w:val="21"/>
        </w:rPr>
        <w:t>安全与</w:t>
      </w:r>
      <w:r>
        <w:rPr>
          <w:rFonts w:ascii="Times New Roman" w:eastAsia="宋体" w:hAnsi="Times New Roman" w:cs="Times New Roman"/>
          <w:bCs/>
          <w:color w:val="000000"/>
          <w:spacing w:val="5"/>
          <w:kern w:val="0"/>
          <w:sz w:val="24"/>
          <w:szCs w:val="21"/>
        </w:rPr>
        <w:t>环保意识</w:t>
      </w:r>
      <w:r>
        <w:rPr>
          <w:rFonts w:ascii="Times New Roman" w:eastAsia="宋体" w:hAnsi="Times New Roman" w:cs="Times New Roman"/>
          <w:sz w:val="24"/>
          <w:szCs w:val="24"/>
        </w:rPr>
        <w:t>。</w:t>
      </w:r>
    </w:p>
    <w:p w14:paraId="2787ABD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AD7BCE2"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实验室学生守则</w:t>
      </w:r>
      <w:r>
        <w:rPr>
          <w:rFonts w:ascii="Times New Roman" w:eastAsia="宋体" w:hAnsi="Times New Roman" w:cs="Times New Roman"/>
          <w:bCs/>
          <w:color w:val="000000"/>
          <w:spacing w:val="5"/>
          <w:kern w:val="0"/>
          <w:sz w:val="24"/>
          <w:szCs w:val="21"/>
        </w:rPr>
        <w:t>。</w:t>
      </w:r>
    </w:p>
    <w:p w14:paraId="6175EDE9"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实验室三废的处理与保护环境的措施。</w:t>
      </w:r>
    </w:p>
    <w:p w14:paraId="0434EC40"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bookmarkStart w:id="3" w:name="_Hlk103849976"/>
      <w:r>
        <w:rPr>
          <w:rFonts w:ascii="Times New Roman" w:eastAsia="宋体" w:hAnsi="Times New Roman" w:cs="Times New Roman" w:hint="eastAsia"/>
          <w:bCs/>
          <w:color w:val="000000"/>
          <w:spacing w:val="5"/>
          <w:kern w:val="0"/>
          <w:sz w:val="24"/>
          <w:szCs w:val="21"/>
        </w:rPr>
        <w:t>培养良好的学风</w:t>
      </w:r>
      <w:r>
        <w:rPr>
          <w:rFonts w:ascii="Times New Roman" w:eastAsia="宋体" w:hAnsi="Times New Roman" w:cs="Times New Roman"/>
          <w:bCs/>
          <w:color w:val="000000"/>
          <w:spacing w:val="5"/>
          <w:kern w:val="0"/>
          <w:sz w:val="24"/>
          <w:szCs w:val="21"/>
        </w:rPr>
        <w:t>。</w:t>
      </w:r>
      <w:bookmarkEnd w:id="3"/>
      <w:r>
        <w:rPr>
          <w:rFonts w:ascii="Times New Roman" w:eastAsia="宋体" w:hAnsi="Times New Roman" w:cs="Times New Roman"/>
          <w:szCs w:val="24"/>
        </w:rPr>
        <w:t xml:space="preserve"> </w:t>
      </w:r>
    </w:p>
    <w:p w14:paraId="7D57F63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28E7BB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Cs/>
          <w:color w:val="000000"/>
          <w:spacing w:val="5"/>
          <w:kern w:val="0"/>
          <w:sz w:val="24"/>
          <w:szCs w:val="21"/>
        </w:rPr>
        <w:t>实验室规则和安全守则教育。</w:t>
      </w:r>
    </w:p>
    <w:p w14:paraId="1F2C271F"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Cs w:val="24"/>
        </w:rPr>
        <w:t xml:space="preserve"> </w:t>
      </w:r>
      <w:r>
        <w:rPr>
          <w:rFonts w:ascii="Times New Roman" w:eastAsia="宋体" w:hAnsi="Times New Roman" w:cs="Times New Roman" w:hint="eastAsia"/>
          <w:bCs/>
          <w:color w:val="000000"/>
          <w:spacing w:val="5"/>
          <w:kern w:val="0"/>
          <w:sz w:val="24"/>
          <w:szCs w:val="21"/>
        </w:rPr>
        <w:t>培养良好的学风。</w:t>
      </w:r>
    </w:p>
    <w:p w14:paraId="7BE5805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E7A612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无</w:t>
      </w:r>
      <w:r>
        <w:rPr>
          <w:rFonts w:ascii="Times New Roman" w:eastAsia="宋体" w:hAnsi="Times New Roman" w:cs="Times New Roman"/>
          <w:sz w:val="24"/>
          <w:szCs w:val="24"/>
        </w:rPr>
        <w:t xml:space="preserve"> </w:t>
      </w:r>
    </w:p>
    <w:p w14:paraId="27EDE844" w14:textId="77777777" w:rsidR="008D0597" w:rsidRDefault="00000000">
      <w:pPr>
        <w:spacing w:line="440" w:lineRule="exact"/>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CF43D09" w14:textId="77777777" w:rsidR="008D0597" w:rsidRDefault="00000000">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70D6754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6E5E4476"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bCs/>
          <w:sz w:val="24"/>
          <w:szCs w:val="24"/>
        </w:rPr>
        <w:t>1.</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掌握</w:t>
      </w:r>
      <w:r>
        <w:rPr>
          <w:rFonts w:ascii="Times New Roman" w:eastAsia="宋体" w:hAnsi="Times New Roman" w:cs="Times New Roman"/>
          <w:bCs/>
          <w:color w:val="000000"/>
          <w:spacing w:val="5"/>
          <w:kern w:val="0"/>
          <w:sz w:val="24"/>
          <w:szCs w:val="21"/>
        </w:rPr>
        <w:t>实验室规则和安全守则，并能够严格执行。</w:t>
      </w:r>
    </w:p>
    <w:p w14:paraId="31756611" w14:textId="77777777" w:rsidR="008D0597" w:rsidRDefault="00000000">
      <w:pPr>
        <w:spacing w:line="440" w:lineRule="exact"/>
        <w:ind w:firstLineChars="200" w:firstLine="480"/>
        <w:rPr>
          <w:rFonts w:ascii="Times New Roman" w:eastAsia="宋体" w:hAnsi="Times New Roman" w:cs="Times New Roman"/>
          <w:bCs/>
          <w:color w:val="FF0000"/>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掌握</w:t>
      </w:r>
      <w:r>
        <w:rPr>
          <w:rFonts w:ascii="Times New Roman" w:eastAsia="宋体" w:hAnsi="Times New Roman" w:cs="Times New Roman" w:hint="eastAsia"/>
          <w:bCs/>
          <w:color w:val="000000"/>
          <w:spacing w:val="5"/>
          <w:kern w:val="0"/>
          <w:sz w:val="24"/>
          <w:szCs w:val="21"/>
        </w:rPr>
        <w:t>实验室三废的处理与保护环境的措施。</w:t>
      </w:r>
    </w:p>
    <w:p w14:paraId="7FD9761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3. </w:t>
      </w:r>
      <w:r>
        <w:rPr>
          <w:rFonts w:ascii="Times New Roman" w:eastAsia="宋体" w:hAnsi="Times New Roman" w:cs="Times New Roman" w:hint="eastAsia"/>
          <w:bCs/>
          <w:color w:val="000000"/>
          <w:spacing w:val="5"/>
          <w:kern w:val="0"/>
          <w:sz w:val="24"/>
          <w:szCs w:val="21"/>
        </w:rPr>
        <w:t>努力养成良好的学风。</w:t>
      </w:r>
    </w:p>
    <w:p w14:paraId="54950B8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4E72D1A"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实验属性：基本技能性实验</w:t>
      </w:r>
    </w:p>
    <w:p w14:paraId="63BA2518"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72E0439"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B64FE3C"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2C7A23A2" w14:textId="77777777" w:rsidR="008D0597" w:rsidRDefault="00000000">
      <w:pPr>
        <w:numPr>
          <w:ilvl w:val="0"/>
          <w:numId w:val="2"/>
        </w:numPr>
        <w:spacing w:line="440" w:lineRule="exact"/>
        <w:rPr>
          <w:rFonts w:ascii="Times New Roman" w:eastAsia="宋体" w:hAnsi="Times New Roman" w:cs="Times New Roman"/>
          <w:bCs/>
          <w:spacing w:val="5"/>
          <w:kern w:val="0"/>
          <w:sz w:val="24"/>
          <w:szCs w:val="21"/>
        </w:rPr>
      </w:pPr>
      <w:r>
        <w:rPr>
          <w:rFonts w:ascii="Times New Roman" w:eastAsia="宋体" w:hAnsi="Times New Roman" w:cs="Times New Roman"/>
          <w:sz w:val="24"/>
          <w:szCs w:val="24"/>
        </w:rPr>
        <w:t>实验设备：</w:t>
      </w:r>
      <w:r>
        <w:rPr>
          <w:rFonts w:ascii="Times New Roman" w:eastAsia="宋体" w:hAnsi="Times New Roman" w:cs="Times New Roman" w:hint="eastAsia"/>
          <w:bCs/>
          <w:spacing w:val="5"/>
          <w:kern w:val="0"/>
          <w:sz w:val="24"/>
          <w:szCs w:val="21"/>
        </w:rPr>
        <w:t>试验台、灭火器、玻璃仪器等。</w:t>
      </w:r>
      <w:r>
        <w:rPr>
          <w:rFonts w:ascii="Times New Roman" w:eastAsia="宋体" w:hAnsi="Times New Roman" w:cs="Times New Roman"/>
          <w:bCs/>
          <w:spacing w:val="5"/>
          <w:kern w:val="0"/>
          <w:sz w:val="24"/>
          <w:szCs w:val="21"/>
        </w:rPr>
        <w:t xml:space="preserve"> </w:t>
      </w:r>
    </w:p>
    <w:p w14:paraId="64B5BD8A"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预习要求：了解</w:t>
      </w:r>
      <w:r>
        <w:rPr>
          <w:rFonts w:ascii="Times New Roman" w:eastAsia="宋体" w:hAnsi="Times New Roman" w:cs="Times New Roman"/>
          <w:bCs/>
          <w:spacing w:val="5"/>
          <w:kern w:val="0"/>
          <w:sz w:val="24"/>
          <w:szCs w:val="21"/>
        </w:rPr>
        <w:t>实验室规则和安全守则，了解常用实验仪器的名称。</w:t>
      </w:r>
    </w:p>
    <w:p w14:paraId="2B35401C"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其他要求：在今后实验中能严格遵守</w:t>
      </w:r>
      <w:r>
        <w:rPr>
          <w:rFonts w:ascii="Times New Roman" w:eastAsia="宋体" w:hAnsi="Times New Roman" w:cs="Times New Roman"/>
          <w:bCs/>
          <w:spacing w:val="5"/>
          <w:kern w:val="0"/>
          <w:sz w:val="24"/>
          <w:szCs w:val="21"/>
        </w:rPr>
        <w:t>实</w:t>
      </w:r>
      <w:r>
        <w:rPr>
          <w:rFonts w:ascii="Times New Roman" w:eastAsia="宋体" w:hAnsi="Times New Roman" w:cs="Times New Roman"/>
          <w:bCs/>
          <w:color w:val="000000"/>
          <w:spacing w:val="5"/>
          <w:kern w:val="0"/>
          <w:sz w:val="24"/>
          <w:szCs w:val="21"/>
        </w:rPr>
        <w:t>验室规则和安全守则，实验后分组轮流值日，保持实验室整洁。</w:t>
      </w:r>
    </w:p>
    <w:p w14:paraId="34E93802"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highlight w:val="yellow"/>
        </w:rPr>
      </w:pPr>
      <w:r>
        <w:rPr>
          <w:rFonts w:ascii="黑体" w:eastAsia="黑体" w:hAnsi="黑体" w:cs="黑体" w:hint="eastAsia"/>
          <w:bCs/>
          <w:sz w:val="28"/>
          <w:szCs w:val="28"/>
        </w:rPr>
        <w:t>实验二、常用玻璃仪器与化学试剂</w:t>
      </w:r>
    </w:p>
    <w:p w14:paraId="7216634A"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5FEC016C" w14:textId="77777777" w:rsidR="008D0597" w:rsidRDefault="00000000">
      <w:pPr>
        <w:adjustRightInd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hint="eastAsia"/>
          <w:color w:val="000000"/>
          <w:kern w:val="0"/>
          <w:sz w:val="24"/>
          <w:szCs w:val="24"/>
        </w:rPr>
        <w:t>认知类目标：</w:t>
      </w:r>
      <w:r>
        <w:rPr>
          <w:rFonts w:ascii="Times New Roman" w:eastAsia="宋体" w:hAnsi="Times New Roman" w:cs="Times New Roman"/>
          <w:bCs/>
          <w:color w:val="000000"/>
          <w:sz w:val="24"/>
          <w:szCs w:val="24"/>
        </w:rPr>
        <w:t>牢记</w:t>
      </w:r>
      <w:r>
        <w:rPr>
          <w:rFonts w:ascii="Times New Roman" w:eastAsia="宋体" w:hAnsi="Times New Roman" w:cs="Times New Roman" w:hint="eastAsia"/>
          <w:bCs/>
          <w:color w:val="000000"/>
          <w:spacing w:val="5"/>
          <w:kern w:val="0"/>
          <w:sz w:val="24"/>
          <w:szCs w:val="21"/>
        </w:rPr>
        <w:t>化学基础实验常用玻璃仪器</w:t>
      </w:r>
      <w:r>
        <w:rPr>
          <w:rFonts w:ascii="Times New Roman" w:eastAsia="宋体" w:hAnsi="宋体" w:cs="宋体" w:hint="eastAsia"/>
          <w:color w:val="000000"/>
          <w:kern w:val="0"/>
          <w:sz w:val="24"/>
          <w:szCs w:val="24"/>
        </w:rPr>
        <w:t>；</w:t>
      </w:r>
    </w:p>
    <w:p w14:paraId="7BFF69AB" w14:textId="77777777" w:rsidR="008D0597" w:rsidRDefault="00000000">
      <w:pPr>
        <w:adjustRightInd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hint="eastAsia"/>
          <w:color w:val="000000"/>
          <w:kern w:val="0"/>
          <w:sz w:val="24"/>
          <w:szCs w:val="24"/>
        </w:rPr>
        <w:t>过程与方法类目标：</w:t>
      </w:r>
      <w:r>
        <w:rPr>
          <w:rFonts w:ascii="Times New Roman" w:eastAsia="宋体" w:hAnsi="Times New Roman" w:cs="Times New Roman"/>
          <w:bCs/>
          <w:color w:val="000000"/>
          <w:spacing w:val="5"/>
          <w:kern w:val="0"/>
          <w:sz w:val="24"/>
          <w:szCs w:val="21"/>
        </w:rPr>
        <w:t>实验过程中</w:t>
      </w:r>
      <w:r>
        <w:rPr>
          <w:rFonts w:ascii="Times New Roman" w:eastAsia="宋体" w:hAnsi="Times New Roman" w:cs="Times New Roman" w:hint="eastAsia"/>
          <w:bCs/>
          <w:color w:val="000000"/>
          <w:spacing w:val="5"/>
          <w:kern w:val="0"/>
          <w:sz w:val="24"/>
          <w:szCs w:val="21"/>
        </w:rPr>
        <w:t>掌握玻璃仪器的洗涤与干燥</w:t>
      </w:r>
      <w:r>
        <w:rPr>
          <w:rFonts w:ascii="Times New Roman" w:eastAsia="宋体" w:hAnsi="宋体" w:cs="宋体" w:hint="eastAsia"/>
          <w:color w:val="000000"/>
          <w:kern w:val="0"/>
          <w:sz w:val="24"/>
          <w:szCs w:val="24"/>
        </w:rPr>
        <w:t>；</w:t>
      </w:r>
    </w:p>
    <w:p w14:paraId="1085B25F" w14:textId="77777777" w:rsidR="008D0597" w:rsidRDefault="00000000">
      <w:pPr>
        <w:tabs>
          <w:tab w:val="left" w:pos="6386"/>
        </w:tabs>
        <w:adjustRightInd w:val="0"/>
        <w:snapToGrid w:val="0"/>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hint="eastAsia"/>
          <w:color w:val="000000"/>
          <w:kern w:val="0"/>
          <w:sz w:val="24"/>
          <w:szCs w:val="24"/>
        </w:rPr>
        <w:t>情感、态度、价值观类目标：</w:t>
      </w:r>
      <w:r>
        <w:rPr>
          <w:rFonts w:ascii="Times New Roman" w:eastAsia="宋体" w:hAnsi="Times New Roman" w:cs="Times New Roman"/>
          <w:bCs/>
          <w:color w:val="000000"/>
          <w:spacing w:val="5"/>
          <w:kern w:val="0"/>
          <w:sz w:val="24"/>
          <w:szCs w:val="21"/>
        </w:rPr>
        <w:t>牢固树立</w:t>
      </w:r>
      <w:r>
        <w:rPr>
          <w:rFonts w:ascii="Times New Roman" w:eastAsia="宋体" w:hAnsi="Times New Roman" w:cs="Times New Roman" w:hint="eastAsia"/>
          <w:bCs/>
          <w:color w:val="000000"/>
          <w:spacing w:val="5"/>
          <w:kern w:val="0"/>
          <w:sz w:val="24"/>
          <w:szCs w:val="21"/>
        </w:rPr>
        <w:t>节约环保意识</w:t>
      </w:r>
      <w:r>
        <w:rPr>
          <w:rFonts w:ascii="Times New Roman" w:eastAsia="宋体" w:hAnsi="Times New Roman" w:cs="Times New Roman"/>
          <w:sz w:val="24"/>
          <w:szCs w:val="24"/>
        </w:rPr>
        <w:t>。</w:t>
      </w:r>
    </w:p>
    <w:p w14:paraId="741893B1"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DE6DB71"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化学基础实验常用玻璃仪器介绍</w:t>
      </w:r>
      <w:r>
        <w:rPr>
          <w:rFonts w:ascii="Times New Roman" w:eastAsia="宋体" w:hAnsi="Times New Roman" w:cs="Times New Roman"/>
          <w:bCs/>
          <w:color w:val="000000"/>
          <w:spacing w:val="5"/>
          <w:kern w:val="0"/>
          <w:sz w:val="24"/>
          <w:szCs w:val="21"/>
        </w:rPr>
        <w:t xml:space="preserve"> </w:t>
      </w:r>
    </w:p>
    <w:p w14:paraId="4C7D7EDA"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bookmarkStart w:id="4" w:name="_Hlk103850524"/>
      <w:r>
        <w:rPr>
          <w:rFonts w:ascii="Times New Roman" w:eastAsia="宋体" w:hAnsi="Times New Roman" w:cs="Times New Roman" w:hint="eastAsia"/>
          <w:bCs/>
          <w:color w:val="000000"/>
          <w:spacing w:val="5"/>
          <w:kern w:val="0"/>
          <w:sz w:val="24"/>
          <w:szCs w:val="21"/>
        </w:rPr>
        <w:t>玻璃</w:t>
      </w:r>
      <w:r>
        <w:rPr>
          <w:rFonts w:ascii="Times New Roman" w:eastAsia="宋体" w:hAnsi="Times New Roman" w:cs="Times New Roman"/>
          <w:bCs/>
          <w:color w:val="000000"/>
          <w:spacing w:val="5"/>
          <w:kern w:val="0"/>
          <w:sz w:val="24"/>
          <w:szCs w:val="21"/>
        </w:rPr>
        <w:t>仪器</w:t>
      </w:r>
      <w:r>
        <w:rPr>
          <w:rFonts w:ascii="Times New Roman" w:eastAsia="宋体" w:hAnsi="Times New Roman" w:cs="Times New Roman" w:hint="eastAsia"/>
          <w:bCs/>
          <w:color w:val="000000"/>
          <w:spacing w:val="5"/>
          <w:kern w:val="0"/>
          <w:sz w:val="24"/>
          <w:szCs w:val="21"/>
        </w:rPr>
        <w:t>的洗涤与干燥</w:t>
      </w:r>
      <w:bookmarkEnd w:id="4"/>
      <w:r>
        <w:rPr>
          <w:rFonts w:ascii="Times New Roman" w:eastAsia="宋体" w:hAnsi="Times New Roman" w:cs="Times New Roman"/>
          <w:bCs/>
          <w:color w:val="000000"/>
          <w:spacing w:val="5"/>
          <w:kern w:val="0"/>
          <w:sz w:val="24"/>
          <w:szCs w:val="21"/>
        </w:rPr>
        <w:t>。</w:t>
      </w:r>
    </w:p>
    <w:p w14:paraId="05785454"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化学试剂的分类、存放和使用。</w:t>
      </w:r>
    </w:p>
    <w:p w14:paraId="7447D9E7"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037F666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hint="eastAsia"/>
          <w:szCs w:val="24"/>
        </w:rPr>
        <w:t xml:space="preserve"> </w:t>
      </w:r>
      <w:r>
        <w:rPr>
          <w:rFonts w:ascii="Times New Roman" w:eastAsia="宋体" w:hAnsi="Times New Roman" w:cs="Times New Roman" w:hint="eastAsia"/>
          <w:bCs/>
          <w:color w:val="000000"/>
          <w:spacing w:val="5"/>
          <w:kern w:val="0"/>
          <w:sz w:val="24"/>
          <w:szCs w:val="21"/>
        </w:rPr>
        <w:t>玻璃仪器的洗涤与干燥</w:t>
      </w:r>
      <w:r>
        <w:rPr>
          <w:rFonts w:ascii="Times New Roman" w:eastAsia="宋体" w:hAnsi="Times New Roman" w:cs="Times New Roman"/>
          <w:bCs/>
          <w:color w:val="000000"/>
          <w:spacing w:val="5"/>
          <w:kern w:val="0"/>
          <w:sz w:val="24"/>
          <w:szCs w:val="21"/>
        </w:rPr>
        <w:t>。</w:t>
      </w:r>
    </w:p>
    <w:p w14:paraId="498793FE"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Cs w:val="24"/>
        </w:rPr>
        <w:t xml:space="preserve"> </w:t>
      </w:r>
      <w:r>
        <w:rPr>
          <w:rFonts w:ascii="Times New Roman" w:eastAsia="宋体" w:hAnsi="Times New Roman" w:cs="Times New Roman" w:hint="eastAsia"/>
          <w:bCs/>
          <w:color w:val="000000"/>
          <w:spacing w:val="5"/>
          <w:kern w:val="0"/>
          <w:sz w:val="24"/>
          <w:szCs w:val="21"/>
        </w:rPr>
        <w:t>化学试剂的分类、存放和使用</w:t>
      </w:r>
      <w:r>
        <w:rPr>
          <w:rFonts w:ascii="Times New Roman" w:eastAsia="宋体" w:hAnsi="Times New Roman" w:cs="Times New Roman"/>
          <w:bCs/>
          <w:color w:val="000000"/>
          <w:spacing w:val="5"/>
          <w:kern w:val="0"/>
          <w:sz w:val="24"/>
          <w:szCs w:val="21"/>
        </w:rPr>
        <w:t>。</w:t>
      </w:r>
    </w:p>
    <w:p w14:paraId="714561A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DC0DAA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无</w:t>
      </w:r>
      <w:r>
        <w:rPr>
          <w:rFonts w:ascii="Times New Roman" w:eastAsia="宋体" w:hAnsi="Times New Roman" w:cs="Times New Roman"/>
          <w:sz w:val="24"/>
          <w:szCs w:val="24"/>
        </w:rPr>
        <w:t xml:space="preserve"> </w:t>
      </w:r>
    </w:p>
    <w:p w14:paraId="3A900F8E" w14:textId="77777777" w:rsidR="008D0597" w:rsidRDefault="00000000">
      <w:pPr>
        <w:spacing w:line="440" w:lineRule="exact"/>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43B195D9" w14:textId="77777777" w:rsidR="008D0597" w:rsidRDefault="00000000">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0ECE88D1"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24636B61"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bCs/>
          <w:sz w:val="24"/>
          <w:szCs w:val="24"/>
        </w:rPr>
        <w:t>1.</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掌握</w:t>
      </w:r>
      <w:r>
        <w:rPr>
          <w:rFonts w:ascii="Times New Roman" w:eastAsia="宋体" w:hAnsi="Times New Roman" w:cs="Times New Roman"/>
          <w:bCs/>
          <w:color w:val="000000"/>
          <w:spacing w:val="5"/>
          <w:kern w:val="0"/>
          <w:sz w:val="24"/>
          <w:szCs w:val="21"/>
        </w:rPr>
        <w:t>实验室规则和安全守则，并能够严格执行。</w:t>
      </w:r>
    </w:p>
    <w:p w14:paraId="151B3D96" w14:textId="77777777" w:rsidR="008D0597" w:rsidRDefault="00000000">
      <w:pPr>
        <w:spacing w:line="440" w:lineRule="exact"/>
        <w:ind w:firstLineChars="200" w:firstLine="480"/>
        <w:rPr>
          <w:rFonts w:ascii="Times New Roman" w:eastAsia="宋体" w:hAnsi="Times New Roman" w:cs="Times New Roman"/>
          <w:bCs/>
          <w:color w:val="FF0000"/>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熟悉常用实验仪器的名称、规格、主要用途和使用注意事项。</w:t>
      </w:r>
    </w:p>
    <w:p w14:paraId="511652B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bCs/>
          <w:color w:val="000000"/>
          <w:spacing w:val="5"/>
          <w:kern w:val="0"/>
          <w:sz w:val="24"/>
          <w:szCs w:val="21"/>
        </w:rPr>
        <w:t>练习并掌握常用玻璃仪器的洗涤及干燥方法。</w:t>
      </w:r>
    </w:p>
    <w:p w14:paraId="606F612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BEE59D4"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实验属性：基本技能性实验</w:t>
      </w:r>
    </w:p>
    <w:p w14:paraId="71F8D2E2"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1BF2322"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4CB3B315" w14:textId="77777777" w:rsidR="008D0597" w:rsidRDefault="00000000">
      <w:pPr>
        <w:numPr>
          <w:ilvl w:val="0"/>
          <w:numId w:val="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24E9FD7A" w14:textId="77777777" w:rsidR="008D0597" w:rsidRDefault="00000000">
      <w:pPr>
        <w:numPr>
          <w:ilvl w:val="0"/>
          <w:numId w:val="3"/>
        </w:numPr>
        <w:spacing w:line="440" w:lineRule="exact"/>
        <w:rPr>
          <w:rFonts w:ascii="Times New Roman" w:eastAsia="宋体" w:hAnsi="Times New Roman" w:cs="Times New Roman"/>
          <w:bCs/>
          <w:spacing w:val="5"/>
          <w:kern w:val="0"/>
          <w:sz w:val="24"/>
          <w:szCs w:val="21"/>
        </w:rPr>
      </w:pPr>
      <w:r>
        <w:rPr>
          <w:rFonts w:ascii="Times New Roman" w:eastAsia="宋体" w:hAnsi="Times New Roman" w:cs="Times New Roman"/>
          <w:sz w:val="24"/>
          <w:szCs w:val="24"/>
        </w:rPr>
        <w:t>实验设备：</w:t>
      </w:r>
      <w:r>
        <w:rPr>
          <w:rFonts w:ascii="Times New Roman" w:eastAsia="宋体" w:hAnsi="Times New Roman" w:cs="Times New Roman"/>
          <w:bCs/>
          <w:spacing w:val="5"/>
          <w:kern w:val="0"/>
          <w:sz w:val="24"/>
          <w:szCs w:val="21"/>
        </w:rPr>
        <w:t>毛刷、试管架、烘箱、气流烘干器</w:t>
      </w:r>
      <w:r>
        <w:rPr>
          <w:rFonts w:ascii="Times New Roman" w:eastAsia="宋体" w:hAnsi="Times New Roman" w:cs="Times New Roman" w:hint="eastAsia"/>
          <w:bCs/>
          <w:spacing w:val="5"/>
          <w:kern w:val="0"/>
          <w:sz w:val="24"/>
          <w:szCs w:val="21"/>
        </w:rPr>
        <w:t>、玻璃仪器、化学试剂</w:t>
      </w:r>
      <w:r>
        <w:rPr>
          <w:rFonts w:ascii="Times New Roman" w:eastAsia="宋体" w:hAnsi="Times New Roman" w:cs="Times New Roman"/>
          <w:bCs/>
          <w:spacing w:val="5"/>
          <w:kern w:val="0"/>
          <w:sz w:val="24"/>
          <w:szCs w:val="21"/>
        </w:rPr>
        <w:t>。</w:t>
      </w:r>
    </w:p>
    <w:p w14:paraId="3FAE0AC9" w14:textId="77777777" w:rsidR="008D0597" w:rsidRDefault="00000000">
      <w:pPr>
        <w:numPr>
          <w:ilvl w:val="0"/>
          <w:numId w:val="3"/>
        </w:numPr>
        <w:spacing w:line="440" w:lineRule="exact"/>
        <w:rPr>
          <w:rFonts w:ascii="Times New Roman" w:eastAsia="宋体" w:hAnsi="Times New Roman" w:cs="Times New Roman"/>
          <w:bCs/>
          <w:spacing w:val="5"/>
          <w:kern w:val="0"/>
          <w:sz w:val="24"/>
          <w:szCs w:val="21"/>
        </w:rPr>
      </w:pPr>
      <w:r>
        <w:rPr>
          <w:rFonts w:ascii="Times New Roman" w:eastAsia="宋体" w:hAnsi="Times New Roman" w:cs="Times New Roman"/>
          <w:sz w:val="24"/>
          <w:szCs w:val="24"/>
        </w:rPr>
        <w:t>预习要求：</w:t>
      </w:r>
      <w:r>
        <w:rPr>
          <w:rFonts w:ascii="Times New Roman" w:eastAsia="宋体" w:hAnsi="Times New Roman" w:cs="Times New Roman"/>
          <w:bCs/>
          <w:spacing w:val="5"/>
          <w:kern w:val="0"/>
          <w:sz w:val="24"/>
          <w:szCs w:val="21"/>
        </w:rPr>
        <w:t>了解常用实验仪器的名称。</w:t>
      </w:r>
    </w:p>
    <w:p w14:paraId="12E0963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其他要求：</w:t>
      </w:r>
      <w:r>
        <w:rPr>
          <w:rFonts w:ascii="Times New Roman" w:eastAsia="宋体" w:hAnsi="Times New Roman" w:cs="Times New Roman" w:hint="eastAsia"/>
          <w:sz w:val="24"/>
          <w:szCs w:val="24"/>
        </w:rPr>
        <w:t>养成正确处理玻璃仪器的习惯，培养严谨的科学态度与节约环保意识</w:t>
      </w:r>
      <w:r>
        <w:rPr>
          <w:rFonts w:ascii="Times New Roman" w:eastAsia="宋体" w:hAnsi="Times New Roman" w:cs="Times New Roman"/>
          <w:bCs/>
          <w:color w:val="000000"/>
          <w:spacing w:val="5"/>
          <w:kern w:val="0"/>
          <w:sz w:val="24"/>
          <w:szCs w:val="21"/>
        </w:rPr>
        <w:t>。</w:t>
      </w:r>
    </w:p>
    <w:p w14:paraId="4CEF839D" w14:textId="77777777" w:rsidR="008D0597" w:rsidRDefault="00000000">
      <w:pPr>
        <w:spacing w:beforeLines="50" w:before="156" w:afterLines="50" w:after="156" w:line="440" w:lineRule="exact"/>
        <w:ind w:firstLineChars="200" w:firstLine="560"/>
        <w:jc w:val="center"/>
        <w:rPr>
          <w:rFonts w:ascii="黑体" w:eastAsia="黑体" w:hAnsi="黑体" w:cs="黑体"/>
          <w:bCs/>
          <w:color w:val="000000"/>
          <w:sz w:val="28"/>
          <w:szCs w:val="28"/>
        </w:rPr>
      </w:pPr>
      <w:r>
        <w:rPr>
          <w:rFonts w:ascii="黑体" w:eastAsia="黑体" w:hAnsi="黑体" w:cs="黑体" w:hint="eastAsia"/>
          <w:bCs/>
          <w:color w:val="000000"/>
          <w:sz w:val="28"/>
          <w:szCs w:val="28"/>
        </w:rPr>
        <w:t>实验三、试剂的取用和试管操作与估量</w:t>
      </w:r>
    </w:p>
    <w:p w14:paraId="1B98EA64"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p>
    <w:p w14:paraId="5464B553"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z w:val="24"/>
          <w:szCs w:val="24"/>
        </w:rPr>
        <w:t xml:space="preserve">1. </w:t>
      </w:r>
      <w:r>
        <w:rPr>
          <w:rFonts w:ascii="Times New Roman" w:eastAsia="宋体" w:hAnsi="Times New Roman" w:cs="Times New Roman" w:hint="eastAsia"/>
          <w:bCs/>
          <w:color w:val="000000"/>
          <w:sz w:val="24"/>
          <w:szCs w:val="24"/>
        </w:rPr>
        <w:t>认知类目标：</w:t>
      </w:r>
      <w:r>
        <w:rPr>
          <w:rFonts w:ascii="Times New Roman" w:eastAsia="宋体" w:hAnsi="Times New Roman" w:cs="Times New Roman"/>
          <w:bCs/>
          <w:sz w:val="24"/>
          <w:szCs w:val="24"/>
        </w:rPr>
        <w:t>掌握</w:t>
      </w:r>
      <w:bookmarkStart w:id="5" w:name="_Hlk103850975"/>
      <w:r>
        <w:rPr>
          <w:rFonts w:ascii="Times New Roman" w:eastAsia="宋体" w:hAnsi="Times New Roman" w:cs="Times New Roman" w:hint="eastAsia"/>
          <w:bCs/>
          <w:sz w:val="24"/>
          <w:szCs w:val="24"/>
        </w:rPr>
        <w:t>仪器的认领、洗涤和干燥</w:t>
      </w:r>
      <w:bookmarkEnd w:id="5"/>
      <w:r>
        <w:rPr>
          <w:rFonts w:ascii="Times New Roman" w:eastAsia="宋体" w:hAnsi="Times New Roman" w:cs="Times New Roman" w:hint="eastAsia"/>
          <w:bCs/>
          <w:sz w:val="24"/>
          <w:szCs w:val="24"/>
        </w:rPr>
        <w:t>；</w:t>
      </w:r>
    </w:p>
    <w:p w14:paraId="368D176E"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hint="eastAsia"/>
          <w:bCs/>
          <w:sz w:val="24"/>
          <w:szCs w:val="24"/>
        </w:rPr>
        <w:t>在实验中学会对仪器进行洗涤干燥</w:t>
      </w:r>
      <w:r>
        <w:rPr>
          <w:rFonts w:ascii="Times New Roman" w:eastAsia="宋体" w:hAnsi="Times New Roman" w:cs="Times New Roman"/>
          <w:bCs/>
          <w:color w:val="000000"/>
          <w:spacing w:val="5"/>
          <w:kern w:val="0"/>
          <w:sz w:val="24"/>
          <w:szCs w:val="21"/>
        </w:rPr>
        <w:t>；</w:t>
      </w:r>
    </w:p>
    <w:p w14:paraId="5DC8AE7A"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情感、态度、价值观类目标：加强学生规范意识</w:t>
      </w:r>
      <w:r>
        <w:rPr>
          <w:rFonts w:ascii="Times New Roman" w:eastAsia="宋体" w:hAnsi="Times New Roman" w:cs="Times New Roman"/>
          <w:bCs/>
          <w:color w:val="000000"/>
          <w:spacing w:val="5"/>
          <w:kern w:val="0"/>
          <w:sz w:val="24"/>
          <w:szCs w:val="21"/>
        </w:rPr>
        <w:t>。</w:t>
      </w:r>
    </w:p>
    <w:p w14:paraId="76DA5E27"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25AE439" w14:textId="77777777" w:rsidR="008D0597" w:rsidRDefault="00000000">
      <w:pPr>
        <w:numPr>
          <w:ilvl w:val="0"/>
          <w:numId w:val="4"/>
        </w:num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试剂瓶的种类</w:t>
      </w:r>
      <w:r>
        <w:rPr>
          <w:rFonts w:ascii="Times New Roman" w:eastAsia="宋体" w:hAnsi="Times New Roman" w:cs="Times New Roman"/>
          <w:bCs/>
          <w:color w:val="000000"/>
          <w:spacing w:val="5"/>
          <w:kern w:val="0"/>
          <w:sz w:val="24"/>
          <w:szCs w:val="21"/>
        </w:rPr>
        <w:t>。</w:t>
      </w:r>
    </w:p>
    <w:p w14:paraId="63F22177" w14:textId="77777777" w:rsidR="008D0597" w:rsidRDefault="00000000">
      <w:pPr>
        <w:numPr>
          <w:ilvl w:val="0"/>
          <w:numId w:val="4"/>
        </w:num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试剂瓶塞子打开的方法</w:t>
      </w:r>
      <w:r>
        <w:rPr>
          <w:rFonts w:ascii="Times New Roman" w:eastAsia="宋体" w:hAnsi="Times New Roman" w:cs="Times New Roman"/>
          <w:bCs/>
          <w:color w:val="000000"/>
          <w:spacing w:val="5"/>
          <w:kern w:val="0"/>
          <w:sz w:val="24"/>
          <w:szCs w:val="21"/>
        </w:rPr>
        <w:t>。</w:t>
      </w:r>
    </w:p>
    <w:p w14:paraId="5AFACC5D" w14:textId="77777777" w:rsidR="008D0597" w:rsidRDefault="00000000">
      <w:pPr>
        <w:numPr>
          <w:ilvl w:val="0"/>
          <w:numId w:val="4"/>
        </w:numPr>
        <w:spacing w:line="440" w:lineRule="exact"/>
        <w:ind w:firstLineChars="200" w:firstLine="500"/>
        <w:rPr>
          <w:rFonts w:ascii="Times New Roman" w:eastAsia="宋体" w:hAnsi="Times New Roman" w:cs="Times New Roman"/>
          <w:bCs/>
          <w:color w:val="000000"/>
          <w:spacing w:val="5"/>
          <w:kern w:val="0"/>
          <w:sz w:val="24"/>
          <w:szCs w:val="21"/>
        </w:rPr>
      </w:pPr>
      <w:bookmarkStart w:id="6" w:name="_Hlk103850993"/>
      <w:r>
        <w:rPr>
          <w:rFonts w:ascii="Times New Roman" w:eastAsia="宋体" w:hAnsi="Times New Roman" w:cs="Times New Roman" w:hint="eastAsia"/>
          <w:bCs/>
          <w:color w:val="000000"/>
          <w:spacing w:val="5"/>
          <w:kern w:val="0"/>
          <w:sz w:val="24"/>
          <w:szCs w:val="21"/>
        </w:rPr>
        <w:t>试剂的取用方法</w:t>
      </w:r>
      <w:bookmarkEnd w:id="6"/>
      <w:r>
        <w:rPr>
          <w:rFonts w:ascii="Times New Roman" w:eastAsia="宋体" w:hAnsi="Times New Roman" w:cs="Times New Roman" w:hint="eastAsia"/>
          <w:bCs/>
          <w:color w:val="000000"/>
          <w:spacing w:val="5"/>
          <w:kern w:val="0"/>
          <w:sz w:val="24"/>
          <w:szCs w:val="21"/>
        </w:rPr>
        <w:t>。</w:t>
      </w:r>
    </w:p>
    <w:p w14:paraId="627EE87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9A937E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hint="eastAsia"/>
          <w:bCs/>
          <w:color w:val="000000"/>
          <w:spacing w:val="5"/>
          <w:kern w:val="0"/>
          <w:sz w:val="24"/>
          <w:szCs w:val="21"/>
        </w:rPr>
        <w:t>仪器的认领、洗涤和干燥</w:t>
      </w:r>
      <w:r>
        <w:rPr>
          <w:rFonts w:ascii="Times New Roman" w:eastAsia="宋体" w:hAnsi="Times New Roman" w:cs="Times New Roman"/>
          <w:bCs/>
          <w:color w:val="000000"/>
          <w:spacing w:val="5"/>
          <w:kern w:val="0"/>
          <w:sz w:val="24"/>
          <w:szCs w:val="21"/>
        </w:rPr>
        <w:t>。</w:t>
      </w:r>
    </w:p>
    <w:p w14:paraId="2BD1AF58"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hint="eastAsia"/>
          <w:bCs/>
          <w:color w:val="000000"/>
          <w:spacing w:val="5"/>
          <w:kern w:val="0"/>
          <w:sz w:val="24"/>
          <w:szCs w:val="21"/>
        </w:rPr>
        <w:t>试剂的取用方法</w:t>
      </w:r>
      <w:r>
        <w:rPr>
          <w:rFonts w:ascii="Times New Roman" w:eastAsia="宋体" w:hAnsi="Times New Roman" w:cs="Times New Roman"/>
          <w:bCs/>
          <w:color w:val="000000"/>
          <w:spacing w:val="5"/>
          <w:kern w:val="0"/>
          <w:sz w:val="24"/>
          <w:szCs w:val="21"/>
        </w:rPr>
        <w:t>。</w:t>
      </w:r>
    </w:p>
    <w:p w14:paraId="26409F6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8311E5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无</w:t>
      </w:r>
      <w:r>
        <w:rPr>
          <w:rFonts w:ascii="Times New Roman" w:eastAsia="宋体" w:hAnsi="Times New Roman" w:cs="Times New Roman"/>
          <w:sz w:val="24"/>
          <w:szCs w:val="24"/>
        </w:rPr>
        <w:t xml:space="preserve"> </w:t>
      </w:r>
    </w:p>
    <w:p w14:paraId="2F65F893" w14:textId="77777777" w:rsidR="008D0597" w:rsidRDefault="00000000">
      <w:pPr>
        <w:spacing w:line="440" w:lineRule="exact"/>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75FDFABD" w14:textId="77777777" w:rsidR="008D0597" w:rsidRDefault="00000000">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color w:val="000000"/>
          <w:sz w:val="24"/>
          <w:szCs w:val="24"/>
        </w:rPr>
        <w:t>实验</w:t>
      </w:r>
    </w:p>
    <w:p w14:paraId="2B890E9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44024A84" w14:textId="77777777" w:rsidR="008D0597" w:rsidRDefault="00000000">
      <w:pPr>
        <w:numPr>
          <w:ilvl w:val="0"/>
          <w:numId w:val="5"/>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掌握试剂瓶的种类</w:t>
      </w:r>
      <w:r>
        <w:rPr>
          <w:rFonts w:ascii="Times New Roman" w:eastAsia="宋体" w:hAnsi="Times New Roman" w:cs="Times New Roman"/>
          <w:bCs/>
          <w:color w:val="000000"/>
          <w:spacing w:val="5"/>
          <w:kern w:val="0"/>
          <w:sz w:val="24"/>
          <w:szCs w:val="21"/>
        </w:rPr>
        <w:t>。</w:t>
      </w:r>
    </w:p>
    <w:p w14:paraId="26F18D9C" w14:textId="77777777" w:rsidR="008D0597" w:rsidRDefault="00000000">
      <w:pPr>
        <w:numPr>
          <w:ilvl w:val="0"/>
          <w:numId w:val="5"/>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练习</w:t>
      </w:r>
      <w:r>
        <w:rPr>
          <w:rFonts w:ascii="Times New Roman" w:eastAsia="宋体" w:hAnsi="Times New Roman" w:cs="Times New Roman" w:hint="eastAsia"/>
          <w:bCs/>
          <w:color w:val="000000"/>
          <w:spacing w:val="5"/>
          <w:kern w:val="0"/>
          <w:sz w:val="24"/>
          <w:szCs w:val="21"/>
        </w:rPr>
        <w:t>试剂瓶塞子打开的方法</w:t>
      </w:r>
      <w:r>
        <w:rPr>
          <w:rFonts w:ascii="Times New Roman" w:eastAsia="宋体" w:hAnsi="Times New Roman" w:cs="Times New Roman"/>
          <w:bCs/>
          <w:color w:val="000000"/>
          <w:spacing w:val="5"/>
          <w:kern w:val="0"/>
          <w:sz w:val="24"/>
          <w:szCs w:val="21"/>
        </w:rPr>
        <w:t>等操作。</w:t>
      </w:r>
    </w:p>
    <w:p w14:paraId="1BD2637B" w14:textId="77777777" w:rsidR="008D0597" w:rsidRDefault="00000000">
      <w:pPr>
        <w:numPr>
          <w:ilvl w:val="0"/>
          <w:numId w:val="5"/>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学会</w:t>
      </w:r>
      <w:r>
        <w:rPr>
          <w:rFonts w:ascii="Times New Roman" w:eastAsia="宋体" w:hAnsi="Times New Roman" w:cs="Times New Roman" w:hint="eastAsia"/>
          <w:bCs/>
          <w:color w:val="000000"/>
          <w:spacing w:val="5"/>
          <w:kern w:val="0"/>
          <w:sz w:val="24"/>
          <w:szCs w:val="21"/>
        </w:rPr>
        <w:t>试剂的取用方法</w:t>
      </w:r>
      <w:r>
        <w:rPr>
          <w:rFonts w:ascii="Times New Roman" w:eastAsia="宋体" w:hAnsi="Times New Roman" w:cs="Times New Roman"/>
          <w:bCs/>
          <w:color w:val="000000"/>
          <w:spacing w:val="5"/>
          <w:kern w:val="0"/>
          <w:sz w:val="24"/>
          <w:szCs w:val="21"/>
        </w:rPr>
        <w:t>。</w:t>
      </w:r>
    </w:p>
    <w:p w14:paraId="713F15E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C397121" w14:textId="77777777" w:rsidR="008D0597" w:rsidRDefault="00000000">
      <w:pPr>
        <w:numPr>
          <w:ilvl w:val="0"/>
          <w:numId w:val="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实验属性：基本技能性实验</w:t>
      </w:r>
    </w:p>
    <w:p w14:paraId="62B5C9D7" w14:textId="77777777" w:rsidR="008D0597" w:rsidRDefault="00000000">
      <w:pPr>
        <w:numPr>
          <w:ilvl w:val="0"/>
          <w:numId w:val="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30D288D" w14:textId="77777777" w:rsidR="008D0597" w:rsidRDefault="00000000">
      <w:pPr>
        <w:numPr>
          <w:ilvl w:val="0"/>
          <w:numId w:val="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5AD99531" w14:textId="77777777" w:rsidR="008D0597" w:rsidRDefault="00000000">
      <w:pPr>
        <w:numPr>
          <w:ilvl w:val="0"/>
          <w:numId w:val="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实验准备</w:t>
      </w:r>
    </w:p>
    <w:p w14:paraId="683D6F43" w14:textId="77777777" w:rsidR="008D0597" w:rsidRDefault="00000000">
      <w:pPr>
        <w:numPr>
          <w:ilvl w:val="0"/>
          <w:numId w:val="7"/>
        </w:numPr>
        <w:spacing w:line="440" w:lineRule="exact"/>
        <w:rPr>
          <w:rFonts w:ascii="Times New Roman" w:eastAsia="宋体" w:hAnsi="Times New Roman" w:cs="Times New Roman"/>
          <w:bCs/>
          <w:spacing w:val="5"/>
          <w:kern w:val="0"/>
          <w:sz w:val="24"/>
          <w:szCs w:val="21"/>
        </w:rPr>
      </w:pPr>
      <w:r>
        <w:rPr>
          <w:rFonts w:ascii="Times New Roman" w:eastAsia="宋体" w:hAnsi="Times New Roman" w:cs="Times New Roman"/>
          <w:sz w:val="24"/>
          <w:szCs w:val="24"/>
        </w:rPr>
        <w:t>实验设备：</w:t>
      </w:r>
      <w:r>
        <w:rPr>
          <w:rFonts w:ascii="Times New Roman" w:eastAsia="宋体" w:hAnsi="Times New Roman" w:cs="Times New Roman" w:hint="eastAsia"/>
          <w:bCs/>
          <w:color w:val="000000"/>
          <w:spacing w:val="5"/>
          <w:kern w:val="0"/>
          <w:sz w:val="24"/>
          <w:szCs w:val="21"/>
        </w:rPr>
        <w:t>试管、烧杯、量筒、锥形瓶等</w:t>
      </w:r>
      <w:r>
        <w:rPr>
          <w:rFonts w:ascii="Times New Roman" w:eastAsia="宋体" w:hAnsi="Times New Roman" w:cs="Times New Roman"/>
          <w:bCs/>
          <w:color w:val="000000"/>
          <w:spacing w:val="5"/>
          <w:kern w:val="0"/>
          <w:sz w:val="24"/>
          <w:szCs w:val="21"/>
        </w:rPr>
        <w:t>。</w:t>
      </w:r>
    </w:p>
    <w:p w14:paraId="17E23DDA"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w:t>
      </w:r>
      <w:r>
        <w:rPr>
          <w:rFonts w:ascii="Times New Roman" w:eastAsia="宋体" w:hAnsi="Times New Roman" w:cs="Times New Roman" w:hint="eastAsia"/>
          <w:bCs/>
          <w:color w:val="000000"/>
          <w:spacing w:val="5"/>
          <w:kern w:val="0"/>
          <w:sz w:val="24"/>
          <w:szCs w:val="21"/>
        </w:rPr>
        <w:t>仪器的认领、洗涤和干燥</w:t>
      </w:r>
      <w:r>
        <w:rPr>
          <w:rFonts w:ascii="Times New Roman" w:eastAsia="宋体" w:hAnsi="Times New Roman" w:cs="Times New Roman"/>
          <w:bCs/>
          <w:spacing w:val="5"/>
          <w:kern w:val="0"/>
          <w:sz w:val="24"/>
          <w:szCs w:val="21"/>
        </w:rPr>
        <w:t>，了解</w:t>
      </w:r>
      <w:r>
        <w:rPr>
          <w:rFonts w:ascii="Times New Roman" w:eastAsia="宋体" w:hAnsi="Times New Roman" w:cs="Times New Roman" w:hint="eastAsia"/>
          <w:bCs/>
          <w:color w:val="000000"/>
          <w:spacing w:val="5"/>
          <w:kern w:val="0"/>
          <w:sz w:val="24"/>
          <w:szCs w:val="21"/>
        </w:rPr>
        <w:t>试剂瓶塞子打开的方法</w:t>
      </w:r>
      <w:r>
        <w:rPr>
          <w:rFonts w:ascii="Times New Roman" w:eastAsia="宋体" w:hAnsi="Times New Roman" w:cs="Times New Roman"/>
          <w:bCs/>
          <w:color w:val="000000"/>
          <w:spacing w:val="5"/>
          <w:kern w:val="0"/>
          <w:sz w:val="24"/>
          <w:szCs w:val="21"/>
        </w:rPr>
        <w:t>等操作</w:t>
      </w:r>
      <w:r>
        <w:rPr>
          <w:rFonts w:ascii="Times New Roman" w:eastAsia="宋体" w:hAnsi="Times New Roman" w:cs="Times New Roman"/>
          <w:bCs/>
          <w:spacing w:val="5"/>
          <w:kern w:val="0"/>
          <w:sz w:val="24"/>
          <w:szCs w:val="21"/>
        </w:rPr>
        <w:t>。</w:t>
      </w:r>
    </w:p>
    <w:p w14:paraId="5D6B85DF" w14:textId="77777777" w:rsidR="008D0597" w:rsidRDefault="00000000">
      <w:pPr>
        <w:numPr>
          <w:ilvl w:val="0"/>
          <w:numId w:val="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其他要求：严格按照操作规程进行实验</w:t>
      </w:r>
      <w:r>
        <w:rPr>
          <w:rFonts w:ascii="Times New Roman" w:eastAsia="宋体" w:hAnsi="Times New Roman" w:cs="Times New Roman"/>
          <w:bCs/>
          <w:color w:val="000000"/>
          <w:spacing w:val="5"/>
          <w:kern w:val="0"/>
          <w:sz w:val="24"/>
          <w:szCs w:val="21"/>
        </w:rPr>
        <w:t>。实验后分组轮流值日，保持实验室整洁。</w:t>
      </w:r>
    </w:p>
    <w:p w14:paraId="00FBA644"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实验四、物质的分离和提纯</w:t>
      </w:r>
    </w:p>
    <w:p w14:paraId="5126218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3EE1BD18"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z w:val="24"/>
          <w:szCs w:val="24"/>
        </w:rPr>
        <w:t xml:space="preserve">1. </w:t>
      </w:r>
      <w:r>
        <w:rPr>
          <w:rFonts w:ascii="Times New Roman" w:eastAsia="宋体" w:hAnsi="Times New Roman" w:cs="Times New Roman" w:hint="eastAsia"/>
          <w:bCs/>
          <w:color w:val="000000"/>
          <w:sz w:val="24"/>
          <w:szCs w:val="24"/>
        </w:rPr>
        <w:t>认知类目标：</w:t>
      </w:r>
      <w:r>
        <w:rPr>
          <w:rFonts w:ascii="Times New Roman" w:eastAsia="宋体" w:hAnsi="Times New Roman" w:cs="Times New Roman" w:hint="eastAsia"/>
          <w:bCs/>
          <w:sz w:val="24"/>
          <w:szCs w:val="24"/>
        </w:rPr>
        <w:t>学会</w:t>
      </w:r>
      <w:bookmarkStart w:id="7" w:name="_Hlk103851510"/>
      <w:r>
        <w:rPr>
          <w:rFonts w:ascii="Times New Roman" w:eastAsia="宋体" w:hAnsi="Times New Roman" w:cs="Times New Roman" w:hint="eastAsia"/>
          <w:bCs/>
          <w:sz w:val="24"/>
          <w:szCs w:val="24"/>
        </w:rPr>
        <w:t>固体物质分离和提纯</w:t>
      </w:r>
      <w:bookmarkEnd w:id="7"/>
      <w:r>
        <w:rPr>
          <w:rFonts w:ascii="Times New Roman" w:eastAsia="宋体" w:hAnsi="Times New Roman" w:cs="Times New Roman" w:hint="eastAsia"/>
          <w:bCs/>
          <w:sz w:val="24"/>
          <w:szCs w:val="24"/>
        </w:rPr>
        <w:t>的原理和方法</w:t>
      </w:r>
      <w:r>
        <w:rPr>
          <w:rFonts w:ascii="Times New Roman" w:eastAsia="宋体" w:hAnsi="Times New Roman" w:cs="Times New Roman"/>
          <w:bCs/>
          <w:color w:val="000000"/>
          <w:spacing w:val="5"/>
          <w:kern w:val="0"/>
          <w:sz w:val="24"/>
          <w:szCs w:val="21"/>
        </w:rPr>
        <w:t>；</w:t>
      </w:r>
    </w:p>
    <w:p w14:paraId="752020BA"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hint="eastAsia"/>
          <w:bCs/>
          <w:sz w:val="24"/>
          <w:szCs w:val="24"/>
        </w:rPr>
        <w:t>学会正确的固体物质分离和提纯的操作步骤</w:t>
      </w:r>
      <w:r>
        <w:rPr>
          <w:rFonts w:ascii="Times New Roman" w:eastAsia="宋体" w:hAnsi="Times New Roman" w:cs="Times New Roman"/>
          <w:bCs/>
          <w:color w:val="000000"/>
          <w:spacing w:val="5"/>
          <w:kern w:val="0"/>
          <w:sz w:val="24"/>
          <w:szCs w:val="21"/>
        </w:rPr>
        <w:t>；</w:t>
      </w:r>
    </w:p>
    <w:p w14:paraId="6C9465B2"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通过</w:t>
      </w:r>
      <w:r>
        <w:rPr>
          <w:rFonts w:ascii="Times New Roman" w:eastAsia="宋体" w:hAnsi="Times New Roman" w:cs="Times New Roman" w:hint="eastAsia"/>
          <w:bCs/>
          <w:color w:val="000000"/>
          <w:spacing w:val="5"/>
          <w:kern w:val="0"/>
          <w:sz w:val="24"/>
          <w:szCs w:val="21"/>
        </w:rPr>
        <w:t>实验</w:t>
      </w:r>
      <w:r>
        <w:rPr>
          <w:rFonts w:ascii="Times New Roman" w:eastAsia="宋体" w:hAnsi="Times New Roman" w:cs="Times New Roman"/>
          <w:bCs/>
          <w:color w:val="000000"/>
          <w:spacing w:val="5"/>
          <w:kern w:val="0"/>
          <w:sz w:val="24"/>
          <w:szCs w:val="21"/>
        </w:rPr>
        <w:t>，培养学生认真、求实、存疑的科学态度和思维方式。</w:t>
      </w:r>
    </w:p>
    <w:p w14:paraId="140E4DA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3C6FB55"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bookmarkStart w:id="8" w:name="_Hlk103851756"/>
      <w:r>
        <w:rPr>
          <w:rFonts w:ascii="Times New Roman" w:eastAsia="宋体" w:hAnsi="Times New Roman" w:cs="Times New Roman" w:hint="eastAsia"/>
          <w:bCs/>
          <w:color w:val="000000"/>
          <w:spacing w:val="5"/>
          <w:kern w:val="0"/>
          <w:sz w:val="24"/>
          <w:szCs w:val="21"/>
        </w:rPr>
        <w:t>固体物质的溶解、蒸发、结晶和固液分离</w:t>
      </w:r>
      <w:bookmarkEnd w:id="8"/>
      <w:r>
        <w:rPr>
          <w:rFonts w:ascii="Times New Roman" w:eastAsia="宋体" w:hAnsi="Times New Roman" w:cs="Times New Roman"/>
          <w:bCs/>
          <w:color w:val="000000"/>
          <w:spacing w:val="5"/>
          <w:kern w:val="0"/>
          <w:sz w:val="24"/>
          <w:szCs w:val="21"/>
        </w:rPr>
        <w:t>。</w:t>
      </w:r>
    </w:p>
    <w:p w14:paraId="03A4ADAC"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重结晶。</w:t>
      </w:r>
    </w:p>
    <w:p w14:paraId="5FA73F07"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蒸馏</w:t>
      </w:r>
      <w:r>
        <w:rPr>
          <w:rFonts w:ascii="Times New Roman" w:eastAsia="宋体" w:hAnsi="Times New Roman" w:cs="Times New Roman"/>
          <w:bCs/>
          <w:color w:val="000000"/>
          <w:spacing w:val="5"/>
          <w:kern w:val="0"/>
          <w:sz w:val="24"/>
          <w:szCs w:val="21"/>
        </w:rPr>
        <w:t>。</w:t>
      </w:r>
    </w:p>
    <w:p w14:paraId="2E29DB71"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萃取</w:t>
      </w:r>
      <w:r>
        <w:rPr>
          <w:rFonts w:ascii="Times New Roman" w:eastAsia="宋体" w:hAnsi="Times New Roman" w:cs="Times New Roman"/>
          <w:bCs/>
          <w:color w:val="000000"/>
          <w:spacing w:val="5"/>
          <w:kern w:val="0"/>
          <w:sz w:val="24"/>
          <w:szCs w:val="21"/>
        </w:rPr>
        <w:t>。</w:t>
      </w:r>
    </w:p>
    <w:p w14:paraId="16D4471C"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固体的升华</w:t>
      </w:r>
      <w:r>
        <w:rPr>
          <w:rFonts w:ascii="Times New Roman" w:eastAsia="宋体" w:hAnsi="Times New Roman" w:cs="Times New Roman"/>
          <w:bCs/>
          <w:color w:val="000000"/>
          <w:spacing w:val="5"/>
          <w:kern w:val="0"/>
          <w:sz w:val="24"/>
          <w:szCs w:val="21"/>
        </w:rPr>
        <w:t>。</w:t>
      </w:r>
    </w:p>
    <w:p w14:paraId="68B8B478"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6</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色谱法（层析法）——柱色谱</w:t>
      </w:r>
      <w:r>
        <w:rPr>
          <w:rFonts w:ascii="Times New Roman" w:eastAsia="宋体" w:hAnsi="Times New Roman" w:cs="Times New Roman"/>
          <w:bCs/>
          <w:color w:val="000000"/>
          <w:spacing w:val="5"/>
          <w:kern w:val="0"/>
          <w:sz w:val="24"/>
          <w:szCs w:val="21"/>
        </w:rPr>
        <w:t>。</w:t>
      </w:r>
    </w:p>
    <w:p w14:paraId="10F03B62"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6B22E5A2" w14:textId="77777777" w:rsidR="008D0597" w:rsidRDefault="00000000">
      <w:pPr>
        <w:numPr>
          <w:ilvl w:val="0"/>
          <w:numId w:val="8"/>
        </w:num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hint="eastAsia"/>
          <w:bCs/>
          <w:color w:val="000000"/>
          <w:spacing w:val="5"/>
          <w:kern w:val="0"/>
          <w:sz w:val="24"/>
          <w:szCs w:val="21"/>
        </w:rPr>
        <w:t>固体物质的溶解、蒸发、结晶和固液分离</w:t>
      </w:r>
      <w:r>
        <w:rPr>
          <w:rFonts w:ascii="Times New Roman" w:eastAsia="宋体" w:hAnsi="Times New Roman" w:cs="Times New Roman"/>
          <w:bCs/>
          <w:color w:val="000000"/>
          <w:spacing w:val="5"/>
          <w:kern w:val="0"/>
          <w:sz w:val="24"/>
          <w:szCs w:val="21"/>
        </w:rPr>
        <w:t>。</w:t>
      </w:r>
    </w:p>
    <w:p w14:paraId="34D0592F" w14:textId="77777777" w:rsidR="008D0597" w:rsidRDefault="00000000">
      <w:pPr>
        <w:numPr>
          <w:ilvl w:val="0"/>
          <w:numId w:val="8"/>
        </w:num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萃取</w:t>
      </w:r>
      <w:r>
        <w:rPr>
          <w:rFonts w:ascii="Times New Roman" w:eastAsia="宋体" w:hAnsi="Times New Roman" w:cs="Times New Roman"/>
          <w:bCs/>
          <w:color w:val="000000"/>
          <w:spacing w:val="5"/>
          <w:kern w:val="0"/>
          <w:sz w:val="24"/>
          <w:szCs w:val="21"/>
        </w:rPr>
        <w:t>的方法。</w:t>
      </w:r>
    </w:p>
    <w:p w14:paraId="37FA381E"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5479AC9" w14:textId="77777777" w:rsidR="008D0597" w:rsidRDefault="00000000">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t>正确使用</w:t>
      </w:r>
      <w:r>
        <w:rPr>
          <w:rFonts w:ascii="Times New Roman" w:eastAsia="宋体" w:hAnsi="Times New Roman" w:cs="Times New Roman" w:hint="eastAsia"/>
          <w:bCs/>
          <w:color w:val="000000"/>
          <w:spacing w:val="5"/>
          <w:kern w:val="0"/>
          <w:sz w:val="24"/>
          <w:szCs w:val="21"/>
        </w:rPr>
        <w:t>色谱法柱色谱</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sz w:val="24"/>
          <w:szCs w:val="24"/>
        </w:rPr>
        <w:t xml:space="preserve"> </w:t>
      </w:r>
    </w:p>
    <w:p w14:paraId="7709DA39" w14:textId="77777777" w:rsidR="008D0597" w:rsidRDefault="00000000">
      <w:pPr>
        <w:spacing w:line="440" w:lineRule="exact"/>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5005A84E" w14:textId="77777777" w:rsidR="008D0597" w:rsidRDefault="00000000">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04168BE3"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700124E1"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掌握</w:t>
      </w:r>
      <w:r>
        <w:rPr>
          <w:rFonts w:ascii="Times New Roman" w:eastAsia="宋体" w:hAnsi="Times New Roman" w:cs="Times New Roman" w:hint="eastAsia"/>
          <w:bCs/>
          <w:color w:val="000000"/>
          <w:spacing w:val="5"/>
          <w:kern w:val="0"/>
          <w:sz w:val="24"/>
          <w:szCs w:val="21"/>
        </w:rPr>
        <w:t>固体物质的溶解、蒸发、结晶和固液分离</w:t>
      </w:r>
      <w:r>
        <w:rPr>
          <w:rFonts w:ascii="Times New Roman" w:eastAsia="宋体" w:hAnsi="Times New Roman" w:cs="Times New Roman"/>
          <w:bCs/>
          <w:color w:val="000000"/>
          <w:spacing w:val="5"/>
          <w:kern w:val="0"/>
          <w:sz w:val="24"/>
          <w:szCs w:val="21"/>
        </w:rPr>
        <w:t>。</w:t>
      </w:r>
    </w:p>
    <w:p w14:paraId="76F0CC63"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学习正确的</w:t>
      </w:r>
      <w:r>
        <w:rPr>
          <w:rFonts w:ascii="Times New Roman" w:eastAsia="宋体" w:hAnsi="Times New Roman" w:cs="Times New Roman" w:hint="eastAsia"/>
          <w:bCs/>
          <w:color w:val="000000"/>
          <w:spacing w:val="5"/>
          <w:kern w:val="0"/>
          <w:sz w:val="24"/>
          <w:szCs w:val="21"/>
        </w:rPr>
        <w:t>重结晶、蒸馏、萃取的</w:t>
      </w:r>
      <w:r>
        <w:rPr>
          <w:rFonts w:ascii="Times New Roman" w:eastAsia="宋体" w:hAnsi="Times New Roman" w:cs="Times New Roman"/>
          <w:bCs/>
          <w:color w:val="000000"/>
          <w:spacing w:val="5"/>
          <w:kern w:val="0"/>
          <w:sz w:val="24"/>
          <w:szCs w:val="21"/>
        </w:rPr>
        <w:t>方法。</w:t>
      </w:r>
    </w:p>
    <w:p w14:paraId="0EDDED86"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掌握色谱法的操作步骤</w:t>
      </w:r>
      <w:r>
        <w:rPr>
          <w:rFonts w:ascii="Times New Roman" w:eastAsia="宋体" w:hAnsi="Times New Roman" w:cs="Times New Roman"/>
          <w:bCs/>
          <w:color w:val="000000"/>
          <w:spacing w:val="5"/>
          <w:kern w:val="0"/>
          <w:sz w:val="24"/>
          <w:szCs w:val="21"/>
        </w:rPr>
        <w:t>。</w:t>
      </w:r>
    </w:p>
    <w:p w14:paraId="72EDF56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DEBAA49" w14:textId="77777777" w:rsidR="008D0597"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实验属性：验证性实验</w:t>
      </w:r>
    </w:p>
    <w:p w14:paraId="44F08BC2" w14:textId="77777777" w:rsidR="008D0597"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5B2E7821" w14:textId="77777777" w:rsidR="008D0597"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20C35DFC" w14:textId="77777777" w:rsidR="008D0597"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01F957C7" w14:textId="77777777" w:rsidR="008D0597" w:rsidRDefault="00000000">
      <w:pPr>
        <w:numPr>
          <w:ilvl w:val="0"/>
          <w:numId w:val="10"/>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实验设备：</w:t>
      </w:r>
      <w:r>
        <w:rPr>
          <w:rFonts w:ascii="Times New Roman" w:eastAsia="宋体" w:hAnsi="Times New Roman" w:cs="Times New Roman" w:hint="eastAsia"/>
          <w:bCs/>
          <w:color w:val="000000"/>
          <w:spacing w:val="5"/>
          <w:kern w:val="0"/>
          <w:sz w:val="24"/>
          <w:szCs w:val="21"/>
        </w:rPr>
        <w:t>长颈漏斗、烧杯、玻璃棒、布氏漏斗、磨口圆底烧瓶、抽滤瓶、滴管、蒸馏装置、分液漏斗、锥形瓶、索氏提取器、点滴板色谱柱、研钵等。</w:t>
      </w:r>
    </w:p>
    <w:p w14:paraId="55A92EDB"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w:t>
      </w:r>
      <w:r>
        <w:rPr>
          <w:rFonts w:ascii="Times New Roman" w:eastAsia="宋体" w:hAnsi="Times New Roman" w:cs="Times New Roman" w:hint="eastAsia"/>
          <w:bCs/>
          <w:color w:val="000000"/>
          <w:spacing w:val="5"/>
          <w:kern w:val="0"/>
          <w:sz w:val="24"/>
          <w:szCs w:val="21"/>
        </w:rPr>
        <w:t>粗食盐、安息香、工业乙醇、茶叶、海带、菠菜</w:t>
      </w:r>
      <w:r>
        <w:rPr>
          <w:rFonts w:ascii="Times New Roman" w:eastAsia="宋体" w:hAnsi="Times New Roman" w:cs="Times New Roman"/>
          <w:bCs/>
          <w:color w:val="000000"/>
          <w:spacing w:val="5"/>
          <w:kern w:val="0"/>
          <w:sz w:val="24"/>
          <w:szCs w:val="21"/>
        </w:rPr>
        <w:t>。</w:t>
      </w:r>
    </w:p>
    <w:p w14:paraId="56775EED" w14:textId="77777777" w:rsidR="008D0597" w:rsidRDefault="00000000">
      <w:pPr>
        <w:numPr>
          <w:ilvl w:val="0"/>
          <w:numId w:val="10"/>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w:t>
      </w:r>
      <w:r>
        <w:rPr>
          <w:rFonts w:ascii="Times New Roman" w:eastAsia="宋体" w:hAnsi="Times New Roman" w:cs="Times New Roman" w:hint="eastAsia"/>
          <w:bCs/>
          <w:color w:val="000000"/>
          <w:spacing w:val="5"/>
          <w:kern w:val="0"/>
          <w:sz w:val="24"/>
          <w:szCs w:val="21"/>
        </w:rPr>
        <w:t>固体物质分离和提纯的原理和方法</w:t>
      </w:r>
      <w:r>
        <w:rPr>
          <w:rFonts w:ascii="Times New Roman" w:eastAsia="宋体" w:hAnsi="Times New Roman" w:cs="Times New Roman"/>
          <w:bCs/>
          <w:color w:val="000000"/>
          <w:spacing w:val="5"/>
          <w:kern w:val="0"/>
          <w:sz w:val="24"/>
          <w:szCs w:val="21"/>
        </w:rPr>
        <w:t>。</w:t>
      </w:r>
    </w:p>
    <w:p w14:paraId="3C8192FF" w14:textId="77777777" w:rsidR="008D0597" w:rsidRDefault="00000000">
      <w:pPr>
        <w:numPr>
          <w:ilvl w:val="0"/>
          <w:numId w:val="9"/>
        </w:num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其他要求：实验态度严谨</w:t>
      </w:r>
      <w:r>
        <w:rPr>
          <w:rFonts w:ascii="Times New Roman" w:eastAsia="宋体" w:hAnsi="Times New Roman" w:cs="Times New Roman" w:hint="eastAsia"/>
          <w:sz w:val="24"/>
          <w:szCs w:val="24"/>
        </w:rPr>
        <w:t>，操作规范</w:t>
      </w:r>
      <w:r>
        <w:rPr>
          <w:rFonts w:ascii="Times New Roman" w:eastAsia="宋体" w:hAnsi="Times New Roman" w:cs="Times New Roman"/>
          <w:bCs/>
          <w:color w:val="000000"/>
          <w:spacing w:val="5"/>
          <w:kern w:val="0"/>
          <w:sz w:val="24"/>
          <w:szCs w:val="21"/>
        </w:rPr>
        <w:t>。实验后分组轮流值日，保持实验室整洁。</w:t>
      </w:r>
    </w:p>
    <w:p w14:paraId="51F125DD" w14:textId="77777777" w:rsidR="008D0597" w:rsidRDefault="00000000">
      <w:pPr>
        <w:widowControl/>
        <w:spacing w:before="120" w:after="120" w:line="440" w:lineRule="exact"/>
        <w:ind w:firstLineChars="300" w:firstLine="840"/>
        <w:rPr>
          <w:rFonts w:ascii="Times New Roman" w:eastAsia="宋体" w:hAnsi="Times New Roman" w:cs="Times New Roman"/>
          <w:sz w:val="24"/>
          <w:szCs w:val="24"/>
        </w:rPr>
      </w:pPr>
      <w:r>
        <w:rPr>
          <w:rFonts w:ascii="Times New Roman" w:eastAsia="黑体" w:hAnsi="Times New Roman" w:cs="Times New Roman"/>
          <w:color w:val="000000"/>
          <w:kern w:val="0"/>
          <w:sz w:val="28"/>
          <w:szCs w:val="28"/>
        </w:rPr>
        <w:t>（</w:t>
      </w:r>
      <w:r>
        <w:rPr>
          <w:rFonts w:ascii="Times New Roman" w:eastAsia="黑体" w:hAnsi="Times New Roman" w:cs="Times New Roman" w:hint="eastAsia"/>
          <w:color w:val="000000"/>
          <w:kern w:val="0"/>
          <w:sz w:val="28"/>
          <w:szCs w:val="28"/>
        </w:rPr>
        <w:t>2</w:t>
      </w:r>
      <w:r>
        <w:rPr>
          <w:rFonts w:ascii="Times New Roman" w:eastAsia="黑体" w:hAnsi="Times New Roman" w:cs="Times New Roman"/>
          <w:color w:val="000000"/>
          <w:kern w:val="0"/>
          <w:sz w:val="28"/>
          <w:szCs w:val="28"/>
        </w:rPr>
        <w:t>）模块二</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验证性实验模块</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2B467856" w14:textId="77777777" w:rsidR="008D0597" w:rsidRDefault="00000000">
      <w:pPr>
        <w:spacing w:beforeLines="50" w:before="156" w:afterLines="50" w:after="156" w:line="440" w:lineRule="exact"/>
        <w:ind w:firstLineChars="200" w:firstLine="560"/>
        <w:jc w:val="center"/>
        <w:rPr>
          <w:rFonts w:ascii="黑体" w:eastAsia="黑体" w:hAnsi="黑体" w:cs="黑体"/>
          <w:bCs/>
          <w:color w:val="000000"/>
          <w:sz w:val="28"/>
          <w:szCs w:val="28"/>
        </w:rPr>
      </w:pPr>
      <w:r>
        <w:rPr>
          <w:rFonts w:ascii="黑体" w:eastAsia="黑体" w:hAnsi="黑体" w:cs="黑体" w:hint="eastAsia"/>
          <w:bCs/>
          <w:color w:val="000000"/>
          <w:sz w:val="28"/>
          <w:szCs w:val="28"/>
        </w:rPr>
        <w:t>实验五、硫酸亚铁铵的制备</w:t>
      </w:r>
    </w:p>
    <w:p w14:paraId="4983480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4C6FAECE"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1. </w:t>
      </w:r>
      <w:r>
        <w:rPr>
          <w:rFonts w:ascii="Times New Roman" w:eastAsia="宋体" w:hAnsi="Times New Roman" w:cs="Times New Roman" w:hint="eastAsia"/>
          <w:bCs/>
          <w:sz w:val="24"/>
          <w:szCs w:val="24"/>
        </w:rPr>
        <w:t>认知类目标：</w:t>
      </w:r>
      <w:r>
        <w:rPr>
          <w:rFonts w:ascii="Times New Roman" w:eastAsia="宋体" w:hAnsi="Times New Roman" w:cs="Times New Roman"/>
          <w:bCs/>
          <w:sz w:val="24"/>
          <w:szCs w:val="24"/>
        </w:rPr>
        <w:t>掌握</w:t>
      </w:r>
      <w:r>
        <w:rPr>
          <w:rFonts w:ascii="Times New Roman" w:eastAsia="宋体" w:hAnsi="Times New Roman" w:cs="Times New Roman"/>
          <w:color w:val="000000"/>
          <w:spacing w:val="5"/>
          <w:kern w:val="0"/>
          <w:sz w:val="24"/>
          <w:szCs w:val="21"/>
        </w:rPr>
        <w:t>硫酸亚铁铵的制备</w:t>
      </w:r>
      <w:r>
        <w:rPr>
          <w:rFonts w:ascii="Times New Roman" w:eastAsia="宋体" w:hAnsi="Times New Roman" w:cs="Times New Roman"/>
          <w:bCs/>
          <w:color w:val="000000"/>
          <w:spacing w:val="5"/>
          <w:kern w:val="0"/>
          <w:sz w:val="24"/>
          <w:szCs w:val="21"/>
        </w:rPr>
        <w:t>原理和方法</w:t>
      </w:r>
      <w:r>
        <w:rPr>
          <w:rFonts w:ascii="Times New Roman" w:eastAsia="宋体" w:hAnsi="Times New Roman" w:cs="Times New Roman" w:hint="eastAsia"/>
          <w:bCs/>
          <w:sz w:val="24"/>
          <w:szCs w:val="24"/>
        </w:rPr>
        <w:t>；</w:t>
      </w:r>
    </w:p>
    <w:p w14:paraId="7391E262"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2. </w:t>
      </w:r>
      <w:r>
        <w:rPr>
          <w:rFonts w:ascii="Times New Roman" w:eastAsia="宋体" w:hAnsi="Times New Roman" w:cs="Times New Roman" w:hint="eastAsia"/>
          <w:bCs/>
          <w:sz w:val="24"/>
          <w:szCs w:val="24"/>
        </w:rPr>
        <w:t>过程与方法类目标：掌握溶解、过滤、蒸发和结晶等基本操作；</w:t>
      </w:r>
    </w:p>
    <w:p w14:paraId="3EA6C9BB"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hint="eastAsia"/>
          <w:bCs/>
          <w:sz w:val="24"/>
          <w:szCs w:val="24"/>
        </w:rPr>
        <w:t xml:space="preserve">3. </w:t>
      </w:r>
      <w:r>
        <w:rPr>
          <w:rFonts w:ascii="Times New Roman" w:eastAsia="宋体" w:hAnsi="Times New Roman" w:cs="Times New Roman" w:hint="eastAsia"/>
          <w:bCs/>
          <w:sz w:val="24"/>
          <w:szCs w:val="24"/>
        </w:rPr>
        <w:t>情感、态度、价值观类目标：</w:t>
      </w:r>
      <w:r>
        <w:rPr>
          <w:rFonts w:ascii="Times New Roman" w:eastAsia="宋体" w:hAnsi="Times New Roman" w:cs="Times New Roman"/>
          <w:bCs/>
          <w:color w:val="000000"/>
          <w:spacing w:val="5"/>
          <w:kern w:val="0"/>
          <w:sz w:val="24"/>
          <w:szCs w:val="21"/>
        </w:rPr>
        <w:t>培养学生严谨的工作作风。</w:t>
      </w:r>
    </w:p>
    <w:p w14:paraId="1F95D5CA"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2376B77"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制备硫酸亚铁。</w:t>
      </w:r>
    </w:p>
    <w:p w14:paraId="3322A034"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制备硫酸亚铁铵。</w:t>
      </w:r>
    </w:p>
    <w:p w14:paraId="5268BAEA"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6D77C8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color w:val="000000"/>
          <w:spacing w:val="5"/>
          <w:kern w:val="0"/>
          <w:sz w:val="24"/>
          <w:szCs w:val="21"/>
        </w:rPr>
        <w:t>硫酸亚铁铵的制备</w:t>
      </w:r>
      <w:r>
        <w:rPr>
          <w:rFonts w:ascii="Times New Roman" w:eastAsia="宋体" w:hAnsi="Times New Roman" w:cs="Times New Roman"/>
          <w:bCs/>
          <w:color w:val="000000"/>
          <w:spacing w:val="5"/>
          <w:kern w:val="0"/>
          <w:sz w:val="24"/>
          <w:szCs w:val="21"/>
        </w:rPr>
        <w:t>的原理和方法。</w:t>
      </w:r>
    </w:p>
    <w:p w14:paraId="63D1E305"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无机化合物制备中溶解、加热、蒸发、浓缩、结晶、减压过滤等基本操作。</w:t>
      </w:r>
    </w:p>
    <w:p w14:paraId="05FF20B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795F307" w14:textId="77777777" w:rsidR="008D0597" w:rsidRDefault="00000000">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t>蒸发浓缩过程中掌握火候的大小以及时间的长短。</w:t>
      </w:r>
      <w:r>
        <w:rPr>
          <w:rFonts w:ascii="Times New Roman" w:eastAsia="宋体" w:hAnsi="Times New Roman" w:cs="Times New Roman"/>
          <w:sz w:val="24"/>
          <w:szCs w:val="24"/>
        </w:rPr>
        <w:t xml:space="preserve"> </w:t>
      </w:r>
    </w:p>
    <w:p w14:paraId="3E992D62" w14:textId="77777777" w:rsidR="008D0597" w:rsidRDefault="00000000">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156EDA47"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58B888D1"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了解由金属制备盐的一种方法。</w:t>
      </w:r>
    </w:p>
    <w:p w14:paraId="3A65AE84"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掌握无机化合物制备中溶解、加热、蒸发、浓缩、结晶、减压过滤等</w:t>
      </w:r>
      <w:r>
        <w:rPr>
          <w:rFonts w:ascii="Times New Roman" w:eastAsia="宋体" w:hAnsi="Times New Roman" w:cs="Times New Roman"/>
          <w:bCs/>
          <w:color w:val="000000"/>
          <w:spacing w:val="5"/>
          <w:kern w:val="0"/>
          <w:sz w:val="24"/>
          <w:szCs w:val="21"/>
        </w:rPr>
        <w:lastRenderedPageBreak/>
        <w:t>基本操作。</w:t>
      </w:r>
    </w:p>
    <w:p w14:paraId="69E4C9B4"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091AF0BC" w14:textId="77777777" w:rsidR="008D0597" w:rsidRDefault="00000000">
      <w:pPr>
        <w:numPr>
          <w:ilvl w:val="0"/>
          <w:numId w:val="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实验属性：基本技能性及验证性实验</w:t>
      </w:r>
    </w:p>
    <w:p w14:paraId="699216D0" w14:textId="77777777" w:rsidR="008D0597" w:rsidRDefault="00000000">
      <w:pPr>
        <w:numPr>
          <w:ilvl w:val="0"/>
          <w:numId w:val="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4822472" w14:textId="77777777" w:rsidR="008D0597" w:rsidRDefault="00000000">
      <w:pPr>
        <w:numPr>
          <w:ilvl w:val="0"/>
          <w:numId w:val="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2FBCFF0F" w14:textId="77777777" w:rsidR="008D0597" w:rsidRDefault="00000000">
      <w:pPr>
        <w:numPr>
          <w:ilvl w:val="0"/>
          <w:numId w:val="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0091AD88"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抽滤装置、台秤、烧杯、量筒、蒸发皿等。</w:t>
      </w:r>
    </w:p>
    <w:p w14:paraId="6FBAEE07"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药品试剂：铁粉、硫酸、硫酸铵。</w:t>
      </w:r>
    </w:p>
    <w:p w14:paraId="714A8883"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了解硫酸亚铁铵的制备原理和方法。</w:t>
      </w:r>
    </w:p>
    <w:p w14:paraId="53640CA3" w14:textId="77777777" w:rsidR="008D0597" w:rsidRDefault="00000000">
      <w:pPr>
        <w:numPr>
          <w:ilvl w:val="0"/>
          <w:numId w:val="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蒸发浓缩过程中掌握火候的大小以及时间的长短。实验后分组轮流值日，保持实验室整洁。</w:t>
      </w:r>
    </w:p>
    <w:p w14:paraId="4045BD94"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实验六、二氧化碳相对分子质量的测定</w:t>
      </w:r>
    </w:p>
    <w:p w14:paraId="4E86B3F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0B3562A"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color w:val="000000"/>
          <w:spacing w:val="5"/>
          <w:kern w:val="0"/>
          <w:sz w:val="24"/>
          <w:szCs w:val="21"/>
        </w:rPr>
        <w:t>掌握气体相对密度法测定二氧化碳相对分子量的原理和方法</w:t>
      </w:r>
      <w:r>
        <w:rPr>
          <w:rFonts w:ascii="Times New Roman" w:eastAsia="宋体" w:hAnsi="Times New Roman" w:cs="Times New Roman" w:hint="eastAsia"/>
          <w:bCs/>
          <w:color w:val="000000"/>
          <w:spacing w:val="5"/>
          <w:kern w:val="0"/>
          <w:sz w:val="24"/>
          <w:szCs w:val="21"/>
        </w:rPr>
        <w:t>；</w:t>
      </w:r>
    </w:p>
    <w:p w14:paraId="1AFD42A8"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color w:val="000000"/>
          <w:spacing w:val="5"/>
          <w:kern w:val="0"/>
          <w:sz w:val="24"/>
          <w:szCs w:val="21"/>
        </w:rPr>
        <w:t>掌握气体相对密度法测定气体相对分子量的原理和方法</w:t>
      </w:r>
      <w:r>
        <w:rPr>
          <w:rFonts w:ascii="Times New Roman" w:eastAsia="宋体" w:hAnsi="Times New Roman" w:cs="Times New Roman" w:hint="eastAsia"/>
          <w:bCs/>
          <w:color w:val="000000"/>
          <w:spacing w:val="5"/>
          <w:kern w:val="0"/>
          <w:sz w:val="24"/>
          <w:szCs w:val="21"/>
        </w:rPr>
        <w:t>；</w:t>
      </w:r>
    </w:p>
    <w:p w14:paraId="00F2DFC2"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通过实验误差的分析，培养学生实事求是的科学态度。</w:t>
      </w:r>
    </w:p>
    <w:p w14:paraId="007EB5D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8130B4B"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安装气体的发生、净化和收集装置。</w:t>
      </w:r>
    </w:p>
    <w:p w14:paraId="2DA509D5"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利用气体发生器制备二氧化碳气体。</w:t>
      </w:r>
    </w:p>
    <w:p w14:paraId="2F7709CF"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称量二氧化碳气体的质量。</w:t>
      </w:r>
    </w:p>
    <w:p w14:paraId="04C008BB"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数据记录和处理。</w:t>
      </w:r>
    </w:p>
    <w:p w14:paraId="561BA47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D80759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color w:val="000000"/>
          <w:spacing w:val="5"/>
          <w:kern w:val="0"/>
          <w:sz w:val="24"/>
          <w:szCs w:val="21"/>
        </w:rPr>
        <w:t>控制气体发生装置，收集</w:t>
      </w:r>
      <w:r>
        <w:rPr>
          <w:rFonts w:ascii="Times New Roman" w:eastAsia="宋体" w:hAnsi="Times New Roman" w:cs="Times New Roman"/>
          <w:bCs/>
          <w:color w:val="000000"/>
          <w:spacing w:val="5"/>
          <w:kern w:val="0"/>
          <w:sz w:val="24"/>
          <w:szCs w:val="21"/>
        </w:rPr>
        <w:t>二氧化碳气体。</w:t>
      </w:r>
    </w:p>
    <w:p w14:paraId="442B8DED"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分析天平准确称量质量。</w:t>
      </w:r>
    </w:p>
    <w:p w14:paraId="55F08AF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80F5B8E" w14:textId="77777777" w:rsidR="008D0597" w:rsidRDefault="00000000">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t>两次收集二氧化碳气体质量在</w:t>
      </w: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mg</w:t>
      </w:r>
      <w:r>
        <w:rPr>
          <w:rFonts w:ascii="Times New Roman" w:eastAsia="宋体" w:hAnsi="Times New Roman" w:cs="Times New Roman"/>
          <w:bCs/>
          <w:color w:val="000000"/>
          <w:spacing w:val="5"/>
          <w:kern w:val="0"/>
          <w:sz w:val="24"/>
          <w:szCs w:val="21"/>
        </w:rPr>
        <w:t>误差范围。</w:t>
      </w:r>
      <w:r>
        <w:rPr>
          <w:rFonts w:ascii="Times New Roman" w:eastAsia="宋体" w:hAnsi="Times New Roman" w:cs="Times New Roman"/>
          <w:sz w:val="24"/>
          <w:szCs w:val="24"/>
        </w:rPr>
        <w:t xml:space="preserve"> </w:t>
      </w:r>
    </w:p>
    <w:p w14:paraId="503810CE" w14:textId="77777777" w:rsidR="008D0597" w:rsidRDefault="00000000">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11E98DD9"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47F37D99"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lastRenderedPageBreak/>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了解运用气体相对密度法测定二氧化碳相对分子量的原理和方法。</w:t>
      </w:r>
    </w:p>
    <w:p w14:paraId="63262029"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练习气体发生器的使用，掌握制备、净化和收集二氧化碳气体的操作。</w:t>
      </w:r>
    </w:p>
    <w:p w14:paraId="48ACACF8"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3748B66" w14:textId="77777777" w:rsidR="008D0597"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实验属性：基本技能性及验证性实验</w:t>
      </w:r>
    </w:p>
    <w:p w14:paraId="491491B5" w14:textId="77777777" w:rsidR="008D0597"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3526BBCC" w14:textId="77777777" w:rsidR="008D0597"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29FF624B" w14:textId="77777777" w:rsidR="008D0597"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456AA146"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分析天平、气体发生器、台秤、洗气瓶、锥形瓶。</w:t>
      </w:r>
    </w:p>
    <w:p w14:paraId="26B9E5F4"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药品试剂：无水碳酸钠、盐酸、浓硫酸、碳酸氢钠。</w:t>
      </w:r>
    </w:p>
    <w:p w14:paraId="44B78E38"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了解气体相对密度法测定二氧化碳相对分子量的原理和方法。</w:t>
      </w:r>
    </w:p>
    <w:p w14:paraId="50D7C63F" w14:textId="77777777" w:rsidR="008D0597"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二氧化碳要收集满。实验后分组轮流值日，保持实验室整洁。</w:t>
      </w:r>
    </w:p>
    <w:p w14:paraId="00DD38CE"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实验七、五水合硫酸铜的制备与结晶水的测定</w:t>
      </w:r>
    </w:p>
    <w:p w14:paraId="41D8E91D"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3973D2CE"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color w:val="000000"/>
          <w:spacing w:val="5"/>
          <w:kern w:val="0"/>
          <w:sz w:val="24"/>
          <w:szCs w:val="21"/>
        </w:rPr>
        <w:t>掌握</w:t>
      </w:r>
      <w:r>
        <w:rPr>
          <w:rFonts w:ascii="Times New Roman" w:eastAsia="宋体" w:hAnsi="Times New Roman" w:cs="Times New Roman"/>
          <w:color w:val="000000"/>
          <w:spacing w:val="5"/>
          <w:kern w:val="0"/>
          <w:sz w:val="24"/>
          <w:szCs w:val="21"/>
        </w:rPr>
        <w:t>五水合硫酸铜的制备</w:t>
      </w:r>
      <w:r>
        <w:rPr>
          <w:rFonts w:ascii="Times New Roman" w:eastAsia="宋体" w:hAnsi="Times New Roman" w:cs="Times New Roman"/>
          <w:bCs/>
          <w:color w:val="000000"/>
          <w:spacing w:val="5"/>
          <w:kern w:val="0"/>
          <w:sz w:val="24"/>
          <w:szCs w:val="21"/>
        </w:rPr>
        <w:t>原理和方法</w:t>
      </w:r>
      <w:r>
        <w:rPr>
          <w:rFonts w:ascii="Times New Roman" w:eastAsia="宋体" w:hAnsi="Times New Roman" w:cs="Times New Roman" w:hint="eastAsia"/>
          <w:bCs/>
          <w:color w:val="000000"/>
          <w:spacing w:val="5"/>
          <w:kern w:val="0"/>
          <w:sz w:val="24"/>
          <w:szCs w:val="21"/>
        </w:rPr>
        <w:t>；</w:t>
      </w:r>
      <w:r>
        <w:rPr>
          <w:rFonts w:ascii="Times New Roman" w:eastAsia="宋体" w:hAnsi="Times New Roman" w:cs="Times New Roman"/>
          <w:bCs/>
          <w:color w:val="000000"/>
          <w:spacing w:val="5"/>
          <w:kern w:val="0"/>
          <w:sz w:val="24"/>
          <w:szCs w:val="21"/>
        </w:rPr>
        <w:t>掌握</w:t>
      </w:r>
      <w:r>
        <w:rPr>
          <w:rFonts w:ascii="Times New Roman" w:eastAsia="宋体" w:hAnsi="Times New Roman" w:cs="Times New Roman"/>
          <w:color w:val="000000"/>
          <w:spacing w:val="5"/>
          <w:kern w:val="0"/>
          <w:sz w:val="24"/>
          <w:szCs w:val="21"/>
        </w:rPr>
        <w:t>五水合硫酸铜结晶水的测定</w:t>
      </w:r>
      <w:r>
        <w:rPr>
          <w:rFonts w:ascii="Times New Roman" w:eastAsia="宋体" w:hAnsi="Times New Roman" w:cs="Times New Roman"/>
          <w:bCs/>
          <w:color w:val="000000"/>
          <w:spacing w:val="5"/>
          <w:kern w:val="0"/>
          <w:sz w:val="24"/>
          <w:szCs w:val="21"/>
        </w:rPr>
        <w:t>原理和方法；</w:t>
      </w:r>
    </w:p>
    <w:p w14:paraId="2B6B02E7"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color w:val="000000"/>
          <w:spacing w:val="5"/>
          <w:kern w:val="0"/>
          <w:sz w:val="24"/>
          <w:szCs w:val="21"/>
        </w:rPr>
        <w:t>掌握无机化合物晶体及其结晶水的测定方法</w:t>
      </w:r>
      <w:r>
        <w:rPr>
          <w:rFonts w:ascii="Times New Roman" w:eastAsia="宋体" w:hAnsi="Times New Roman" w:cs="Times New Roman" w:hint="eastAsia"/>
          <w:bCs/>
          <w:color w:val="000000"/>
          <w:spacing w:val="5"/>
          <w:kern w:val="0"/>
          <w:sz w:val="24"/>
          <w:szCs w:val="21"/>
        </w:rPr>
        <w:t>；</w:t>
      </w:r>
    </w:p>
    <w:p w14:paraId="435B1822"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培养学生严谨的工作作风。</w:t>
      </w:r>
    </w:p>
    <w:p w14:paraId="18B99D6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3D76197"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．制备硫酸铜粗品。</w:t>
      </w:r>
    </w:p>
    <w:p w14:paraId="18C79F0C"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．重结晶法提纯硫酸铜。</w:t>
      </w:r>
    </w:p>
    <w:p w14:paraId="3D2D43E2"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．恒重坩埚</w:t>
      </w:r>
    </w:p>
    <w:p w14:paraId="0C921B9B"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bCs/>
          <w:color w:val="000000"/>
          <w:spacing w:val="5"/>
          <w:kern w:val="0"/>
          <w:sz w:val="24"/>
          <w:szCs w:val="21"/>
        </w:rPr>
        <w:t>．水合硫酸铜脱水</w:t>
      </w:r>
    </w:p>
    <w:p w14:paraId="5C39CF5D"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bCs/>
          <w:color w:val="000000"/>
          <w:spacing w:val="5"/>
          <w:kern w:val="0"/>
          <w:sz w:val="24"/>
          <w:szCs w:val="21"/>
        </w:rPr>
        <w:t>．数据记录与处理</w:t>
      </w:r>
    </w:p>
    <w:p w14:paraId="30D51C9F"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AB7C09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color w:val="000000"/>
          <w:spacing w:val="5"/>
          <w:kern w:val="0"/>
          <w:sz w:val="24"/>
          <w:szCs w:val="21"/>
        </w:rPr>
        <w:t>五水合硫酸铜的制备</w:t>
      </w:r>
      <w:r>
        <w:rPr>
          <w:rFonts w:ascii="Times New Roman" w:eastAsia="宋体" w:hAnsi="Times New Roman" w:cs="Times New Roman"/>
          <w:bCs/>
          <w:color w:val="000000"/>
          <w:spacing w:val="5"/>
          <w:kern w:val="0"/>
          <w:sz w:val="24"/>
          <w:szCs w:val="21"/>
        </w:rPr>
        <w:t>。</w:t>
      </w:r>
    </w:p>
    <w:p w14:paraId="7663A5CF"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color w:val="000000"/>
          <w:spacing w:val="5"/>
          <w:kern w:val="0"/>
          <w:sz w:val="24"/>
          <w:szCs w:val="21"/>
        </w:rPr>
        <w:t>五水合硫酸铜结晶水的测定</w:t>
      </w:r>
      <w:r>
        <w:rPr>
          <w:rFonts w:ascii="Times New Roman" w:eastAsia="宋体" w:hAnsi="Times New Roman" w:cs="Times New Roman"/>
          <w:bCs/>
          <w:color w:val="000000"/>
          <w:spacing w:val="5"/>
          <w:kern w:val="0"/>
          <w:sz w:val="24"/>
          <w:szCs w:val="21"/>
        </w:rPr>
        <w:t>。</w:t>
      </w:r>
    </w:p>
    <w:p w14:paraId="67DCF14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22227F6" w14:textId="77777777" w:rsidR="008D0597" w:rsidRDefault="00000000">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color w:val="000000"/>
          <w:spacing w:val="5"/>
          <w:kern w:val="0"/>
          <w:sz w:val="24"/>
          <w:szCs w:val="21"/>
        </w:rPr>
        <w:t>五水合硫酸铜结晶水的测定过程中两次恒重操作</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sz w:val="24"/>
          <w:szCs w:val="24"/>
        </w:rPr>
        <w:t xml:space="preserve"> </w:t>
      </w:r>
    </w:p>
    <w:p w14:paraId="1363CE0E" w14:textId="77777777" w:rsidR="008D0597" w:rsidRDefault="00000000">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76E49FB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3BD004E6"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了解由金属制备盐的一种方法。</w:t>
      </w:r>
    </w:p>
    <w:p w14:paraId="3658C818"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lastRenderedPageBreak/>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掌握无机化合物制备中溶解、加热、蒸发、浓缩、结晶、减压过滤等基本操作。</w:t>
      </w:r>
    </w:p>
    <w:p w14:paraId="070100B6"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了解结晶水合物中结晶水含量的测定原理和方法。</w:t>
      </w:r>
    </w:p>
    <w:p w14:paraId="4C84FE3D"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学习干燥器等仪器的使用和恒重等基本操作。</w:t>
      </w:r>
    </w:p>
    <w:p w14:paraId="251A45E0"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BF7626F" w14:textId="77777777" w:rsidR="008D0597"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实验属性：基本技能性及验证性实验</w:t>
      </w:r>
    </w:p>
    <w:p w14:paraId="5C884824" w14:textId="77777777" w:rsidR="008D0597"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34464D1" w14:textId="77777777" w:rsidR="008D0597"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21DC9AAB" w14:textId="77777777" w:rsidR="008D0597"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27264599"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抽滤装置、台秤、烧杯、量筒、蒸发皿、坩埚、干燥器等。</w:t>
      </w:r>
    </w:p>
    <w:p w14:paraId="0248D042"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药品试剂：铜粉、硫酸、硝酸。</w:t>
      </w:r>
    </w:p>
    <w:p w14:paraId="3E6A2701"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w:t>
      </w:r>
      <w:r>
        <w:rPr>
          <w:rFonts w:ascii="Times New Roman" w:eastAsia="宋体" w:hAnsi="Times New Roman" w:cs="Times New Roman"/>
          <w:color w:val="000000"/>
          <w:spacing w:val="5"/>
          <w:kern w:val="0"/>
          <w:sz w:val="24"/>
          <w:szCs w:val="21"/>
        </w:rPr>
        <w:t>五水合硫酸铜的制备</w:t>
      </w:r>
      <w:r>
        <w:rPr>
          <w:rFonts w:ascii="Times New Roman" w:eastAsia="宋体" w:hAnsi="Times New Roman" w:cs="Times New Roman"/>
          <w:bCs/>
          <w:color w:val="000000"/>
          <w:spacing w:val="5"/>
          <w:kern w:val="0"/>
          <w:sz w:val="24"/>
          <w:szCs w:val="21"/>
        </w:rPr>
        <w:t>原理和方法，了解</w:t>
      </w:r>
      <w:r>
        <w:rPr>
          <w:rFonts w:ascii="Times New Roman" w:eastAsia="宋体" w:hAnsi="Times New Roman" w:cs="Times New Roman"/>
          <w:color w:val="000000"/>
          <w:spacing w:val="5"/>
          <w:kern w:val="0"/>
          <w:sz w:val="24"/>
          <w:szCs w:val="21"/>
        </w:rPr>
        <w:t>五水合硫酸铜结晶水的测定</w:t>
      </w:r>
      <w:r>
        <w:rPr>
          <w:rFonts w:ascii="Times New Roman" w:eastAsia="宋体" w:hAnsi="Times New Roman" w:cs="Times New Roman"/>
          <w:bCs/>
          <w:color w:val="000000"/>
          <w:spacing w:val="5"/>
          <w:kern w:val="0"/>
          <w:sz w:val="24"/>
          <w:szCs w:val="21"/>
        </w:rPr>
        <w:t>原理和方法。</w:t>
      </w:r>
    </w:p>
    <w:p w14:paraId="09671F98" w14:textId="77777777" w:rsidR="008D0597"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制备</w:t>
      </w:r>
      <w:r>
        <w:rPr>
          <w:rFonts w:ascii="Times New Roman" w:eastAsia="宋体" w:hAnsi="Times New Roman" w:cs="Times New Roman"/>
          <w:color w:val="000000"/>
          <w:spacing w:val="5"/>
          <w:kern w:val="0"/>
          <w:sz w:val="24"/>
          <w:szCs w:val="21"/>
        </w:rPr>
        <w:t>五水合硫酸铜时，要滴加浓硝酸</w:t>
      </w:r>
      <w:r>
        <w:rPr>
          <w:rFonts w:ascii="Times New Roman" w:eastAsia="宋体" w:hAnsi="Times New Roman" w:cs="Times New Roman"/>
          <w:bCs/>
          <w:color w:val="000000"/>
          <w:spacing w:val="5"/>
          <w:kern w:val="0"/>
          <w:sz w:val="24"/>
          <w:szCs w:val="21"/>
        </w:rPr>
        <w:t>。实验后分组轮流值日，保持实验室整洁。</w:t>
      </w:r>
    </w:p>
    <w:p w14:paraId="5433C69C"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实验八、溶液的配制及酸碱滴定</w:t>
      </w:r>
    </w:p>
    <w:p w14:paraId="615737F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6A0A209E"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color w:val="000000"/>
          <w:spacing w:val="5"/>
          <w:kern w:val="0"/>
          <w:sz w:val="24"/>
          <w:szCs w:val="21"/>
        </w:rPr>
        <w:t>掌握溶液的配制及酸碱滴定的原理和操作；</w:t>
      </w:r>
    </w:p>
    <w:p w14:paraId="21924835"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color w:val="000000"/>
          <w:spacing w:val="5"/>
          <w:kern w:val="0"/>
          <w:sz w:val="24"/>
          <w:szCs w:val="21"/>
        </w:rPr>
        <w:t>掌握滴定的基本操作和测定方法</w:t>
      </w:r>
      <w:r>
        <w:rPr>
          <w:rFonts w:ascii="Times New Roman" w:eastAsia="宋体" w:hAnsi="Times New Roman" w:cs="Times New Roman" w:hint="eastAsia"/>
          <w:bCs/>
          <w:color w:val="000000"/>
          <w:spacing w:val="5"/>
          <w:kern w:val="0"/>
          <w:sz w:val="24"/>
          <w:szCs w:val="21"/>
        </w:rPr>
        <w:t>；</w:t>
      </w:r>
    </w:p>
    <w:p w14:paraId="03E8E7EF"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培养学生严谨的工作作风。</w:t>
      </w:r>
    </w:p>
    <w:p w14:paraId="191664A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B208103"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粗配溶液。</w:t>
      </w:r>
    </w:p>
    <w:p w14:paraId="79020CDB"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精配溶液。</w:t>
      </w:r>
    </w:p>
    <w:p w14:paraId="5EB4134F"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滴定管的刷洗。</w:t>
      </w:r>
    </w:p>
    <w:p w14:paraId="3D55B150"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装液。</w:t>
      </w:r>
    </w:p>
    <w:p w14:paraId="1B802E52"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滴定。</w:t>
      </w:r>
    </w:p>
    <w:p w14:paraId="1F7DB49E"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6</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数据处理。</w:t>
      </w:r>
    </w:p>
    <w:p w14:paraId="3486C70C"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18EF34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溶液的配制方法。</w:t>
      </w:r>
    </w:p>
    <w:p w14:paraId="54187F94"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酸碱滴定的原理和操作。</w:t>
      </w:r>
    </w:p>
    <w:p w14:paraId="4AE329DB"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7C98F47" w14:textId="77777777" w:rsidR="008D0597" w:rsidRDefault="00000000">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lastRenderedPageBreak/>
        <w:t>酸碱滴定的规范操作。</w:t>
      </w:r>
      <w:r>
        <w:rPr>
          <w:rFonts w:ascii="Times New Roman" w:eastAsia="宋体" w:hAnsi="Times New Roman" w:cs="Times New Roman"/>
          <w:sz w:val="24"/>
          <w:szCs w:val="24"/>
        </w:rPr>
        <w:t xml:space="preserve"> </w:t>
      </w:r>
    </w:p>
    <w:p w14:paraId="5A8A4CAA" w14:textId="77777777" w:rsidR="008D0597" w:rsidRDefault="00000000">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06AC069B"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10860A8E"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掌握一般溶液的配制方法的基本操作。</w:t>
      </w:r>
    </w:p>
    <w:p w14:paraId="014F9D71"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学习正确使用量筒、移液管、容量瓶、滴定管的方法。</w:t>
      </w:r>
    </w:p>
    <w:p w14:paraId="66579FD6"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掌握酸碱滴定的原理和操作，测定氢氧化钠和醋酸溶液的浓度。</w:t>
      </w:r>
    </w:p>
    <w:p w14:paraId="4A9BBFE4"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41D6964" w14:textId="77777777" w:rsidR="008D0597" w:rsidRDefault="00000000">
      <w:pPr>
        <w:numPr>
          <w:ilvl w:val="0"/>
          <w:numId w:val="1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实验属性：基本技能性实验</w:t>
      </w:r>
    </w:p>
    <w:p w14:paraId="0760F9D2" w14:textId="77777777" w:rsidR="008D0597" w:rsidRDefault="00000000">
      <w:pPr>
        <w:numPr>
          <w:ilvl w:val="0"/>
          <w:numId w:val="1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E5CB49F" w14:textId="77777777" w:rsidR="008D0597" w:rsidRDefault="00000000">
      <w:pPr>
        <w:numPr>
          <w:ilvl w:val="0"/>
          <w:numId w:val="1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58A0E9B" w14:textId="77777777" w:rsidR="008D0597" w:rsidRDefault="00000000">
      <w:pPr>
        <w:numPr>
          <w:ilvl w:val="0"/>
          <w:numId w:val="1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0C5F17CB"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台秤、分析天平、烧杯、量筒、移液管、容量瓶、吸量管、吸耳球、滴定管。</w:t>
      </w:r>
    </w:p>
    <w:p w14:paraId="3720852A"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药品试剂：盐酸、氢氧化钠、酚酞。</w:t>
      </w:r>
    </w:p>
    <w:p w14:paraId="75A15B7F"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了解一般溶液的配制方法，了解酸碱滴定的原理和操作。</w:t>
      </w:r>
    </w:p>
    <w:p w14:paraId="4A3FFCAA" w14:textId="77777777" w:rsidR="008D0597" w:rsidRDefault="00000000">
      <w:pPr>
        <w:numPr>
          <w:ilvl w:val="0"/>
          <w:numId w:val="14"/>
        </w:num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掌握酸碱滴定的规范操作。实验后分组轮流值日，保持实验室整洁。</w:t>
      </w:r>
    </w:p>
    <w:p w14:paraId="13CCE465" w14:textId="77777777" w:rsidR="008D0597" w:rsidRDefault="00000000">
      <w:pPr>
        <w:widowControl/>
        <w:spacing w:before="120" w:after="120"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3</w:t>
      </w:r>
      <w:r>
        <w:rPr>
          <w:rFonts w:ascii="Times New Roman" w:eastAsia="黑体" w:hAnsi="Times New Roman" w:cs="Times New Roman" w:hint="eastAsia"/>
          <w:color w:val="000000"/>
          <w:kern w:val="0"/>
          <w:sz w:val="28"/>
          <w:szCs w:val="28"/>
        </w:rPr>
        <w:t>）模块三</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设计性实验模块</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3662B9FA"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实验九、三草酸合铁(III)酸钾的制备和性质</w:t>
      </w:r>
    </w:p>
    <w:p w14:paraId="04858A0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120C2E92"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sz w:val="24"/>
          <w:szCs w:val="24"/>
        </w:rPr>
        <w:t>掌握</w:t>
      </w:r>
      <w:r>
        <w:rPr>
          <w:rFonts w:ascii="Times New Roman" w:eastAsia="宋体" w:hAnsi="Times New Roman" w:cs="Times New Roman"/>
          <w:color w:val="000000"/>
          <w:kern w:val="0"/>
          <w:sz w:val="24"/>
          <w:szCs w:val="24"/>
        </w:rPr>
        <w:t>三草酸合铁（</w:t>
      </w:r>
      <w:r>
        <w:rPr>
          <w:rFonts w:ascii="Times New Roman" w:eastAsia="宋体" w:hAnsi="Times New Roman" w:cs="Times New Roman"/>
          <w:color w:val="000000"/>
          <w:kern w:val="0"/>
          <w:sz w:val="24"/>
          <w:szCs w:val="24"/>
        </w:rPr>
        <w:t>III</w:t>
      </w:r>
      <w:r>
        <w:rPr>
          <w:rFonts w:ascii="Times New Roman" w:eastAsia="宋体" w:hAnsi="Times New Roman" w:cs="Times New Roman"/>
          <w:color w:val="000000"/>
          <w:kern w:val="0"/>
          <w:sz w:val="24"/>
          <w:szCs w:val="24"/>
        </w:rPr>
        <w:t>）酸钾的制备方法和三草酸合铁（</w:t>
      </w:r>
      <w:r>
        <w:rPr>
          <w:rFonts w:ascii="Times New Roman" w:eastAsia="宋体" w:hAnsi="Times New Roman" w:cs="Times New Roman"/>
          <w:color w:val="000000"/>
          <w:kern w:val="0"/>
          <w:sz w:val="24"/>
          <w:szCs w:val="24"/>
        </w:rPr>
        <w:t>III</w:t>
      </w:r>
      <w:r>
        <w:rPr>
          <w:rFonts w:ascii="Times New Roman" w:eastAsia="宋体" w:hAnsi="Times New Roman" w:cs="Times New Roman"/>
          <w:color w:val="000000"/>
          <w:kern w:val="0"/>
          <w:sz w:val="24"/>
          <w:szCs w:val="24"/>
        </w:rPr>
        <w:t>）酸钾的性质</w:t>
      </w:r>
      <w:r>
        <w:rPr>
          <w:rFonts w:ascii="Times New Roman" w:eastAsia="宋体" w:hAnsi="Times New Roman" w:cs="Times New Roman"/>
          <w:bCs/>
          <w:color w:val="000000"/>
          <w:spacing w:val="5"/>
          <w:kern w:val="0"/>
          <w:sz w:val="24"/>
          <w:szCs w:val="21"/>
        </w:rPr>
        <w:t>；</w:t>
      </w:r>
    </w:p>
    <w:p w14:paraId="78634138"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color w:val="000000"/>
          <w:spacing w:val="5"/>
          <w:kern w:val="0"/>
          <w:sz w:val="24"/>
          <w:szCs w:val="21"/>
        </w:rPr>
        <w:t>掌握化学平衡转化制备晶体的方法</w:t>
      </w:r>
      <w:r>
        <w:rPr>
          <w:rFonts w:ascii="Times New Roman" w:eastAsia="宋体" w:hAnsi="Times New Roman" w:cs="Times New Roman" w:hint="eastAsia"/>
          <w:bCs/>
          <w:color w:val="000000"/>
          <w:spacing w:val="5"/>
          <w:kern w:val="0"/>
          <w:sz w:val="24"/>
          <w:szCs w:val="21"/>
        </w:rPr>
        <w:t>；</w:t>
      </w:r>
    </w:p>
    <w:p w14:paraId="12CA0BAA"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color w:val="000000"/>
          <w:kern w:val="0"/>
          <w:sz w:val="24"/>
          <w:szCs w:val="24"/>
        </w:rPr>
        <w:t>培养学生通过查阅文献进行设计实验的能力以及培养</w:t>
      </w:r>
      <w:r>
        <w:rPr>
          <w:rFonts w:ascii="Times New Roman" w:eastAsia="宋体" w:hAnsi="Times New Roman" w:cs="Times New Roman"/>
          <w:bCs/>
          <w:color w:val="000000"/>
          <w:spacing w:val="5"/>
          <w:kern w:val="0"/>
          <w:sz w:val="24"/>
          <w:szCs w:val="21"/>
        </w:rPr>
        <w:t>学生严谨的工作作风。</w:t>
      </w:r>
    </w:p>
    <w:p w14:paraId="6C2E383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42FB6C7" w14:textId="77777777" w:rsidR="008D0597" w:rsidRDefault="00000000">
      <w:pPr>
        <w:numPr>
          <w:ilvl w:val="0"/>
          <w:numId w:val="1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三草酸合铁（</w:t>
      </w:r>
      <w:r>
        <w:rPr>
          <w:rFonts w:ascii="Times New Roman" w:eastAsia="宋体" w:hAnsi="Times New Roman" w:cs="Times New Roman"/>
          <w:bCs/>
          <w:color w:val="000000"/>
          <w:kern w:val="0"/>
          <w:sz w:val="24"/>
          <w:szCs w:val="24"/>
        </w:rPr>
        <w:t>III</w:t>
      </w:r>
      <w:r>
        <w:rPr>
          <w:rFonts w:ascii="Times New Roman" w:eastAsia="宋体" w:hAnsi="Times New Roman" w:cs="Times New Roman"/>
          <w:color w:val="000000"/>
          <w:kern w:val="0"/>
          <w:sz w:val="24"/>
          <w:szCs w:val="24"/>
        </w:rPr>
        <w:t>）酸钾的制备</w:t>
      </w:r>
    </w:p>
    <w:p w14:paraId="7583C2A3" w14:textId="77777777" w:rsidR="008D0597" w:rsidRDefault="00000000">
      <w:pPr>
        <w:numPr>
          <w:ilvl w:val="0"/>
          <w:numId w:val="15"/>
        </w:numPr>
        <w:spacing w:line="440" w:lineRule="exact"/>
        <w:ind w:firstLineChars="200" w:firstLine="480"/>
        <w:rPr>
          <w:rFonts w:ascii="Times New Roman" w:eastAsia="宋体" w:hAnsi="Times New Roman" w:cs="Times New Roman"/>
          <w:color w:val="000000"/>
          <w:kern w:val="0"/>
          <w:sz w:val="28"/>
          <w:szCs w:val="28"/>
        </w:rPr>
      </w:pPr>
      <w:r>
        <w:rPr>
          <w:rFonts w:ascii="Times New Roman" w:eastAsia="宋体" w:hAnsi="Times New Roman" w:cs="Times New Roman"/>
          <w:color w:val="000000"/>
          <w:kern w:val="0"/>
          <w:sz w:val="24"/>
          <w:szCs w:val="24"/>
        </w:rPr>
        <w:t>三草酸合铁（</w:t>
      </w:r>
      <w:r>
        <w:rPr>
          <w:rFonts w:ascii="Times New Roman" w:eastAsia="宋体" w:hAnsi="Times New Roman" w:cs="Times New Roman"/>
          <w:bCs/>
          <w:color w:val="000000"/>
          <w:kern w:val="0"/>
          <w:sz w:val="24"/>
          <w:szCs w:val="24"/>
        </w:rPr>
        <w:t>III</w:t>
      </w:r>
      <w:r>
        <w:rPr>
          <w:rFonts w:ascii="Times New Roman" w:eastAsia="宋体" w:hAnsi="Times New Roman" w:cs="Times New Roman"/>
          <w:color w:val="000000"/>
          <w:kern w:val="0"/>
          <w:sz w:val="24"/>
          <w:szCs w:val="24"/>
        </w:rPr>
        <w:t>）酸钾的性质</w:t>
      </w:r>
    </w:p>
    <w:p w14:paraId="5ACED8F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C65FEA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三草酸合铁（</w:t>
      </w:r>
      <w:r>
        <w:rPr>
          <w:rFonts w:ascii="Times New Roman" w:eastAsia="宋体" w:hAnsi="Times New Roman" w:cs="Times New Roman"/>
          <w:bCs/>
          <w:color w:val="000000"/>
          <w:kern w:val="0"/>
          <w:sz w:val="24"/>
          <w:szCs w:val="24"/>
        </w:rPr>
        <w:t>III</w:t>
      </w:r>
      <w:r>
        <w:rPr>
          <w:rFonts w:ascii="Times New Roman" w:eastAsia="宋体" w:hAnsi="Times New Roman" w:cs="Times New Roman"/>
          <w:color w:val="000000"/>
          <w:kern w:val="0"/>
          <w:sz w:val="24"/>
          <w:szCs w:val="24"/>
        </w:rPr>
        <w:t>）酸钾的制备</w:t>
      </w:r>
      <w:r>
        <w:rPr>
          <w:rFonts w:ascii="Times New Roman" w:eastAsia="宋体" w:hAnsi="Times New Roman" w:cs="Times New Roman"/>
          <w:bCs/>
          <w:color w:val="000000"/>
          <w:spacing w:val="5"/>
          <w:kern w:val="0"/>
          <w:sz w:val="24"/>
          <w:szCs w:val="21"/>
        </w:rPr>
        <w:t>。</w:t>
      </w:r>
    </w:p>
    <w:p w14:paraId="7FE729B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【难点】</w:t>
      </w:r>
    </w:p>
    <w:p w14:paraId="6238B55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三草酸合铁（</w:t>
      </w:r>
      <w:r>
        <w:rPr>
          <w:rFonts w:ascii="Times New Roman" w:eastAsia="宋体" w:hAnsi="Times New Roman" w:cs="Times New Roman"/>
          <w:bCs/>
          <w:color w:val="000000"/>
          <w:kern w:val="0"/>
          <w:sz w:val="24"/>
          <w:szCs w:val="24"/>
        </w:rPr>
        <w:t>III</w:t>
      </w:r>
      <w:r>
        <w:rPr>
          <w:rFonts w:ascii="Times New Roman" w:eastAsia="宋体" w:hAnsi="Times New Roman" w:cs="Times New Roman"/>
          <w:color w:val="000000"/>
          <w:kern w:val="0"/>
          <w:sz w:val="24"/>
          <w:szCs w:val="24"/>
        </w:rPr>
        <w:t>）酸钾的制备过程中蒸发浓缩程度的控制</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sz w:val="24"/>
          <w:szCs w:val="24"/>
        </w:rPr>
        <w:t xml:space="preserve"> </w:t>
      </w:r>
    </w:p>
    <w:p w14:paraId="34918C52" w14:textId="77777777" w:rsidR="008D0597" w:rsidRDefault="00000000">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4EC0E4B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5913A39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了解三草酸合铁（</w:t>
      </w:r>
      <w:r>
        <w:rPr>
          <w:rFonts w:ascii="Times New Roman" w:eastAsia="宋体" w:hAnsi="Times New Roman" w:cs="Times New Roman"/>
          <w:color w:val="000000"/>
          <w:kern w:val="0"/>
          <w:sz w:val="24"/>
          <w:szCs w:val="24"/>
        </w:rPr>
        <w:t>III</w:t>
      </w:r>
      <w:r>
        <w:rPr>
          <w:rFonts w:ascii="Times New Roman" w:eastAsia="宋体" w:hAnsi="Times New Roman" w:cs="Times New Roman"/>
          <w:color w:val="000000"/>
          <w:kern w:val="0"/>
          <w:sz w:val="24"/>
          <w:szCs w:val="24"/>
        </w:rPr>
        <w:t>）酸钾的制备方法。</w:t>
      </w:r>
    </w:p>
    <w:p w14:paraId="6177A08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 xml:space="preserve">. </w:t>
      </w:r>
      <w:r>
        <w:rPr>
          <w:rFonts w:ascii="Times New Roman" w:eastAsia="宋体" w:hAnsi="Times New Roman" w:cs="Times New Roman"/>
          <w:color w:val="000000"/>
          <w:kern w:val="0"/>
          <w:sz w:val="24"/>
          <w:szCs w:val="24"/>
        </w:rPr>
        <w:t>掌握三草酸合铁（</w:t>
      </w:r>
      <w:r>
        <w:rPr>
          <w:rFonts w:ascii="Times New Roman" w:eastAsia="宋体" w:hAnsi="Times New Roman" w:cs="Times New Roman"/>
          <w:color w:val="000000"/>
          <w:kern w:val="0"/>
          <w:sz w:val="24"/>
          <w:szCs w:val="24"/>
        </w:rPr>
        <w:t>III</w:t>
      </w:r>
      <w:r>
        <w:rPr>
          <w:rFonts w:ascii="Times New Roman" w:eastAsia="宋体" w:hAnsi="Times New Roman" w:cs="Times New Roman"/>
          <w:color w:val="000000"/>
          <w:kern w:val="0"/>
          <w:sz w:val="24"/>
          <w:szCs w:val="24"/>
        </w:rPr>
        <w:t>）酸钾的性质。</w:t>
      </w:r>
    </w:p>
    <w:p w14:paraId="455688F4"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3D0C2AC" w14:textId="77777777" w:rsidR="008D0597" w:rsidRDefault="00000000">
      <w:pPr>
        <w:numPr>
          <w:ilvl w:val="0"/>
          <w:numId w:val="1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实验属性：设计性实验</w:t>
      </w:r>
    </w:p>
    <w:p w14:paraId="1AC905A5" w14:textId="77777777" w:rsidR="008D0597" w:rsidRDefault="00000000">
      <w:pPr>
        <w:numPr>
          <w:ilvl w:val="0"/>
          <w:numId w:val="1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CEA5785" w14:textId="77777777" w:rsidR="008D0597" w:rsidRDefault="00000000">
      <w:pPr>
        <w:numPr>
          <w:ilvl w:val="0"/>
          <w:numId w:val="1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52C5538" w14:textId="77777777" w:rsidR="008D0597" w:rsidRDefault="00000000">
      <w:pPr>
        <w:numPr>
          <w:ilvl w:val="0"/>
          <w:numId w:val="1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00CE1F43"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抽滤装置、台秤、烧杯、量筒、蒸发皿。</w:t>
      </w:r>
    </w:p>
    <w:p w14:paraId="7E91FF9D"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药品试剂：硫酸亚铁铵、过氧化氢、氨水、氢氧化钾、草酸。</w:t>
      </w:r>
    </w:p>
    <w:p w14:paraId="420825AB"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通过查阅资料，设计出</w:t>
      </w:r>
      <w:r>
        <w:rPr>
          <w:rFonts w:ascii="Times New Roman" w:eastAsia="宋体" w:hAnsi="Times New Roman" w:cs="Times New Roman"/>
          <w:color w:val="000000"/>
          <w:kern w:val="0"/>
          <w:sz w:val="24"/>
          <w:szCs w:val="24"/>
        </w:rPr>
        <w:t>三草酸合铁（</w:t>
      </w:r>
      <w:r>
        <w:rPr>
          <w:rFonts w:ascii="Times New Roman" w:eastAsia="宋体" w:hAnsi="Times New Roman" w:cs="Times New Roman"/>
          <w:color w:val="000000"/>
          <w:kern w:val="0"/>
          <w:sz w:val="24"/>
          <w:szCs w:val="24"/>
        </w:rPr>
        <w:t>III</w:t>
      </w:r>
      <w:r>
        <w:rPr>
          <w:rFonts w:ascii="Times New Roman" w:eastAsia="宋体" w:hAnsi="Times New Roman" w:cs="Times New Roman"/>
          <w:color w:val="000000"/>
          <w:kern w:val="0"/>
          <w:sz w:val="24"/>
          <w:szCs w:val="24"/>
        </w:rPr>
        <w:t>）酸钾的制备的实验方案</w:t>
      </w:r>
      <w:r>
        <w:rPr>
          <w:rFonts w:ascii="Times New Roman" w:eastAsia="宋体" w:hAnsi="Times New Roman" w:cs="Times New Roman"/>
          <w:bCs/>
          <w:color w:val="000000"/>
          <w:spacing w:val="5"/>
          <w:kern w:val="0"/>
          <w:sz w:val="24"/>
          <w:szCs w:val="21"/>
        </w:rPr>
        <w:t>。</w:t>
      </w:r>
    </w:p>
    <w:p w14:paraId="4D99EB42" w14:textId="77777777" w:rsidR="008D0597" w:rsidRDefault="00000000">
      <w:pPr>
        <w:numPr>
          <w:ilvl w:val="0"/>
          <w:numId w:val="1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通过查阅资料，选择较简单的实验方案。实验后分组轮流值日，保持实验室整洁。</w:t>
      </w:r>
    </w:p>
    <w:p w14:paraId="24E33086"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实验十、生物体中几种元素的定性鉴定</w:t>
      </w:r>
    </w:p>
    <w:p w14:paraId="3AC94D9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57B24337" w14:textId="77777777" w:rsidR="008D0597" w:rsidRDefault="00000000">
      <w:pPr>
        <w:spacing w:line="440" w:lineRule="exact"/>
        <w:ind w:firstLineChars="200" w:firstLine="500"/>
        <w:rPr>
          <w:rFonts w:ascii="Times New Roman" w:eastAsia="宋体" w:hAnsi="Times New Roman" w:cs="Times New Roman"/>
          <w:color w:val="000000"/>
          <w:kern w:val="0"/>
          <w:sz w:val="24"/>
          <w:szCs w:val="24"/>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sz w:val="24"/>
          <w:szCs w:val="24"/>
        </w:rPr>
        <w:t>掌握</w:t>
      </w:r>
      <w:r>
        <w:rPr>
          <w:rFonts w:ascii="Times New Roman" w:eastAsia="宋体" w:hAnsi="Times New Roman" w:cs="Times New Roman"/>
          <w:color w:val="000000"/>
          <w:kern w:val="0"/>
          <w:sz w:val="24"/>
          <w:szCs w:val="24"/>
        </w:rPr>
        <w:t>植物中</w:t>
      </w:r>
      <w:r>
        <w:rPr>
          <w:rFonts w:ascii="Times New Roman" w:eastAsia="宋体" w:hAnsi="Times New Roman" w:cs="Times New Roman" w:hint="eastAsia"/>
          <w:color w:val="000000"/>
          <w:kern w:val="0"/>
          <w:sz w:val="24"/>
          <w:szCs w:val="24"/>
        </w:rPr>
        <w:t>P</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Ca</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Fe</w:t>
      </w:r>
      <w:r>
        <w:rPr>
          <w:rFonts w:ascii="Times New Roman" w:eastAsia="宋体" w:hAnsi="Times New Roman" w:cs="Times New Roman" w:hint="eastAsia"/>
          <w:color w:val="000000"/>
          <w:kern w:val="0"/>
          <w:sz w:val="24"/>
          <w:szCs w:val="24"/>
        </w:rPr>
        <w:t>等微量元素的测定方法</w:t>
      </w:r>
      <w:r>
        <w:rPr>
          <w:rFonts w:ascii="Times New Roman" w:eastAsia="宋体" w:hAnsi="Times New Roman" w:cs="Times New Roman"/>
          <w:bCs/>
          <w:color w:val="000000"/>
          <w:spacing w:val="5"/>
          <w:kern w:val="0"/>
          <w:sz w:val="24"/>
          <w:szCs w:val="21"/>
        </w:rPr>
        <w:t>；</w:t>
      </w:r>
    </w:p>
    <w:p w14:paraId="6CC97902"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sz w:val="24"/>
          <w:szCs w:val="24"/>
        </w:rPr>
        <w:t>掌握</w:t>
      </w:r>
      <w:r>
        <w:rPr>
          <w:rFonts w:ascii="Times New Roman" w:eastAsia="宋体" w:hAnsi="Times New Roman" w:cs="Times New Roman"/>
          <w:color w:val="000000"/>
          <w:kern w:val="0"/>
          <w:sz w:val="24"/>
          <w:szCs w:val="24"/>
        </w:rPr>
        <w:t>从植物中分离和鉴定化学元素的方法</w:t>
      </w:r>
      <w:r>
        <w:rPr>
          <w:rFonts w:ascii="Times New Roman" w:eastAsia="宋体" w:hAnsi="Times New Roman" w:cs="Times New Roman" w:hint="eastAsia"/>
          <w:bCs/>
          <w:color w:val="000000"/>
          <w:spacing w:val="5"/>
          <w:kern w:val="0"/>
          <w:sz w:val="24"/>
          <w:szCs w:val="21"/>
        </w:rPr>
        <w:t>；</w:t>
      </w:r>
    </w:p>
    <w:p w14:paraId="08342E60"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color w:val="000000"/>
          <w:kern w:val="0"/>
          <w:sz w:val="24"/>
          <w:szCs w:val="24"/>
        </w:rPr>
        <w:t>培养</w:t>
      </w:r>
      <w:r>
        <w:rPr>
          <w:rFonts w:ascii="Times New Roman" w:eastAsia="宋体" w:hAnsi="Times New Roman" w:cs="Times New Roman"/>
          <w:bCs/>
          <w:color w:val="000000"/>
          <w:spacing w:val="5"/>
          <w:kern w:val="0"/>
          <w:sz w:val="24"/>
          <w:szCs w:val="21"/>
        </w:rPr>
        <w:t>学生严谨的工作作风。</w:t>
      </w:r>
    </w:p>
    <w:p w14:paraId="54E3DB09"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456D105" w14:textId="77777777" w:rsidR="008D0597" w:rsidRDefault="00000000">
      <w:pPr>
        <w:autoSpaceDE w:val="0"/>
        <w:autoSpaceDN w:val="0"/>
        <w:adjustRightIn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．从棉花、茶叶等植物中任选一种鉴定</w:t>
      </w:r>
      <w:r>
        <w:rPr>
          <w:rFonts w:ascii="Times New Roman" w:eastAsia="宋体" w:hAnsi="Times New Roman" w:cs="Times New Roman"/>
          <w:color w:val="000000"/>
          <w:kern w:val="0"/>
          <w:sz w:val="24"/>
          <w:szCs w:val="24"/>
        </w:rPr>
        <w:t>P</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Ca</w:t>
      </w:r>
      <w:r>
        <w:rPr>
          <w:rFonts w:ascii="Times New Roman" w:eastAsia="宋体" w:hAnsi="Times New Roman" w:cs="Times New Roman"/>
          <w:color w:val="000000"/>
          <w:kern w:val="0"/>
          <w:sz w:val="24"/>
          <w:szCs w:val="24"/>
        </w:rPr>
        <w:t>和</w:t>
      </w:r>
      <w:r>
        <w:rPr>
          <w:rFonts w:ascii="Times New Roman" w:eastAsia="宋体" w:hAnsi="Times New Roman" w:cs="Times New Roman"/>
          <w:color w:val="000000"/>
          <w:kern w:val="0"/>
          <w:sz w:val="24"/>
          <w:szCs w:val="24"/>
        </w:rPr>
        <w:t>Fe</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p>
    <w:p w14:paraId="519D841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．进行对照试验，学习</w:t>
      </w:r>
      <w:r>
        <w:rPr>
          <w:rFonts w:ascii="Times New Roman" w:eastAsia="宋体" w:hAnsi="Times New Roman" w:cs="Times New Roman"/>
          <w:color w:val="000000"/>
          <w:kern w:val="0"/>
          <w:sz w:val="24"/>
          <w:szCs w:val="24"/>
        </w:rPr>
        <w:t>P</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Ca</w:t>
      </w:r>
      <w:r>
        <w:rPr>
          <w:rFonts w:ascii="Times New Roman" w:eastAsia="宋体" w:hAnsi="Times New Roman" w:cs="Times New Roman"/>
          <w:color w:val="000000"/>
          <w:kern w:val="0"/>
          <w:sz w:val="24"/>
          <w:szCs w:val="24"/>
        </w:rPr>
        <w:t>和</w:t>
      </w:r>
      <w:r>
        <w:rPr>
          <w:rFonts w:ascii="Times New Roman" w:eastAsia="宋体" w:hAnsi="Times New Roman" w:cs="Times New Roman"/>
          <w:color w:val="000000"/>
          <w:kern w:val="0"/>
          <w:sz w:val="24"/>
          <w:szCs w:val="24"/>
        </w:rPr>
        <w:t>Fe</w:t>
      </w:r>
      <w:r>
        <w:rPr>
          <w:rFonts w:ascii="Times New Roman" w:eastAsia="宋体" w:hAnsi="Times New Roman" w:cs="Times New Roman"/>
          <w:color w:val="000000"/>
          <w:kern w:val="0"/>
          <w:sz w:val="24"/>
          <w:szCs w:val="24"/>
        </w:rPr>
        <w:t>的鉴定方法。</w:t>
      </w:r>
    </w:p>
    <w:p w14:paraId="22E1F11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0EB3E7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鉴定植物中的</w:t>
      </w:r>
      <w:r>
        <w:rPr>
          <w:rFonts w:ascii="Times New Roman" w:eastAsia="宋体" w:hAnsi="Times New Roman" w:cs="Times New Roman"/>
          <w:color w:val="000000"/>
          <w:kern w:val="0"/>
          <w:sz w:val="24"/>
          <w:szCs w:val="24"/>
        </w:rPr>
        <w:t>P</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Ca</w:t>
      </w:r>
      <w:r>
        <w:rPr>
          <w:rFonts w:ascii="Times New Roman" w:eastAsia="宋体" w:hAnsi="Times New Roman" w:cs="Times New Roman"/>
          <w:color w:val="000000"/>
          <w:kern w:val="0"/>
          <w:sz w:val="24"/>
          <w:szCs w:val="24"/>
        </w:rPr>
        <w:t>和</w:t>
      </w:r>
      <w:r>
        <w:rPr>
          <w:rFonts w:ascii="Times New Roman" w:eastAsia="宋体" w:hAnsi="Times New Roman" w:cs="Times New Roman"/>
          <w:color w:val="000000"/>
          <w:kern w:val="0"/>
          <w:sz w:val="24"/>
          <w:szCs w:val="24"/>
        </w:rPr>
        <w:t>Fe</w:t>
      </w:r>
      <w:r>
        <w:rPr>
          <w:rFonts w:ascii="Times New Roman" w:eastAsia="宋体" w:hAnsi="Times New Roman" w:cs="Times New Roman"/>
          <w:bCs/>
          <w:color w:val="000000"/>
          <w:spacing w:val="5"/>
          <w:kern w:val="0"/>
          <w:sz w:val="24"/>
          <w:szCs w:val="21"/>
        </w:rPr>
        <w:t>。</w:t>
      </w:r>
    </w:p>
    <w:p w14:paraId="6BC975FC"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AC03B4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植物中</w:t>
      </w:r>
      <w:r>
        <w:rPr>
          <w:rFonts w:ascii="Times New Roman" w:eastAsia="宋体" w:hAnsi="Times New Roman" w:cs="Times New Roman"/>
          <w:color w:val="000000"/>
          <w:kern w:val="0"/>
          <w:sz w:val="24"/>
          <w:szCs w:val="24"/>
        </w:rPr>
        <w:t>Ca</w:t>
      </w:r>
      <w:r>
        <w:rPr>
          <w:rFonts w:ascii="Times New Roman" w:eastAsia="宋体" w:hAnsi="Times New Roman" w:cs="Times New Roman"/>
          <w:color w:val="000000"/>
          <w:kern w:val="0"/>
          <w:sz w:val="24"/>
          <w:szCs w:val="24"/>
        </w:rPr>
        <w:t>和</w:t>
      </w:r>
      <w:r>
        <w:rPr>
          <w:rFonts w:ascii="Times New Roman" w:eastAsia="宋体" w:hAnsi="Times New Roman" w:cs="Times New Roman"/>
          <w:color w:val="000000"/>
          <w:kern w:val="0"/>
          <w:sz w:val="24"/>
          <w:szCs w:val="24"/>
        </w:rPr>
        <w:t>Fe</w:t>
      </w:r>
      <w:r>
        <w:rPr>
          <w:rFonts w:ascii="Times New Roman" w:eastAsia="宋体" w:hAnsi="Times New Roman" w:cs="Times New Roman"/>
          <w:color w:val="000000"/>
          <w:kern w:val="0"/>
          <w:sz w:val="24"/>
          <w:szCs w:val="24"/>
        </w:rPr>
        <w:t>含量少，现象不明显</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sz w:val="24"/>
          <w:szCs w:val="24"/>
        </w:rPr>
        <w:t xml:space="preserve"> </w:t>
      </w:r>
    </w:p>
    <w:p w14:paraId="2BB01BCB" w14:textId="77777777" w:rsidR="008D0597" w:rsidRDefault="00000000">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1E27094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5A9B83B1" w14:textId="77777777" w:rsidR="008D0597" w:rsidRDefault="00000000">
      <w:pPr>
        <w:numPr>
          <w:ilvl w:val="0"/>
          <w:numId w:val="17"/>
        </w:numPr>
        <w:autoSpaceDE w:val="0"/>
        <w:autoSpaceDN w:val="0"/>
        <w:adjustRightIn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了解从周围植物中分离和鉴定化学元素的方法。</w:t>
      </w:r>
      <w:r>
        <w:rPr>
          <w:rFonts w:ascii="Times New Roman" w:eastAsia="宋体" w:hAnsi="Times New Roman" w:cs="Times New Roman"/>
          <w:color w:val="000000"/>
          <w:kern w:val="0"/>
          <w:sz w:val="24"/>
          <w:szCs w:val="24"/>
        </w:rPr>
        <w:t xml:space="preserve"> </w:t>
      </w:r>
    </w:p>
    <w:p w14:paraId="1B17FF29" w14:textId="77777777" w:rsidR="008D0597" w:rsidRDefault="00000000">
      <w:pPr>
        <w:numPr>
          <w:ilvl w:val="0"/>
          <w:numId w:val="1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自行设计分离和鉴定方案。</w:t>
      </w:r>
    </w:p>
    <w:p w14:paraId="02A483EB"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C656E70" w14:textId="77777777" w:rsidR="008D0597" w:rsidRDefault="00000000">
      <w:pPr>
        <w:numPr>
          <w:ilvl w:val="0"/>
          <w:numId w:val="1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实验属性：设计性实验</w:t>
      </w:r>
    </w:p>
    <w:p w14:paraId="5A4AB500" w14:textId="77777777" w:rsidR="008D0597" w:rsidRDefault="00000000">
      <w:pPr>
        <w:numPr>
          <w:ilvl w:val="0"/>
          <w:numId w:val="1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F0EAA92" w14:textId="77777777" w:rsidR="008D0597" w:rsidRDefault="00000000">
      <w:pPr>
        <w:numPr>
          <w:ilvl w:val="0"/>
          <w:numId w:val="1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70B2A09E" w14:textId="77777777" w:rsidR="008D0597" w:rsidRDefault="00000000">
      <w:pPr>
        <w:numPr>
          <w:ilvl w:val="0"/>
          <w:numId w:val="1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p>
    <w:p w14:paraId="0FC8B7BA"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漏斗、滤纸、坩埚、酒精灯、试管。</w:t>
      </w:r>
    </w:p>
    <w:p w14:paraId="223D0475"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药品试剂：硝酸、钼酸铵、亚铁氰化钾、硫氰化钾、草酸铵、磷酸二氢钠、磷酸氢二钠。</w:t>
      </w:r>
    </w:p>
    <w:p w14:paraId="19E0C496"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通过查阅资料，设计出</w:t>
      </w:r>
      <w:r>
        <w:rPr>
          <w:rFonts w:ascii="Times New Roman" w:eastAsia="宋体" w:hAnsi="Times New Roman" w:cs="Times New Roman"/>
          <w:color w:val="000000"/>
          <w:kern w:val="0"/>
          <w:sz w:val="24"/>
          <w:szCs w:val="24"/>
        </w:rPr>
        <w:t>从棉花、茶叶等植物中鉴定</w:t>
      </w:r>
      <w:r>
        <w:rPr>
          <w:rFonts w:ascii="Times New Roman" w:eastAsia="宋体" w:hAnsi="Times New Roman" w:cs="Times New Roman"/>
          <w:color w:val="000000"/>
          <w:kern w:val="0"/>
          <w:sz w:val="24"/>
          <w:szCs w:val="24"/>
        </w:rPr>
        <w:t>P</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Ca</w:t>
      </w:r>
      <w:r>
        <w:rPr>
          <w:rFonts w:ascii="Times New Roman" w:eastAsia="宋体" w:hAnsi="Times New Roman" w:cs="Times New Roman"/>
          <w:color w:val="000000"/>
          <w:kern w:val="0"/>
          <w:sz w:val="24"/>
          <w:szCs w:val="24"/>
        </w:rPr>
        <w:t>和</w:t>
      </w:r>
      <w:r>
        <w:rPr>
          <w:rFonts w:ascii="Times New Roman" w:eastAsia="宋体" w:hAnsi="Times New Roman" w:cs="Times New Roman"/>
          <w:color w:val="000000"/>
          <w:kern w:val="0"/>
          <w:sz w:val="24"/>
          <w:szCs w:val="24"/>
        </w:rPr>
        <w:t>Fe</w:t>
      </w:r>
      <w:r>
        <w:rPr>
          <w:rFonts w:ascii="Times New Roman" w:eastAsia="宋体" w:hAnsi="Times New Roman" w:cs="Times New Roman"/>
          <w:color w:val="000000"/>
          <w:kern w:val="0"/>
          <w:sz w:val="24"/>
          <w:szCs w:val="24"/>
        </w:rPr>
        <w:t>实验方案</w:t>
      </w:r>
      <w:r>
        <w:rPr>
          <w:rFonts w:ascii="Times New Roman" w:eastAsia="宋体" w:hAnsi="Times New Roman" w:cs="Times New Roman"/>
          <w:bCs/>
          <w:color w:val="000000"/>
          <w:spacing w:val="5"/>
          <w:kern w:val="0"/>
          <w:sz w:val="24"/>
          <w:szCs w:val="21"/>
        </w:rPr>
        <w:t>。</w:t>
      </w:r>
    </w:p>
    <w:p w14:paraId="5EE27E4A" w14:textId="77777777" w:rsidR="008D0597" w:rsidRDefault="00000000">
      <w:pPr>
        <w:numPr>
          <w:ilvl w:val="0"/>
          <w:numId w:val="1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通过查阅资料，选择较合理的实验方案。实验后分组轮流值日，保持实验室整洁。</w:t>
      </w:r>
    </w:p>
    <w:p w14:paraId="3213C7E2"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实验十一、银氨配离子配位数的测定</w:t>
      </w:r>
    </w:p>
    <w:p w14:paraId="3BE7EB4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4B395217" w14:textId="77777777" w:rsidR="008D0597" w:rsidRDefault="00000000">
      <w:pPr>
        <w:spacing w:line="440" w:lineRule="exact"/>
        <w:ind w:firstLineChars="200" w:firstLine="500"/>
        <w:rPr>
          <w:rFonts w:ascii="Times New Roman" w:eastAsia="宋体" w:hAnsi="Times New Roman" w:cs="Times New Roman"/>
          <w:color w:val="000000"/>
          <w:kern w:val="0"/>
          <w:sz w:val="24"/>
          <w:szCs w:val="24"/>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sz w:val="24"/>
          <w:szCs w:val="24"/>
        </w:rPr>
        <w:t>掌握</w:t>
      </w:r>
      <w:r>
        <w:rPr>
          <w:rFonts w:ascii="Times New Roman" w:eastAsia="宋体" w:hAnsi="Times New Roman" w:cs="Times New Roman"/>
          <w:kern w:val="0"/>
          <w:sz w:val="24"/>
          <w:szCs w:val="24"/>
        </w:rPr>
        <w:t>测定银氨配离子</w:t>
      </w:r>
      <w:r>
        <w:rPr>
          <w:rFonts w:ascii="Times New Roman" w:eastAsia="宋体" w:hAnsi="Times New Roman" w:cs="Times New Roman"/>
          <w:kern w:val="0"/>
          <w:sz w:val="24"/>
          <w:szCs w:val="24"/>
        </w:rPr>
        <w:t>[Ag(NH</w:t>
      </w:r>
      <w:r>
        <w:rPr>
          <w:rFonts w:ascii="Times New Roman" w:eastAsia="宋体" w:hAnsi="Times New Roman" w:cs="Times New Roman"/>
          <w:kern w:val="0"/>
          <w:sz w:val="24"/>
          <w:szCs w:val="24"/>
          <w:vertAlign w:val="subscript"/>
        </w:rPr>
        <w:t>3</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bscript"/>
        </w:rPr>
        <w:t>n</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perscript"/>
        </w:rPr>
        <w:t>+</w:t>
      </w:r>
      <w:r>
        <w:rPr>
          <w:rFonts w:ascii="Times New Roman" w:eastAsia="宋体" w:hAnsi="Times New Roman" w:cs="Times New Roman"/>
          <w:kern w:val="0"/>
          <w:sz w:val="24"/>
          <w:szCs w:val="24"/>
        </w:rPr>
        <w:t>的配位数的原理和方法</w:t>
      </w:r>
      <w:r>
        <w:rPr>
          <w:rFonts w:ascii="Times New Roman" w:eastAsia="宋体" w:hAnsi="Times New Roman" w:cs="Times New Roman"/>
          <w:bCs/>
          <w:color w:val="000000"/>
          <w:spacing w:val="5"/>
          <w:kern w:val="0"/>
          <w:sz w:val="24"/>
          <w:szCs w:val="21"/>
        </w:rPr>
        <w:t>；</w:t>
      </w:r>
    </w:p>
    <w:p w14:paraId="710F13A5"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sz w:val="24"/>
          <w:szCs w:val="24"/>
        </w:rPr>
        <w:t>掌握</w:t>
      </w:r>
      <w:r>
        <w:rPr>
          <w:rFonts w:ascii="Times New Roman" w:eastAsia="宋体" w:hAnsi="Times New Roman" w:cs="Times New Roman"/>
          <w:color w:val="000000"/>
          <w:kern w:val="0"/>
          <w:sz w:val="24"/>
          <w:szCs w:val="24"/>
        </w:rPr>
        <w:t>配位化合物中配位数的测定方法</w:t>
      </w:r>
      <w:r>
        <w:rPr>
          <w:rFonts w:ascii="Times New Roman" w:eastAsia="宋体" w:hAnsi="Times New Roman" w:cs="Times New Roman" w:hint="eastAsia"/>
          <w:bCs/>
          <w:color w:val="000000"/>
          <w:spacing w:val="5"/>
          <w:kern w:val="0"/>
          <w:sz w:val="24"/>
          <w:szCs w:val="21"/>
        </w:rPr>
        <w:t>；</w:t>
      </w:r>
    </w:p>
    <w:p w14:paraId="6A71923B"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color w:val="000000"/>
          <w:kern w:val="0"/>
          <w:sz w:val="24"/>
          <w:szCs w:val="24"/>
        </w:rPr>
        <w:t>培养</w:t>
      </w:r>
      <w:r>
        <w:rPr>
          <w:rFonts w:ascii="Times New Roman" w:eastAsia="宋体" w:hAnsi="Times New Roman" w:cs="Times New Roman"/>
          <w:bCs/>
          <w:color w:val="000000"/>
          <w:spacing w:val="5"/>
          <w:kern w:val="0"/>
          <w:sz w:val="24"/>
          <w:szCs w:val="21"/>
        </w:rPr>
        <w:t>学生严谨的工作作风。</w:t>
      </w:r>
    </w:p>
    <w:p w14:paraId="2203D3D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7E313B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．通过滴定操作，记下所用</w:t>
      </w:r>
      <w:r>
        <w:rPr>
          <w:rFonts w:ascii="Times New Roman" w:eastAsia="宋体" w:hAnsi="Times New Roman" w:cs="Times New Roman"/>
          <w:sz w:val="24"/>
          <w:szCs w:val="24"/>
        </w:rPr>
        <w:t>KBr</w:t>
      </w:r>
      <w:r>
        <w:rPr>
          <w:rFonts w:ascii="Times New Roman" w:eastAsia="宋体" w:hAnsi="Times New Roman" w:cs="Times New Roman"/>
          <w:sz w:val="24"/>
          <w:szCs w:val="24"/>
        </w:rPr>
        <w:t>溶液的体积。</w:t>
      </w:r>
    </w:p>
    <w:p w14:paraId="2D76F0F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．用</w:t>
      </w:r>
      <w:r>
        <w:rPr>
          <w:rFonts w:ascii="Times New Roman" w:eastAsia="宋体" w:hAnsi="Times New Roman" w:cs="Times New Roman"/>
          <w:sz w:val="24"/>
          <w:szCs w:val="24"/>
        </w:rPr>
        <w:t>excel</w:t>
      </w:r>
      <w:r>
        <w:rPr>
          <w:rFonts w:ascii="Times New Roman" w:eastAsia="宋体" w:hAnsi="Times New Roman" w:cs="Times New Roman"/>
          <w:sz w:val="24"/>
          <w:szCs w:val="24"/>
        </w:rPr>
        <w:t>作图，计算</w:t>
      </w:r>
      <w:r>
        <w:rPr>
          <w:rFonts w:ascii="Times New Roman" w:eastAsia="宋体" w:hAnsi="Times New Roman" w:cs="Times New Roman"/>
          <w:color w:val="000000"/>
          <w:spacing w:val="5"/>
          <w:kern w:val="0"/>
          <w:sz w:val="24"/>
          <w:szCs w:val="21"/>
        </w:rPr>
        <w:t>银氨配离子</w:t>
      </w:r>
      <w:r>
        <w:rPr>
          <w:rFonts w:ascii="Times New Roman" w:eastAsia="宋体" w:hAnsi="Times New Roman" w:cs="Times New Roman"/>
          <w:kern w:val="0"/>
          <w:sz w:val="24"/>
          <w:szCs w:val="24"/>
        </w:rPr>
        <w:t>[Ag(NH</w:t>
      </w:r>
      <w:r>
        <w:rPr>
          <w:rFonts w:ascii="Times New Roman" w:eastAsia="宋体" w:hAnsi="Times New Roman" w:cs="Times New Roman"/>
          <w:kern w:val="0"/>
          <w:sz w:val="24"/>
          <w:szCs w:val="24"/>
          <w:vertAlign w:val="subscript"/>
        </w:rPr>
        <w:t>3</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bscript"/>
        </w:rPr>
        <w:t>n</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perscript"/>
        </w:rPr>
        <w:t>+</w:t>
      </w:r>
      <w:r>
        <w:rPr>
          <w:rFonts w:ascii="Times New Roman" w:eastAsia="宋体" w:hAnsi="Times New Roman" w:cs="Times New Roman"/>
          <w:color w:val="000000"/>
          <w:spacing w:val="5"/>
          <w:kern w:val="0"/>
          <w:sz w:val="24"/>
          <w:szCs w:val="21"/>
        </w:rPr>
        <w:t>的配位数</w:t>
      </w:r>
      <w:r>
        <w:rPr>
          <w:rFonts w:ascii="Times New Roman" w:eastAsia="宋体" w:hAnsi="Times New Roman" w:cs="Times New Roman"/>
          <w:sz w:val="24"/>
          <w:szCs w:val="24"/>
        </w:rPr>
        <w:t>n</w:t>
      </w:r>
      <w:r>
        <w:rPr>
          <w:rFonts w:ascii="Times New Roman" w:eastAsia="宋体" w:hAnsi="Times New Roman" w:cs="Times New Roman"/>
          <w:sz w:val="24"/>
          <w:szCs w:val="24"/>
        </w:rPr>
        <w:t>。</w:t>
      </w:r>
    </w:p>
    <w:p w14:paraId="47075679"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F8D4DE0"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滴定操作</w:t>
      </w:r>
      <w:r>
        <w:rPr>
          <w:rFonts w:ascii="Times New Roman" w:eastAsia="宋体" w:hAnsi="Times New Roman" w:cs="Times New Roman"/>
          <w:bCs/>
          <w:color w:val="000000"/>
          <w:spacing w:val="5"/>
          <w:kern w:val="0"/>
          <w:sz w:val="24"/>
          <w:szCs w:val="21"/>
        </w:rPr>
        <w:t>。</w:t>
      </w:r>
    </w:p>
    <w:p w14:paraId="6AF1761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准确量取溶液的体积。</w:t>
      </w:r>
    </w:p>
    <w:p w14:paraId="4C4D64E5"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02472B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滴定过程中滴定终点的观察</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sz w:val="24"/>
          <w:szCs w:val="24"/>
        </w:rPr>
        <w:t xml:space="preserve"> </w:t>
      </w:r>
    </w:p>
    <w:p w14:paraId="2152BCCA" w14:textId="77777777" w:rsidR="008D0597" w:rsidRDefault="00000000">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7E215C15"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60D6958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kern w:val="0"/>
          <w:sz w:val="24"/>
          <w:szCs w:val="24"/>
        </w:rPr>
        <w:t>应用配位平衡和溶度积原理，测定银氨配离子</w:t>
      </w:r>
      <w:r>
        <w:rPr>
          <w:rFonts w:ascii="Times New Roman" w:eastAsia="宋体" w:hAnsi="Times New Roman" w:cs="Times New Roman"/>
          <w:kern w:val="0"/>
          <w:sz w:val="24"/>
          <w:szCs w:val="24"/>
        </w:rPr>
        <w:t>[Ag(NH</w:t>
      </w:r>
      <w:r>
        <w:rPr>
          <w:rFonts w:ascii="Times New Roman" w:eastAsia="宋体" w:hAnsi="Times New Roman" w:cs="Times New Roman"/>
          <w:kern w:val="0"/>
          <w:sz w:val="24"/>
          <w:szCs w:val="24"/>
          <w:vertAlign w:val="subscript"/>
        </w:rPr>
        <w:t>3</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bscript"/>
        </w:rPr>
        <w:t>n</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perscript"/>
        </w:rPr>
        <w:t>+</w:t>
      </w:r>
      <w:r>
        <w:rPr>
          <w:rFonts w:ascii="Times New Roman" w:eastAsia="宋体" w:hAnsi="Times New Roman" w:cs="Times New Roman"/>
          <w:kern w:val="0"/>
          <w:sz w:val="24"/>
          <w:szCs w:val="24"/>
        </w:rPr>
        <w:t>的配位数</w:t>
      </w:r>
      <w:r>
        <w:rPr>
          <w:rFonts w:ascii="Times New Roman" w:eastAsia="宋体" w:hAnsi="Times New Roman" w:cs="Times New Roman"/>
          <w:kern w:val="0"/>
          <w:sz w:val="24"/>
          <w:szCs w:val="24"/>
        </w:rPr>
        <w:t>n</w:t>
      </w:r>
      <w:r>
        <w:rPr>
          <w:rFonts w:ascii="Times New Roman" w:eastAsia="宋体" w:hAnsi="Times New Roman" w:cs="Times New Roman"/>
          <w:kern w:val="0"/>
          <w:sz w:val="24"/>
          <w:szCs w:val="24"/>
        </w:rPr>
        <w:t>。</w:t>
      </w:r>
    </w:p>
    <w:p w14:paraId="233243B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．进一步练习滴定操作。</w:t>
      </w:r>
    </w:p>
    <w:p w14:paraId="5A5C92C1"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lastRenderedPageBreak/>
        <w:t>【实验要求】</w:t>
      </w:r>
    </w:p>
    <w:p w14:paraId="2C76D6B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实验属性：设计性实验</w:t>
      </w:r>
    </w:p>
    <w:p w14:paraId="661749A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2672319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5E61D9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680AF81C"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4"/>
        </w:rPr>
      </w:pPr>
      <w:r>
        <w:rPr>
          <w:rFonts w:ascii="宋体" w:eastAsia="宋体" w:hAnsi="宋体" w:cs="宋体" w:hint="eastAsia"/>
          <w:sz w:val="24"/>
          <w:szCs w:val="24"/>
        </w:rPr>
        <w:t>①</w:t>
      </w:r>
      <w:r>
        <w:rPr>
          <w:rFonts w:ascii="Times New Roman" w:eastAsia="宋体" w:hAnsi="Times New Roman" w:cs="Times New Roman"/>
          <w:sz w:val="24"/>
          <w:szCs w:val="24"/>
        </w:rPr>
        <w:t>实验设备：碱式滴定管、酸式滴定管、移液管、吸管、锥形瓶</w:t>
      </w:r>
      <w:r>
        <w:rPr>
          <w:rFonts w:ascii="Times New Roman" w:eastAsia="宋体" w:hAnsi="Times New Roman" w:cs="Times New Roman"/>
          <w:bCs/>
          <w:color w:val="000000"/>
          <w:spacing w:val="5"/>
          <w:kern w:val="0"/>
          <w:sz w:val="24"/>
          <w:szCs w:val="24"/>
        </w:rPr>
        <w:t>。</w:t>
      </w:r>
    </w:p>
    <w:p w14:paraId="07DD2F7B"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bookmarkStart w:id="9" w:name="_Hlk41397103"/>
      <w:r>
        <w:rPr>
          <w:rFonts w:ascii="Times New Roman" w:eastAsia="宋体" w:hAnsi="Times New Roman" w:cs="Times New Roman"/>
          <w:bCs/>
          <w:color w:val="000000"/>
          <w:spacing w:val="5"/>
          <w:kern w:val="0"/>
          <w:sz w:val="24"/>
          <w:szCs w:val="21"/>
        </w:rPr>
        <w:t>药品试剂：</w:t>
      </w:r>
      <w:bookmarkEnd w:id="9"/>
      <w:r>
        <w:rPr>
          <w:rFonts w:ascii="Times New Roman" w:eastAsia="宋体" w:hAnsi="Times New Roman" w:cs="Times New Roman"/>
          <w:bCs/>
          <w:color w:val="000000"/>
          <w:spacing w:val="5"/>
          <w:kern w:val="0"/>
          <w:sz w:val="24"/>
          <w:szCs w:val="21"/>
        </w:rPr>
        <w:t>硝酸银、氨水、溴化钾。</w:t>
      </w:r>
    </w:p>
    <w:p w14:paraId="4B7324F9"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w:t>
      </w:r>
      <w:r>
        <w:rPr>
          <w:rFonts w:ascii="Times New Roman" w:eastAsia="宋体" w:hAnsi="Times New Roman" w:cs="Times New Roman"/>
          <w:kern w:val="0"/>
          <w:sz w:val="24"/>
          <w:szCs w:val="24"/>
        </w:rPr>
        <w:t>测定银氨配离子</w:t>
      </w:r>
      <w:r>
        <w:rPr>
          <w:rFonts w:ascii="Times New Roman" w:eastAsia="宋体" w:hAnsi="Times New Roman" w:cs="Times New Roman"/>
          <w:kern w:val="0"/>
          <w:sz w:val="24"/>
          <w:szCs w:val="24"/>
        </w:rPr>
        <w:t>[Ag(NH</w:t>
      </w:r>
      <w:r>
        <w:rPr>
          <w:rFonts w:ascii="Times New Roman" w:eastAsia="宋体" w:hAnsi="Times New Roman" w:cs="Times New Roman"/>
          <w:kern w:val="0"/>
          <w:sz w:val="24"/>
          <w:szCs w:val="24"/>
          <w:vertAlign w:val="subscript"/>
        </w:rPr>
        <w:t>3</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bscript"/>
        </w:rPr>
        <w:t>n</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vertAlign w:val="superscript"/>
        </w:rPr>
        <w:t>+</w:t>
      </w:r>
      <w:r>
        <w:rPr>
          <w:rFonts w:ascii="Times New Roman" w:eastAsia="宋体" w:hAnsi="Times New Roman" w:cs="Times New Roman"/>
          <w:kern w:val="0"/>
          <w:sz w:val="24"/>
          <w:szCs w:val="24"/>
        </w:rPr>
        <w:t>的配位数的原理。</w:t>
      </w:r>
    </w:p>
    <w:p w14:paraId="1B5E5381" w14:textId="77777777" w:rsidR="008D0597" w:rsidRDefault="00000000">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移液管不能混用。实验后分组轮流值日，保持实验室整洁。</w:t>
      </w:r>
    </w:p>
    <w:p w14:paraId="0CB636AF" w14:textId="77777777" w:rsidR="008D0597" w:rsidRDefault="00000000">
      <w:pPr>
        <w:spacing w:beforeLines="50" w:before="156" w:afterLines="50" w:after="156" w:line="440" w:lineRule="exact"/>
        <w:ind w:left="561"/>
        <w:rPr>
          <w:rFonts w:ascii="Times New Roman" w:eastAsia="仿宋" w:hAnsi="Times New Roman" w:cs="Times New Roman"/>
          <w:sz w:val="24"/>
          <w:szCs w:val="24"/>
        </w:rPr>
      </w:pPr>
      <w:r>
        <w:rPr>
          <w:rFonts w:ascii="Times New Roman" w:eastAsia="黑体" w:hAnsi="Times New Roman" w:cs="Times New Roman"/>
          <w:sz w:val="28"/>
          <w:szCs w:val="28"/>
        </w:rPr>
        <w:t>（三）课程学习内容与课程学习目标的对应关系</w:t>
      </w:r>
      <w:r>
        <w:rPr>
          <w:rFonts w:ascii="Times New Roman" w:eastAsia="仿宋" w:hAnsi="Times New Roman" w:cs="Times New Roman"/>
          <w:sz w:val="24"/>
          <w:szCs w:val="24"/>
        </w:rPr>
        <w:t xml:space="preserve"> </w:t>
      </w:r>
    </w:p>
    <w:tbl>
      <w:tblPr>
        <w:tblW w:w="49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6"/>
        <w:gridCol w:w="2695"/>
        <w:gridCol w:w="1999"/>
        <w:gridCol w:w="1937"/>
        <w:gridCol w:w="785"/>
      </w:tblGrid>
      <w:tr w:rsidR="008D0597" w14:paraId="68114960" w14:textId="77777777">
        <w:trPr>
          <w:trHeight w:val="660"/>
          <w:jc w:val="center"/>
        </w:trPr>
        <w:tc>
          <w:tcPr>
            <w:tcW w:w="2227" w:type="pct"/>
            <w:gridSpan w:val="2"/>
            <w:vAlign w:val="center"/>
          </w:tcPr>
          <w:p w14:paraId="455CA19A"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1174" w:type="pct"/>
            <w:vAlign w:val="center"/>
          </w:tcPr>
          <w:p w14:paraId="0DB07C79"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1138" w:type="pct"/>
            <w:vAlign w:val="center"/>
          </w:tcPr>
          <w:p w14:paraId="46A3D42C"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461" w:type="pct"/>
            <w:vAlign w:val="center"/>
          </w:tcPr>
          <w:p w14:paraId="160F67E4"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8D0597" w14:paraId="0E8F3B30" w14:textId="77777777">
        <w:trPr>
          <w:trHeight w:val="514"/>
          <w:jc w:val="center"/>
        </w:trPr>
        <w:tc>
          <w:tcPr>
            <w:tcW w:w="644" w:type="pct"/>
            <w:vMerge w:val="restart"/>
            <w:vAlign w:val="center"/>
          </w:tcPr>
          <w:p w14:paraId="7A38E6E0" w14:textId="77777777" w:rsidR="008D0597" w:rsidRDefault="00000000">
            <w:pPr>
              <w:autoSpaceDE w:val="0"/>
              <w:autoSpaceDN w:val="0"/>
              <w:adjustRightInd w:val="0"/>
              <w:snapToGrid w:val="0"/>
              <w:spacing w:line="440" w:lineRule="exact"/>
              <w:jc w:val="center"/>
              <w:rPr>
                <w:rFonts w:ascii="Times New Roman" w:eastAsia="宋体" w:hAnsi="Times New Roman" w:cs="Times New Roman"/>
                <w:color w:val="000000"/>
                <w:spacing w:val="5"/>
                <w:kern w:val="0"/>
                <w:sz w:val="24"/>
                <w:szCs w:val="24"/>
              </w:rPr>
            </w:pPr>
            <w:r>
              <w:rPr>
                <w:rFonts w:ascii="Times New Roman" w:eastAsia="宋体" w:hAnsi="Times New Roman" w:cs="Times New Roman" w:hint="eastAsia"/>
                <w:color w:val="000000"/>
                <w:spacing w:val="5"/>
                <w:kern w:val="0"/>
                <w:sz w:val="24"/>
                <w:szCs w:val="24"/>
              </w:rPr>
              <w:t>模块一</w:t>
            </w:r>
            <w:r>
              <w:rPr>
                <w:rFonts w:ascii="Times New Roman" w:eastAsia="宋体" w:hAnsi="Times New Roman" w:cs="Times New Roman" w:hint="eastAsia"/>
                <w:color w:val="000000"/>
                <w:spacing w:val="5"/>
                <w:kern w:val="0"/>
                <w:sz w:val="24"/>
                <w:szCs w:val="24"/>
              </w:rPr>
              <w:t xml:space="preserve"> </w:t>
            </w:r>
            <w:r>
              <w:rPr>
                <w:rFonts w:ascii="Times New Roman" w:eastAsia="宋体" w:hAnsi="Times New Roman" w:cs="Times New Roman" w:hint="eastAsia"/>
                <w:color w:val="000000"/>
                <w:spacing w:val="5"/>
                <w:kern w:val="0"/>
                <w:sz w:val="24"/>
                <w:szCs w:val="24"/>
              </w:rPr>
              <w:t>基础操作与基本技能</w:t>
            </w:r>
          </w:p>
        </w:tc>
        <w:tc>
          <w:tcPr>
            <w:tcW w:w="1583" w:type="pct"/>
            <w:vAlign w:val="center"/>
          </w:tcPr>
          <w:p w14:paraId="73FE1B01"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实验一</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化学实验室规则和基础知识。</w:t>
            </w:r>
          </w:p>
        </w:tc>
        <w:tc>
          <w:tcPr>
            <w:tcW w:w="1174" w:type="pct"/>
            <w:vAlign w:val="center"/>
          </w:tcPr>
          <w:p w14:paraId="765EEA7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3256209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461" w:type="pct"/>
            <w:vAlign w:val="center"/>
          </w:tcPr>
          <w:p w14:paraId="2D2C10D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p>
        </w:tc>
      </w:tr>
      <w:tr w:rsidR="008D0597" w14:paraId="079FB0D7" w14:textId="77777777">
        <w:trPr>
          <w:trHeight w:val="90"/>
          <w:jc w:val="center"/>
        </w:trPr>
        <w:tc>
          <w:tcPr>
            <w:tcW w:w="644" w:type="pct"/>
            <w:vMerge/>
          </w:tcPr>
          <w:p w14:paraId="27DE5890" w14:textId="77777777" w:rsidR="008D0597" w:rsidRDefault="008D0597">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p>
        </w:tc>
        <w:tc>
          <w:tcPr>
            <w:tcW w:w="1583" w:type="pct"/>
            <w:vAlign w:val="center"/>
          </w:tcPr>
          <w:p w14:paraId="17F841AA"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实验二</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常用玻璃仪器与化学试剂。</w:t>
            </w:r>
          </w:p>
        </w:tc>
        <w:tc>
          <w:tcPr>
            <w:tcW w:w="1174" w:type="pct"/>
            <w:vAlign w:val="center"/>
          </w:tcPr>
          <w:p w14:paraId="29FBD6D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3D6D1BB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461" w:type="pct"/>
            <w:vAlign w:val="center"/>
          </w:tcPr>
          <w:p w14:paraId="1DCE1F9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6FF5EF74" w14:textId="77777777">
        <w:trPr>
          <w:jc w:val="center"/>
        </w:trPr>
        <w:tc>
          <w:tcPr>
            <w:tcW w:w="644" w:type="pct"/>
            <w:vMerge/>
          </w:tcPr>
          <w:p w14:paraId="144FE3AD" w14:textId="77777777" w:rsidR="008D0597" w:rsidRDefault="008D0597">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p>
        </w:tc>
        <w:tc>
          <w:tcPr>
            <w:tcW w:w="1583" w:type="pct"/>
            <w:vAlign w:val="center"/>
          </w:tcPr>
          <w:p w14:paraId="57DE26D5" w14:textId="77777777" w:rsidR="008D0597" w:rsidRDefault="00000000">
            <w:pPr>
              <w:widowControl/>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三</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试剂的取用和试管操作与估量</w:t>
            </w:r>
          </w:p>
        </w:tc>
        <w:tc>
          <w:tcPr>
            <w:tcW w:w="1174" w:type="pct"/>
            <w:vAlign w:val="center"/>
          </w:tcPr>
          <w:p w14:paraId="0084A20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7B49C36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461" w:type="pct"/>
            <w:vAlign w:val="center"/>
          </w:tcPr>
          <w:p w14:paraId="57DA623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1D3BF518" w14:textId="77777777">
        <w:trPr>
          <w:jc w:val="center"/>
        </w:trPr>
        <w:tc>
          <w:tcPr>
            <w:tcW w:w="644" w:type="pct"/>
            <w:vMerge/>
          </w:tcPr>
          <w:p w14:paraId="48F0266F" w14:textId="77777777" w:rsidR="008D0597" w:rsidRDefault="008D0597">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p>
        </w:tc>
        <w:tc>
          <w:tcPr>
            <w:tcW w:w="1583" w:type="pct"/>
            <w:vAlign w:val="center"/>
          </w:tcPr>
          <w:p w14:paraId="3FFF3C60"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四</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物质的分离和提纯</w:t>
            </w:r>
          </w:p>
        </w:tc>
        <w:tc>
          <w:tcPr>
            <w:tcW w:w="1174" w:type="pct"/>
            <w:vAlign w:val="center"/>
          </w:tcPr>
          <w:p w14:paraId="3DBC16B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73C0ADF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461" w:type="pct"/>
            <w:vAlign w:val="center"/>
          </w:tcPr>
          <w:p w14:paraId="41DED91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8D0597" w14:paraId="51C69B15" w14:textId="77777777">
        <w:trPr>
          <w:jc w:val="center"/>
        </w:trPr>
        <w:tc>
          <w:tcPr>
            <w:tcW w:w="644" w:type="pct"/>
            <w:vMerge w:val="restart"/>
            <w:vAlign w:val="center"/>
          </w:tcPr>
          <w:p w14:paraId="20365F1B" w14:textId="77777777" w:rsidR="008D0597" w:rsidRDefault="00000000">
            <w:pPr>
              <w:spacing w:line="440" w:lineRule="exact"/>
              <w:jc w:val="center"/>
              <w:rPr>
                <w:rFonts w:ascii="Times New Roman" w:eastAsia="宋体" w:hAnsi="Times New Roman" w:cs="Times New Roman"/>
                <w:color w:val="000000"/>
                <w:spacing w:val="5"/>
                <w:kern w:val="0"/>
                <w:sz w:val="24"/>
                <w:szCs w:val="24"/>
              </w:rPr>
            </w:pPr>
            <w:r>
              <w:rPr>
                <w:rFonts w:ascii="Times New Roman" w:eastAsia="宋体" w:hAnsi="Times New Roman" w:cs="Times New Roman" w:hint="eastAsia"/>
                <w:color w:val="000000"/>
                <w:spacing w:val="5"/>
                <w:kern w:val="0"/>
                <w:sz w:val="24"/>
                <w:szCs w:val="24"/>
              </w:rPr>
              <w:t>模块二</w:t>
            </w:r>
            <w:r>
              <w:rPr>
                <w:rFonts w:ascii="Times New Roman" w:eastAsia="宋体" w:hAnsi="Times New Roman" w:cs="Times New Roman" w:hint="eastAsia"/>
                <w:color w:val="000000"/>
                <w:spacing w:val="5"/>
                <w:kern w:val="0"/>
                <w:sz w:val="24"/>
                <w:szCs w:val="24"/>
              </w:rPr>
              <w:t xml:space="preserve"> </w:t>
            </w:r>
            <w:r>
              <w:rPr>
                <w:rFonts w:ascii="Times New Roman" w:eastAsia="宋体" w:hAnsi="Times New Roman" w:cs="Times New Roman" w:hint="eastAsia"/>
                <w:color w:val="000000"/>
                <w:spacing w:val="5"/>
                <w:kern w:val="0"/>
                <w:sz w:val="24"/>
                <w:szCs w:val="24"/>
              </w:rPr>
              <w:t>验证性实验</w:t>
            </w:r>
          </w:p>
        </w:tc>
        <w:tc>
          <w:tcPr>
            <w:tcW w:w="1583" w:type="pct"/>
          </w:tcPr>
          <w:p w14:paraId="60EB49ED"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实验五、硫酸亚铁铵的制备</w:t>
            </w:r>
          </w:p>
        </w:tc>
        <w:tc>
          <w:tcPr>
            <w:tcW w:w="1174" w:type="pct"/>
            <w:vAlign w:val="center"/>
          </w:tcPr>
          <w:p w14:paraId="3D7FEF0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7000AE0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461" w:type="pct"/>
            <w:vAlign w:val="center"/>
          </w:tcPr>
          <w:p w14:paraId="652183B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0C03BCB8" w14:textId="77777777">
        <w:trPr>
          <w:jc w:val="center"/>
        </w:trPr>
        <w:tc>
          <w:tcPr>
            <w:tcW w:w="644" w:type="pct"/>
            <w:vMerge/>
          </w:tcPr>
          <w:p w14:paraId="4B3856C9" w14:textId="77777777" w:rsidR="008D0597" w:rsidRDefault="008D0597">
            <w:pPr>
              <w:spacing w:line="440" w:lineRule="exact"/>
              <w:rPr>
                <w:rFonts w:ascii="Times New Roman" w:eastAsia="宋体" w:hAnsi="Times New Roman" w:cs="Times New Roman"/>
                <w:color w:val="000000"/>
                <w:spacing w:val="5"/>
                <w:kern w:val="0"/>
                <w:sz w:val="24"/>
                <w:szCs w:val="24"/>
              </w:rPr>
            </w:pPr>
          </w:p>
        </w:tc>
        <w:tc>
          <w:tcPr>
            <w:tcW w:w="1583" w:type="pct"/>
          </w:tcPr>
          <w:p w14:paraId="4B6634E9"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实验六、二氧化碳相对分子质量的测定</w:t>
            </w:r>
          </w:p>
        </w:tc>
        <w:tc>
          <w:tcPr>
            <w:tcW w:w="1174" w:type="pct"/>
            <w:vAlign w:val="center"/>
          </w:tcPr>
          <w:p w14:paraId="2B08AAF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06934A7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461" w:type="pct"/>
            <w:vAlign w:val="center"/>
          </w:tcPr>
          <w:p w14:paraId="5B9C08A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p>
        </w:tc>
      </w:tr>
      <w:tr w:rsidR="008D0597" w14:paraId="2B0B94EA" w14:textId="77777777">
        <w:trPr>
          <w:jc w:val="center"/>
        </w:trPr>
        <w:tc>
          <w:tcPr>
            <w:tcW w:w="644" w:type="pct"/>
            <w:vMerge/>
          </w:tcPr>
          <w:p w14:paraId="066B831D" w14:textId="77777777" w:rsidR="008D0597" w:rsidRDefault="008D0597">
            <w:pPr>
              <w:spacing w:line="440" w:lineRule="exact"/>
              <w:rPr>
                <w:rFonts w:ascii="Times New Roman" w:eastAsia="宋体" w:hAnsi="Times New Roman" w:cs="Times New Roman"/>
                <w:color w:val="000000"/>
                <w:spacing w:val="5"/>
                <w:kern w:val="0"/>
                <w:sz w:val="24"/>
                <w:szCs w:val="24"/>
              </w:rPr>
            </w:pPr>
          </w:p>
        </w:tc>
        <w:tc>
          <w:tcPr>
            <w:tcW w:w="1583" w:type="pct"/>
          </w:tcPr>
          <w:p w14:paraId="65919FB6"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实验七、五水合硫酸铜的制备与结晶水的测定</w:t>
            </w:r>
          </w:p>
        </w:tc>
        <w:tc>
          <w:tcPr>
            <w:tcW w:w="1174" w:type="pct"/>
            <w:vAlign w:val="center"/>
          </w:tcPr>
          <w:p w14:paraId="1EA9017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54A98E0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461" w:type="pct"/>
            <w:vAlign w:val="center"/>
          </w:tcPr>
          <w:p w14:paraId="07BAF9B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8D0597" w14:paraId="785C03FF" w14:textId="77777777">
        <w:trPr>
          <w:jc w:val="center"/>
        </w:trPr>
        <w:tc>
          <w:tcPr>
            <w:tcW w:w="644" w:type="pct"/>
            <w:vMerge/>
          </w:tcPr>
          <w:p w14:paraId="765C92E5" w14:textId="77777777" w:rsidR="008D0597" w:rsidRDefault="008D0597">
            <w:pPr>
              <w:spacing w:line="440" w:lineRule="exact"/>
              <w:rPr>
                <w:rFonts w:ascii="Times New Roman" w:eastAsia="宋体" w:hAnsi="Times New Roman" w:cs="Times New Roman"/>
                <w:color w:val="000000"/>
                <w:spacing w:val="5"/>
                <w:kern w:val="0"/>
                <w:sz w:val="24"/>
                <w:szCs w:val="24"/>
              </w:rPr>
            </w:pPr>
          </w:p>
        </w:tc>
        <w:tc>
          <w:tcPr>
            <w:tcW w:w="1583" w:type="pct"/>
          </w:tcPr>
          <w:p w14:paraId="587C5CBE" w14:textId="77777777" w:rsidR="008D0597" w:rsidRDefault="00000000">
            <w:pPr>
              <w:spacing w:line="44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实验八、溶液的配制及酸碱滴定</w:t>
            </w:r>
          </w:p>
        </w:tc>
        <w:tc>
          <w:tcPr>
            <w:tcW w:w="1174" w:type="pct"/>
            <w:vAlign w:val="center"/>
          </w:tcPr>
          <w:p w14:paraId="35FEC11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1138" w:type="pct"/>
            <w:vAlign w:val="center"/>
          </w:tcPr>
          <w:p w14:paraId="0943321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461" w:type="pct"/>
            <w:vAlign w:val="center"/>
          </w:tcPr>
          <w:p w14:paraId="71E4FA1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8D0597" w14:paraId="2995220D" w14:textId="77777777">
        <w:trPr>
          <w:jc w:val="center"/>
        </w:trPr>
        <w:tc>
          <w:tcPr>
            <w:tcW w:w="644" w:type="pct"/>
            <w:vMerge w:val="restart"/>
            <w:vAlign w:val="center"/>
          </w:tcPr>
          <w:p w14:paraId="7D12495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color w:val="000000"/>
                <w:spacing w:val="5"/>
                <w:kern w:val="0"/>
                <w:sz w:val="24"/>
                <w:szCs w:val="24"/>
              </w:rPr>
              <w:t>模块三</w:t>
            </w:r>
            <w:r>
              <w:rPr>
                <w:rFonts w:ascii="Times New Roman" w:eastAsia="宋体" w:hAnsi="Times New Roman" w:cs="Times New Roman" w:hint="eastAsia"/>
                <w:color w:val="000000"/>
                <w:spacing w:val="5"/>
                <w:kern w:val="0"/>
                <w:sz w:val="24"/>
                <w:szCs w:val="24"/>
              </w:rPr>
              <w:t xml:space="preserve"> </w:t>
            </w:r>
            <w:r>
              <w:rPr>
                <w:rFonts w:ascii="Times New Roman" w:eastAsia="宋体" w:hAnsi="Times New Roman" w:cs="Times New Roman" w:hint="eastAsia"/>
                <w:color w:val="000000"/>
                <w:spacing w:val="5"/>
                <w:kern w:val="0"/>
                <w:sz w:val="24"/>
                <w:szCs w:val="24"/>
              </w:rPr>
              <w:lastRenderedPageBreak/>
              <w:t>设计性实验</w:t>
            </w:r>
          </w:p>
        </w:tc>
        <w:tc>
          <w:tcPr>
            <w:tcW w:w="1583" w:type="pct"/>
          </w:tcPr>
          <w:p w14:paraId="41948A9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color w:val="000000"/>
                <w:spacing w:val="5"/>
                <w:kern w:val="0"/>
                <w:sz w:val="24"/>
                <w:szCs w:val="24"/>
              </w:rPr>
              <w:lastRenderedPageBreak/>
              <w:t>实验九、</w:t>
            </w:r>
            <w:r>
              <w:rPr>
                <w:rFonts w:ascii="Times New Roman" w:eastAsia="宋体" w:hAnsi="Times New Roman" w:cs="Times New Roman"/>
                <w:sz w:val="24"/>
                <w:szCs w:val="24"/>
              </w:rPr>
              <w:t>三草酸合铁</w:t>
            </w:r>
            <w:r>
              <w:rPr>
                <w:rFonts w:ascii="Times New Roman" w:eastAsia="宋体" w:hAnsi="Times New Roman" w:cs="Times New Roman"/>
                <w:sz w:val="24"/>
                <w:szCs w:val="24"/>
              </w:rPr>
              <w:t>(III)</w:t>
            </w:r>
            <w:r>
              <w:rPr>
                <w:rFonts w:ascii="Times New Roman" w:eastAsia="宋体" w:hAnsi="Times New Roman" w:cs="Times New Roman"/>
                <w:sz w:val="24"/>
                <w:szCs w:val="24"/>
              </w:rPr>
              <w:lastRenderedPageBreak/>
              <w:t>酸钾的制备和性质</w:t>
            </w:r>
          </w:p>
        </w:tc>
        <w:tc>
          <w:tcPr>
            <w:tcW w:w="1174" w:type="pct"/>
            <w:vAlign w:val="center"/>
          </w:tcPr>
          <w:p w14:paraId="7A96742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小组汇报、小组</w:t>
            </w:r>
            <w:r>
              <w:rPr>
                <w:rFonts w:ascii="Times New Roman" w:eastAsia="宋体" w:hAnsi="Times New Roman" w:cs="Times New Roman"/>
                <w:sz w:val="24"/>
                <w:szCs w:val="24"/>
              </w:rPr>
              <w:lastRenderedPageBreak/>
              <w:t>实验、线上学习</w:t>
            </w:r>
          </w:p>
        </w:tc>
        <w:tc>
          <w:tcPr>
            <w:tcW w:w="1138" w:type="pct"/>
            <w:vAlign w:val="center"/>
          </w:tcPr>
          <w:p w14:paraId="78F4366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461" w:type="pct"/>
            <w:vAlign w:val="center"/>
          </w:tcPr>
          <w:p w14:paraId="4BD79C5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8D0597" w14:paraId="2BDCC8DF" w14:textId="77777777">
        <w:trPr>
          <w:jc w:val="center"/>
        </w:trPr>
        <w:tc>
          <w:tcPr>
            <w:tcW w:w="644" w:type="pct"/>
            <w:vMerge/>
          </w:tcPr>
          <w:p w14:paraId="594816E7" w14:textId="77777777" w:rsidR="008D0597" w:rsidRDefault="008D0597">
            <w:pPr>
              <w:spacing w:line="440" w:lineRule="exact"/>
              <w:rPr>
                <w:rFonts w:ascii="Times New Roman" w:eastAsia="宋体" w:hAnsi="Times New Roman" w:cs="Times New Roman"/>
                <w:sz w:val="24"/>
                <w:szCs w:val="24"/>
              </w:rPr>
            </w:pPr>
          </w:p>
        </w:tc>
        <w:tc>
          <w:tcPr>
            <w:tcW w:w="1583" w:type="pct"/>
          </w:tcPr>
          <w:p w14:paraId="3DA36F0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实验十、生物体中几种元素的定性鉴定</w:t>
            </w:r>
          </w:p>
        </w:tc>
        <w:tc>
          <w:tcPr>
            <w:tcW w:w="1174" w:type="pct"/>
            <w:vAlign w:val="center"/>
          </w:tcPr>
          <w:p w14:paraId="41E6B0C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小组汇报、小组实验、线上学习</w:t>
            </w:r>
          </w:p>
        </w:tc>
        <w:tc>
          <w:tcPr>
            <w:tcW w:w="1138" w:type="pct"/>
            <w:vAlign w:val="center"/>
          </w:tcPr>
          <w:p w14:paraId="4A19020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461" w:type="pct"/>
            <w:vAlign w:val="center"/>
          </w:tcPr>
          <w:p w14:paraId="3C6FE62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8D0597" w14:paraId="20503F25" w14:textId="77777777">
        <w:trPr>
          <w:jc w:val="center"/>
        </w:trPr>
        <w:tc>
          <w:tcPr>
            <w:tcW w:w="644" w:type="pct"/>
            <w:vMerge/>
          </w:tcPr>
          <w:p w14:paraId="5012EC07" w14:textId="77777777" w:rsidR="008D0597" w:rsidRDefault="008D0597">
            <w:pPr>
              <w:spacing w:line="440" w:lineRule="exact"/>
              <w:rPr>
                <w:rFonts w:ascii="Times New Roman" w:eastAsia="宋体" w:hAnsi="Times New Roman" w:cs="Times New Roman"/>
                <w:color w:val="000000"/>
                <w:spacing w:val="5"/>
                <w:kern w:val="0"/>
                <w:sz w:val="24"/>
                <w:szCs w:val="24"/>
              </w:rPr>
            </w:pPr>
          </w:p>
        </w:tc>
        <w:tc>
          <w:tcPr>
            <w:tcW w:w="1583" w:type="pct"/>
          </w:tcPr>
          <w:p w14:paraId="00F59A4B" w14:textId="77777777" w:rsidR="008D0597" w:rsidRDefault="00000000">
            <w:pPr>
              <w:spacing w:line="44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sz w:val="24"/>
                <w:szCs w:val="24"/>
              </w:rPr>
              <w:t>实验十一、银氨配离子配位数的测定</w:t>
            </w:r>
          </w:p>
        </w:tc>
        <w:tc>
          <w:tcPr>
            <w:tcW w:w="1174" w:type="pct"/>
            <w:vAlign w:val="center"/>
          </w:tcPr>
          <w:p w14:paraId="692CE93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小组汇报、小组实验、线上学习</w:t>
            </w:r>
          </w:p>
        </w:tc>
        <w:tc>
          <w:tcPr>
            <w:tcW w:w="1138" w:type="pct"/>
            <w:vAlign w:val="center"/>
          </w:tcPr>
          <w:p w14:paraId="7AFCB9A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461" w:type="pct"/>
            <w:vAlign w:val="center"/>
          </w:tcPr>
          <w:p w14:paraId="4C6A2D1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8D0597" w14:paraId="6D02D168" w14:textId="77777777">
        <w:trPr>
          <w:jc w:val="center"/>
        </w:trPr>
        <w:tc>
          <w:tcPr>
            <w:tcW w:w="4539" w:type="pct"/>
            <w:gridSpan w:val="4"/>
            <w:vAlign w:val="center"/>
          </w:tcPr>
          <w:p w14:paraId="419330FA"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461" w:type="pct"/>
            <w:vAlign w:val="center"/>
          </w:tcPr>
          <w:p w14:paraId="46CACC0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48</w:t>
            </w:r>
          </w:p>
        </w:tc>
      </w:tr>
    </w:tbl>
    <w:p w14:paraId="202875F3" w14:textId="77777777" w:rsidR="008D0597" w:rsidRDefault="00000000">
      <w:pPr>
        <w:pStyle w:val="2"/>
        <w:spacing w:before="156" w:after="156"/>
        <w:ind w:firstLine="560"/>
      </w:pPr>
      <w:r>
        <w:t>四、课程考核及与课程学习目标的对应关系</w:t>
      </w:r>
    </w:p>
    <w:p w14:paraId="4B41A5CC"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5105"/>
        <w:gridCol w:w="1892"/>
      </w:tblGrid>
      <w:tr w:rsidR="008D0597" w14:paraId="3775A5F3" w14:textId="77777777">
        <w:trPr>
          <w:trHeight w:val="515"/>
        </w:trPr>
        <w:tc>
          <w:tcPr>
            <w:tcW w:w="895" w:type="pct"/>
          </w:tcPr>
          <w:p w14:paraId="308257A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2995" w:type="pct"/>
          </w:tcPr>
          <w:p w14:paraId="13689122"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1111" w:type="pct"/>
          </w:tcPr>
          <w:p w14:paraId="2D94906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8D0597" w14:paraId="3AEBCDF2" w14:textId="77777777">
        <w:tc>
          <w:tcPr>
            <w:tcW w:w="895" w:type="pct"/>
            <w:vAlign w:val="center"/>
          </w:tcPr>
          <w:p w14:paraId="376C3AE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2995" w:type="pct"/>
            <w:vAlign w:val="center"/>
          </w:tcPr>
          <w:p w14:paraId="4E1BE79D"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1.1 </w:t>
            </w:r>
            <w:r>
              <w:rPr>
                <w:rFonts w:ascii="Times New Roman" w:eastAsia="宋体" w:hAnsi="Times New Roman" w:cs="Times New Roman" w:hint="eastAsia"/>
                <w:bCs/>
                <w:sz w:val="24"/>
                <w:szCs w:val="24"/>
              </w:rPr>
              <w:t>安全与环保意识；</w:t>
            </w:r>
          </w:p>
          <w:p w14:paraId="1F914103"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1.2 </w:t>
            </w:r>
            <w:r>
              <w:rPr>
                <w:rFonts w:ascii="Times New Roman" w:eastAsia="宋体" w:hAnsi="Times New Roman" w:cs="Times New Roman" w:hint="eastAsia"/>
                <w:bCs/>
                <w:sz w:val="24"/>
                <w:szCs w:val="24"/>
              </w:rPr>
              <w:t>实事求是、作风严谨的科学态度和良好的实验室工作习惯；</w:t>
            </w:r>
          </w:p>
          <w:p w14:paraId="2277D4CD"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1.3 </w:t>
            </w:r>
            <w:r>
              <w:rPr>
                <w:rFonts w:ascii="Times New Roman" w:eastAsia="宋体" w:hAnsi="Times New Roman" w:cs="Times New Roman" w:hint="eastAsia"/>
                <w:bCs/>
                <w:sz w:val="24"/>
                <w:szCs w:val="24"/>
              </w:rPr>
              <w:t>观察实验现象、记录实验过程、数据处理与分析以及实验报告撰写的能力；</w:t>
            </w:r>
          </w:p>
          <w:p w14:paraId="6A2B859A" w14:textId="77777777" w:rsidR="008D0597" w:rsidRDefault="00000000">
            <w:pPr>
              <w:spacing w:line="440" w:lineRule="exact"/>
              <w:rPr>
                <w:rFonts w:ascii="Times New Roman" w:eastAsia="宋体" w:hAnsi="Times New Roman" w:cs="Times New Roman"/>
                <w:bCs/>
                <w:sz w:val="24"/>
                <w:szCs w:val="24"/>
                <w:highlight w:val="yellow"/>
              </w:rPr>
            </w:pPr>
            <w:r>
              <w:rPr>
                <w:rFonts w:ascii="Times New Roman" w:eastAsia="宋体" w:hAnsi="Times New Roman" w:cs="Times New Roman" w:hint="eastAsia"/>
                <w:bCs/>
                <w:sz w:val="24"/>
                <w:szCs w:val="24"/>
              </w:rPr>
              <w:t xml:space="preserve">1.4 </w:t>
            </w:r>
            <w:r>
              <w:rPr>
                <w:rFonts w:ascii="Times New Roman" w:eastAsia="宋体" w:hAnsi="Times New Roman" w:cs="Times New Roman" w:hint="eastAsia"/>
                <w:bCs/>
                <w:sz w:val="24"/>
                <w:szCs w:val="24"/>
              </w:rPr>
              <w:t>无机化学实验基本操作和技能。</w:t>
            </w:r>
          </w:p>
        </w:tc>
        <w:tc>
          <w:tcPr>
            <w:tcW w:w="1111" w:type="pct"/>
            <w:vAlign w:val="center"/>
          </w:tcPr>
          <w:p w14:paraId="22B1499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hint="eastAsia"/>
                <w:bCs/>
                <w:sz w:val="24"/>
                <w:szCs w:val="24"/>
              </w:rPr>
              <w:t>实验操作（包括实验预习）</w:t>
            </w:r>
          </w:p>
          <w:p w14:paraId="0660641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实验考试</w:t>
            </w:r>
          </w:p>
        </w:tc>
      </w:tr>
      <w:tr w:rsidR="008D0597" w14:paraId="2CFE9F2B" w14:textId="77777777">
        <w:tc>
          <w:tcPr>
            <w:tcW w:w="895" w:type="pct"/>
            <w:vAlign w:val="center"/>
          </w:tcPr>
          <w:p w14:paraId="03489AB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2995" w:type="pct"/>
            <w:vAlign w:val="center"/>
          </w:tcPr>
          <w:p w14:paraId="136494EF"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2.1</w:t>
            </w:r>
            <w:r>
              <w:rPr>
                <w:rFonts w:ascii="Times New Roman" w:eastAsia="宋体" w:hAnsi="Times New Roman" w:cs="Times New Roman" w:hint="eastAsia"/>
                <w:bCs/>
                <w:sz w:val="24"/>
                <w:szCs w:val="24"/>
              </w:rPr>
              <w:t>实验一、实验室基础知识</w:t>
            </w:r>
          </w:p>
          <w:p w14:paraId="14B2539F"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2.2</w:t>
            </w:r>
            <w:r>
              <w:rPr>
                <w:rFonts w:ascii="Times New Roman" w:eastAsia="宋体" w:hAnsi="Times New Roman" w:cs="Times New Roman" w:hint="eastAsia"/>
                <w:bCs/>
                <w:sz w:val="24"/>
                <w:szCs w:val="24"/>
              </w:rPr>
              <w:t>实验二、仪器的认领及洗涤和干燥的方法、实验注意事项</w:t>
            </w:r>
          </w:p>
          <w:p w14:paraId="183EA71F"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2.3</w:t>
            </w:r>
            <w:r>
              <w:rPr>
                <w:rFonts w:ascii="Times New Roman" w:eastAsia="宋体" w:hAnsi="Times New Roman" w:cs="Times New Roman" w:hint="eastAsia"/>
                <w:bCs/>
                <w:sz w:val="24"/>
                <w:szCs w:val="24"/>
              </w:rPr>
              <w:t>实验三、试剂的取用方法和操作方法</w:t>
            </w:r>
          </w:p>
          <w:p w14:paraId="369E181E"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2.4</w:t>
            </w:r>
            <w:r>
              <w:rPr>
                <w:rFonts w:ascii="Times New Roman" w:eastAsia="宋体" w:hAnsi="Times New Roman" w:cs="Times New Roman" w:hint="eastAsia"/>
                <w:bCs/>
                <w:sz w:val="24"/>
                <w:szCs w:val="24"/>
              </w:rPr>
              <w:t>实验四、溶解、过滤、蒸发、结晶、重结晶等方法</w:t>
            </w:r>
          </w:p>
          <w:p w14:paraId="6A101827"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2.5</w:t>
            </w:r>
            <w:r>
              <w:rPr>
                <w:rFonts w:ascii="Times New Roman" w:eastAsia="宋体" w:hAnsi="Times New Roman" w:cs="Times New Roman" w:hint="eastAsia"/>
                <w:bCs/>
                <w:sz w:val="24"/>
                <w:szCs w:val="24"/>
              </w:rPr>
              <w:t>实验五、硫酸亚铁铵的制备及纯度检验</w:t>
            </w:r>
          </w:p>
          <w:p w14:paraId="067B8788"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2.6</w:t>
            </w:r>
            <w:r>
              <w:rPr>
                <w:rFonts w:ascii="Times New Roman" w:eastAsia="宋体" w:hAnsi="Times New Roman" w:cs="Times New Roman" w:hint="eastAsia"/>
                <w:bCs/>
                <w:sz w:val="24"/>
                <w:szCs w:val="24"/>
              </w:rPr>
              <w:t>实验六、二氧化碳相对分子质量的测定原理、步骤、数据处理和注意事项</w:t>
            </w:r>
          </w:p>
          <w:p w14:paraId="4C0B2D72"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2.7</w:t>
            </w:r>
            <w:r>
              <w:rPr>
                <w:rFonts w:ascii="Times New Roman" w:eastAsia="宋体" w:hAnsi="Times New Roman" w:cs="Times New Roman" w:hint="eastAsia"/>
                <w:bCs/>
                <w:sz w:val="24"/>
                <w:szCs w:val="24"/>
              </w:rPr>
              <w:t>实验七、五水合硫酸铜的制备与结晶水的测定的原理及无机化合物制备基本操作，恒重等操作</w:t>
            </w:r>
          </w:p>
          <w:p w14:paraId="63DB3B5D" w14:textId="77777777" w:rsidR="008D0597" w:rsidRDefault="00000000">
            <w:pPr>
              <w:spacing w:line="440" w:lineRule="exact"/>
              <w:rPr>
                <w:rFonts w:ascii="Times New Roman" w:eastAsia="宋体" w:hAnsi="Times New Roman" w:cs="Times New Roman"/>
                <w:bCs/>
                <w:sz w:val="24"/>
                <w:szCs w:val="24"/>
                <w:highlight w:val="yellow"/>
              </w:rPr>
            </w:pPr>
            <w:r>
              <w:rPr>
                <w:rFonts w:ascii="Times New Roman" w:eastAsia="宋体" w:hAnsi="Times New Roman" w:cs="Times New Roman" w:hint="eastAsia"/>
                <w:bCs/>
                <w:sz w:val="24"/>
                <w:szCs w:val="24"/>
              </w:rPr>
              <w:t>2.8</w:t>
            </w:r>
            <w:r>
              <w:rPr>
                <w:rFonts w:ascii="Times New Roman" w:eastAsia="宋体" w:hAnsi="Times New Roman" w:cs="Times New Roman" w:hint="eastAsia"/>
                <w:bCs/>
                <w:sz w:val="24"/>
                <w:szCs w:val="24"/>
              </w:rPr>
              <w:t>实验八、量器的使用，酸碱滴定的操作</w:t>
            </w:r>
          </w:p>
        </w:tc>
        <w:tc>
          <w:tcPr>
            <w:tcW w:w="1111" w:type="pct"/>
            <w:vAlign w:val="center"/>
          </w:tcPr>
          <w:p w14:paraId="6C814D8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hint="eastAsia"/>
                <w:bCs/>
                <w:sz w:val="24"/>
                <w:szCs w:val="24"/>
              </w:rPr>
              <w:t>实验操作</w:t>
            </w:r>
          </w:p>
          <w:p w14:paraId="37881FB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hint="eastAsia"/>
                <w:bCs/>
                <w:sz w:val="24"/>
                <w:szCs w:val="24"/>
              </w:rPr>
              <w:t>实验报告</w:t>
            </w:r>
          </w:p>
          <w:p w14:paraId="7C358A1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bCs/>
                <w:sz w:val="24"/>
                <w:szCs w:val="24"/>
              </w:rPr>
              <w:t>实验考试</w:t>
            </w:r>
          </w:p>
        </w:tc>
      </w:tr>
      <w:tr w:rsidR="008D0597" w14:paraId="56B64AF9" w14:textId="77777777">
        <w:tc>
          <w:tcPr>
            <w:tcW w:w="895" w:type="pct"/>
            <w:vAlign w:val="center"/>
          </w:tcPr>
          <w:p w14:paraId="3F2D0B2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2995" w:type="pct"/>
            <w:vAlign w:val="center"/>
          </w:tcPr>
          <w:p w14:paraId="3E121C3B"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3.1</w:t>
            </w:r>
            <w:r>
              <w:rPr>
                <w:rFonts w:ascii="Times New Roman" w:eastAsia="宋体" w:hAnsi="Times New Roman" w:cs="Times New Roman" w:hint="eastAsia"/>
                <w:bCs/>
                <w:sz w:val="24"/>
                <w:szCs w:val="24"/>
              </w:rPr>
              <w:t>实验九、三草酸合铁</w:t>
            </w:r>
            <w:r>
              <w:rPr>
                <w:rFonts w:ascii="Times New Roman" w:eastAsia="宋体" w:hAnsi="Times New Roman" w:cs="Times New Roman" w:hint="eastAsia"/>
                <w:bCs/>
                <w:sz w:val="24"/>
                <w:szCs w:val="24"/>
              </w:rPr>
              <w:t>(III)</w:t>
            </w:r>
            <w:r>
              <w:rPr>
                <w:rFonts w:ascii="Times New Roman" w:eastAsia="宋体" w:hAnsi="Times New Roman" w:cs="Times New Roman" w:hint="eastAsia"/>
                <w:bCs/>
                <w:sz w:val="24"/>
                <w:szCs w:val="24"/>
              </w:rPr>
              <w:t>酸钾的制备和性质的实验理论设计及实验操作，实验十、生物体</w:t>
            </w:r>
            <w:r>
              <w:rPr>
                <w:rFonts w:ascii="Times New Roman" w:eastAsia="宋体" w:hAnsi="Times New Roman" w:cs="Times New Roman" w:hint="eastAsia"/>
                <w:bCs/>
                <w:sz w:val="24"/>
                <w:szCs w:val="24"/>
              </w:rPr>
              <w:lastRenderedPageBreak/>
              <w:t>中几种元素的定性鉴定的实验理论设计及实验操作，实验十一、银氨配离子配位数的测定的实验理论设计及实验操作</w:t>
            </w:r>
          </w:p>
          <w:p w14:paraId="57D1D255"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3.2</w:t>
            </w:r>
            <w:r>
              <w:rPr>
                <w:rFonts w:ascii="Times New Roman" w:eastAsia="宋体" w:hAnsi="Times New Roman" w:cs="Times New Roman" w:hint="eastAsia"/>
                <w:bCs/>
                <w:sz w:val="24"/>
                <w:szCs w:val="24"/>
              </w:rPr>
              <w:t>加深对证据推理与模型认知、科学探究与创新意识、科学态度与社会责任的化学学科核心素养的理解</w:t>
            </w:r>
          </w:p>
        </w:tc>
        <w:tc>
          <w:tcPr>
            <w:tcW w:w="1111" w:type="pct"/>
            <w:vAlign w:val="center"/>
          </w:tcPr>
          <w:p w14:paraId="277EEAF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1.</w:t>
            </w:r>
            <w:r>
              <w:rPr>
                <w:rFonts w:ascii="Times New Roman" w:eastAsia="宋体" w:hAnsi="Times New Roman" w:cs="Times New Roman" w:hint="eastAsia"/>
                <w:bCs/>
                <w:sz w:val="24"/>
                <w:szCs w:val="24"/>
              </w:rPr>
              <w:t>实验操作</w:t>
            </w:r>
          </w:p>
          <w:p w14:paraId="4B0992C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实验报告</w:t>
            </w:r>
          </w:p>
          <w:p w14:paraId="4951805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3.</w:t>
            </w:r>
            <w:r>
              <w:rPr>
                <w:rFonts w:ascii="Times New Roman" w:eastAsia="宋体" w:hAnsi="Times New Roman" w:cs="Times New Roman"/>
                <w:bCs/>
                <w:sz w:val="24"/>
                <w:szCs w:val="24"/>
              </w:rPr>
              <w:t>实验考试</w:t>
            </w:r>
          </w:p>
        </w:tc>
      </w:tr>
      <w:tr w:rsidR="008D0597" w14:paraId="2707BBA7" w14:textId="77777777">
        <w:tc>
          <w:tcPr>
            <w:tcW w:w="895" w:type="pct"/>
            <w:vAlign w:val="center"/>
          </w:tcPr>
          <w:p w14:paraId="2A670E78"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课程目标</w:t>
            </w:r>
            <w:r>
              <w:rPr>
                <w:rFonts w:ascii="Times New Roman" w:eastAsia="宋体" w:hAnsi="Times New Roman" w:cs="Times New Roman"/>
                <w:bCs/>
                <w:sz w:val="24"/>
                <w:szCs w:val="24"/>
              </w:rPr>
              <w:t>4</w:t>
            </w:r>
          </w:p>
        </w:tc>
        <w:tc>
          <w:tcPr>
            <w:tcW w:w="2995" w:type="pct"/>
            <w:vAlign w:val="center"/>
          </w:tcPr>
          <w:p w14:paraId="4EA2ED88"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4</w:t>
            </w:r>
            <w:r>
              <w:rPr>
                <w:rFonts w:ascii="Times New Roman" w:eastAsia="宋体" w:hAnsi="Times New Roman" w:cs="Times New Roman"/>
                <w:bCs/>
                <w:sz w:val="24"/>
                <w:szCs w:val="24"/>
              </w:rPr>
              <w:t xml:space="preserve">.1 </w:t>
            </w:r>
            <w:r>
              <w:rPr>
                <w:rFonts w:ascii="Times New Roman" w:eastAsia="宋体" w:hAnsi="Times New Roman" w:cs="Times New Roman" w:hint="eastAsia"/>
                <w:bCs/>
                <w:sz w:val="24"/>
                <w:szCs w:val="24"/>
              </w:rPr>
              <w:t>具有信息获取和处理能力、阅读理解能力、语言与文字表达能力、交流沟通能力</w:t>
            </w:r>
          </w:p>
          <w:p w14:paraId="5B7F4F60"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4.2 </w:t>
            </w:r>
            <w:r>
              <w:rPr>
                <w:rFonts w:ascii="Times New Roman" w:eastAsia="宋体" w:hAnsi="Times New Roman" w:cs="Times New Roman" w:hint="eastAsia"/>
                <w:bCs/>
                <w:sz w:val="24"/>
                <w:szCs w:val="24"/>
              </w:rPr>
              <w:t>提高小组成员之间的沟通能力</w:t>
            </w:r>
          </w:p>
        </w:tc>
        <w:tc>
          <w:tcPr>
            <w:tcW w:w="1111" w:type="pct"/>
            <w:vAlign w:val="center"/>
          </w:tcPr>
          <w:p w14:paraId="3E14EEF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hint="eastAsia"/>
                <w:bCs/>
                <w:sz w:val="24"/>
                <w:szCs w:val="24"/>
              </w:rPr>
              <w:t>实验设计</w:t>
            </w:r>
          </w:p>
          <w:p w14:paraId="44205272"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hint="eastAsia"/>
                <w:bCs/>
                <w:sz w:val="24"/>
                <w:szCs w:val="24"/>
              </w:rPr>
              <w:t>实验报告</w:t>
            </w:r>
          </w:p>
        </w:tc>
      </w:tr>
    </w:tbl>
    <w:p w14:paraId="6EB6C025"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（二）模块的课程目标达成评价方式及考核比例</w:t>
      </w:r>
    </w:p>
    <w:p w14:paraId="73F63A68" w14:textId="77777777" w:rsidR="008D0597" w:rsidRDefault="00000000">
      <w:pPr>
        <w:spacing w:beforeLines="50" w:before="156" w:afterLines="50" w:after="156" w:line="440" w:lineRule="exact"/>
        <w:jc w:val="center"/>
        <w:rPr>
          <w:rFonts w:ascii="Times New Roman" w:eastAsia="黑体" w:hAnsi="Times New Roman" w:cs="Times New Roman"/>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color w:val="000000"/>
          <w:sz w:val="28"/>
          <w:szCs w:val="28"/>
        </w:rPr>
        <w:t>模块一</w:t>
      </w:r>
      <w:r>
        <w:rPr>
          <w:rFonts w:ascii="Times New Roman" w:eastAsia="宋体" w:hAnsi="Times New Roman" w:cs="Times New Roman" w:hint="eastAsia"/>
          <w:color w:val="000000"/>
          <w:kern w:val="0"/>
          <w:sz w:val="24"/>
          <w:szCs w:val="21"/>
        </w:rPr>
        <w:t xml:space="preserve"> </w:t>
      </w:r>
      <w:r>
        <w:rPr>
          <w:rFonts w:ascii="Times New Roman" w:eastAsia="黑体" w:hAnsi="Times New Roman" w:cs="Times New Roman" w:hint="eastAsia"/>
          <w:color w:val="000000"/>
          <w:sz w:val="28"/>
          <w:szCs w:val="28"/>
        </w:rPr>
        <w:t>基础操作与基本技能</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
        <w:gridCol w:w="1986"/>
        <w:gridCol w:w="1986"/>
        <w:gridCol w:w="1987"/>
        <w:gridCol w:w="1040"/>
      </w:tblGrid>
      <w:tr w:rsidR="008D0597" w14:paraId="2108AEA2" w14:textId="77777777">
        <w:trPr>
          <w:trHeight w:val="540"/>
          <w:jc w:val="center"/>
        </w:trPr>
        <w:tc>
          <w:tcPr>
            <w:tcW w:w="894" w:type="pct"/>
            <w:vMerge w:val="restart"/>
            <w:vAlign w:val="center"/>
          </w:tcPr>
          <w:p w14:paraId="482BA86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496" w:type="pct"/>
            <w:gridSpan w:val="3"/>
            <w:vAlign w:val="center"/>
          </w:tcPr>
          <w:p w14:paraId="4DE97F84"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610" w:type="pct"/>
            <w:vMerge w:val="restart"/>
            <w:vAlign w:val="center"/>
          </w:tcPr>
          <w:p w14:paraId="11CDD8F3"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17878B3F" w14:textId="77777777">
        <w:trPr>
          <w:trHeight w:val="578"/>
          <w:jc w:val="center"/>
        </w:trPr>
        <w:tc>
          <w:tcPr>
            <w:tcW w:w="894" w:type="pct"/>
            <w:vMerge/>
            <w:vAlign w:val="center"/>
          </w:tcPr>
          <w:p w14:paraId="652033D9"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165" w:type="pct"/>
            <w:vAlign w:val="center"/>
          </w:tcPr>
          <w:p w14:paraId="1F71F21D" w14:textId="77777777" w:rsidR="008D0597" w:rsidRDefault="00000000">
            <w:pPr>
              <w:spacing w:line="440" w:lineRule="exact"/>
              <w:jc w:val="center"/>
              <w:rPr>
                <w:rFonts w:ascii="Times New Roman" w:eastAsia="宋体" w:hAnsi="Times New Roman" w:cs="Times New Roman"/>
                <w:b/>
                <w:bCs/>
                <w:color w:val="FF0000"/>
                <w:sz w:val="24"/>
                <w:szCs w:val="24"/>
              </w:rPr>
            </w:pPr>
            <w:r>
              <w:rPr>
                <w:rFonts w:ascii="Times New Roman" w:eastAsia="宋体" w:hAnsi="Times New Roman" w:cs="Times New Roman" w:hint="eastAsia"/>
                <w:b/>
                <w:bCs/>
                <w:sz w:val="24"/>
                <w:szCs w:val="24"/>
              </w:rPr>
              <w:t>平时操作</w:t>
            </w:r>
            <w:r>
              <w:rPr>
                <w:rFonts w:ascii="Times New Roman" w:eastAsia="宋体" w:hAnsi="Times New Roman" w:cs="Times New Roman"/>
                <w:b/>
                <w:bCs/>
                <w:sz w:val="24"/>
                <w:szCs w:val="24"/>
              </w:rPr>
              <w:t>（包括实验预习）</w:t>
            </w:r>
          </w:p>
        </w:tc>
        <w:tc>
          <w:tcPr>
            <w:tcW w:w="1165" w:type="pct"/>
            <w:vAlign w:val="center"/>
          </w:tcPr>
          <w:p w14:paraId="7161F3AF"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1166" w:type="pct"/>
            <w:vAlign w:val="center"/>
          </w:tcPr>
          <w:p w14:paraId="55CE86C5"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610" w:type="pct"/>
            <w:vMerge/>
          </w:tcPr>
          <w:p w14:paraId="6F1519B1"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66EB1607" w14:textId="77777777">
        <w:trPr>
          <w:jc w:val="center"/>
        </w:trPr>
        <w:tc>
          <w:tcPr>
            <w:tcW w:w="894" w:type="pct"/>
            <w:vAlign w:val="center"/>
          </w:tcPr>
          <w:p w14:paraId="45F5B1C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1</w:t>
            </w:r>
          </w:p>
        </w:tc>
        <w:tc>
          <w:tcPr>
            <w:tcW w:w="1165" w:type="pct"/>
            <w:vAlign w:val="center"/>
          </w:tcPr>
          <w:p w14:paraId="7DB0DF9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1165" w:type="pct"/>
            <w:vAlign w:val="center"/>
          </w:tcPr>
          <w:p w14:paraId="057FE4E8"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66" w:type="pct"/>
            <w:vAlign w:val="center"/>
          </w:tcPr>
          <w:p w14:paraId="167D3B6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610" w:type="pct"/>
          </w:tcPr>
          <w:p w14:paraId="5D5D7F5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40</w:t>
            </w:r>
          </w:p>
        </w:tc>
      </w:tr>
      <w:tr w:rsidR="008D0597" w14:paraId="60196981" w14:textId="77777777">
        <w:trPr>
          <w:jc w:val="center"/>
        </w:trPr>
        <w:tc>
          <w:tcPr>
            <w:tcW w:w="894" w:type="pct"/>
            <w:vAlign w:val="center"/>
          </w:tcPr>
          <w:p w14:paraId="63B8FA2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2</w:t>
            </w:r>
          </w:p>
        </w:tc>
        <w:tc>
          <w:tcPr>
            <w:tcW w:w="1165" w:type="pct"/>
            <w:vAlign w:val="center"/>
          </w:tcPr>
          <w:p w14:paraId="4A62CFA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1165" w:type="pct"/>
            <w:vAlign w:val="center"/>
          </w:tcPr>
          <w:p w14:paraId="4BC4960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w:t>
            </w:r>
            <w:r>
              <w:rPr>
                <w:rFonts w:ascii="Times New Roman" w:eastAsia="宋体" w:hAnsi="Times New Roman" w:cs="Times New Roman"/>
                <w:bCs/>
                <w:color w:val="000000"/>
                <w:sz w:val="24"/>
                <w:szCs w:val="24"/>
              </w:rPr>
              <w:t>0</w:t>
            </w:r>
          </w:p>
        </w:tc>
        <w:tc>
          <w:tcPr>
            <w:tcW w:w="1166" w:type="pct"/>
            <w:vAlign w:val="center"/>
          </w:tcPr>
          <w:p w14:paraId="4FBB6C8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610" w:type="pct"/>
          </w:tcPr>
          <w:p w14:paraId="643F011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60</w:t>
            </w:r>
          </w:p>
        </w:tc>
      </w:tr>
      <w:tr w:rsidR="008D0597" w14:paraId="7BE12AD6" w14:textId="77777777">
        <w:trPr>
          <w:jc w:val="center"/>
        </w:trPr>
        <w:tc>
          <w:tcPr>
            <w:tcW w:w="894" w:type="pct"/>
            <w:vAlign w:val="center"/>
          </w:tcPr>
          <w:p w14:paraId="49F162C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165" w:type="pct"/>
            <w:vAlign w:val="center"/>
          </w:tcPr>
          <w:p w14:paraId="4C66B81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1165" w:type="pct"/>
            <w:vAlign w:val="center"/>
          </w:tcPr>
          <w:p w14:paraId="1BB04D3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166" w:type="pct"/>
            <w:vAlign w:val="center"/>
          </w:tcPr>
          <w:p w14:paraId="558F76D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610" w:type="pct"/>
          </w:tcPr>
          <w:p w14:paraId="7BD029D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083553F3" w14:textId="77777777" w:rsidR="008D0597" w:rsidRDefault="00000000">
      <w:pPr>
        <w:spacing w:beforeLines="50" w:before="156" w:afterLines="50" w:after="156"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color w:val="000000"/>
          <w:sz w:val="28"/>
          <w:szCs w:val="28"/>
        </w:rPr>
        <w:t>模块二</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hint="eastAsia"/>
          <w:color w:val="000000"/>
          <w:sz w:val="28"/>
          <w:szCs w:val="28"/>
        </w:rPr>
        <w:t>验证性实验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50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4"/>
        <w:gridCol w:w="1987"/>
        <w:gridCol w:w="1987"/>
        <w:gridCol w:w="1987"/>
        <w:gridCol w:w="1044"/>
      </w:tblGrid>
      <w:tr w:rsidR="008D0597" w14:paraId="733090F8" w14:textId="77777777">
        <w:trPr>
          <w:trHeight w:val="540"/>
          <w:jc w:val="center"/>
        </w:trPr>
        <w:tc>
          <w:tcPr>
            <w:tcW w:w="893" w:type="pct"/>
            <w:vMerge w:val="restart"/>
            <w:vAlign w:val="center"/>
          </w:tcPr>
          <w:p w14:paraId="00E23CAA"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495" w:type="pct"/>
            <w:gridSpan w:val="3"/>
            <w:vAlign w:val="center"/>
          </w:tcPr>
          <w:p w14:paraId="023DFFC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612" w:type="pct"/>
            <w:vMerge w:val="restart"/>
            <w:vAlign w:val="center"/>
          </w:tcPr>
          <w:p w14:paraId="1F895939"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505CA2AF" w14:textId="77777777">
        <w:trPr>
          <w:trHeight w:val="578"/>
          <w:jc w:val="center"/>
        </w:trPr>
        <w:tc>
          <w:tcPr>
            <w:tcW w:w="893" w:type="pct"/>
            <w:vMerge/>
            <w:vAlign w:val="center"/>
          </w:tcPr>
          <w:p w14:paraId="2936608F"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165" w:type="pct"/>
            <w:vAlign w:val="center"/>
          </w:tcPr>
          <w:p w14:paraId="262323BE" w14:textId="77777777" w:rsidR="008D0597" w:rsidRDefault="00000000">
            <w:pPr>
              <w:spacing w:line="440" w:lineRule="exact"/>
              <w:jc w:val="center"/>
              <w:rPr>
                <w:rFonts w:ascii="Times New Roman" w:eastAsia="宋体" w:hAnsi="Times New Roman" w:cs="Times New Roman"/>
                <w:b/>
                <w:bCs/>
                <w:color w:val="FF0000"/>
                <w:sz w:val="24"/>
                <w:szCs w:val="24"/>
              </w:rPr>
            </w:pPr>
            <w:r>
              <w:rPr>
                <w:rFonts w:ascii="Times New Roman" w:eastAsia="宋体" w:hAnsi="Times New Roman" w:cs="Times New Roman" w:hint="eastAsia"/>
                <w:b/>
                <w:bCs/>
                <w:sz w:val="24"/>
                <w:szCs w:val="24"/>
              </w:rPr>
              <w:t>平时操作</w:t>
            </w:r>
            <w:r>
              <w:rPr>
                <w:rFonts w:ascii="Times New Roman" w:eastAsia="宋体" w:hAnsi="Times New Roman" w:cs="Times New Roman"/>
                <w:b/>
                <w:bCs/>
                <w:sz w:val="24"/>
                <w:szCs w:val="24"/>
              </w:rPr>
              <w:t>（包括实验预习）</w:t>
            </w:r>
          </w:p>
        </w:tc>
        <w:tc>
          <w:tcPr>
            <w:tcW w:w="1165" w:type="pct"/>
            <w:vAlign w:val="center"/>
          </w:tcPr>
          <w:p w14:paraId="2D1F090A"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1165" w:type="pct"/>
            <w:vAlign w:val="center"/>
          </w:tcPr>
          <w:p w14:paraId="1AAA9662"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612" w:type="pct"/>
            <w:vMerge/>
          </w:tcPr>
          <w:p w14:paraId="1D57E799"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20EE945C" w14:textId="77777777">
        <w:trPr>
          <w:jc w:val="center"/>
        </w:trPr>
        <w:tc>
          <w:tcPr>
            <w:tcW w:w="893" w:type="pct"/>
            <w:vAlign w:val="center"/>
          </w:tcPr>
          <w:p w14:paraId="0CDA061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2</w:t>
            </w:r>
          </w:p>
        </w:tc>
        <w:tc>
          <w:tcPr>
            <w:tcW w:w="1165" w:type="pct"/>
            <w:vAlign w:val="center"/>
          </w:tcPr>
          <w:p w14:paraId="232782A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1165" w:type="pct"/>
            <w:vAlign w:val="center"/>
          </w:tcPr>
          <w:p w14:paraId="3DCB4D21"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65" w:type="pct"/>
            <w:vAlign w:val="center"/>
          </w:tcPr>
          <w:p w14:paraId="3B5AC16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612" w:type="pct"/>
          </w:tcPr>
          <w:p w14:paraId="23B990A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r>
              <w:rPr>
                <w:rFonts w:ascii="Times New Roman" w:eastAsia="宋体" w:hAnsi="Times New Roman" w:cs="Times New Roman"/>
                <w:bCs/>
                <w:color w:val="000000"/>
                <w:sz w:val="24"/>
                <w:szCs w:val="24"/>
              </w:rPr>
              <w:t>0</w:t>
            </w:r>
          </w:p>
        </w:tc>
      </w:tr>
      <w:tr w:rsidR="008D0597" w14:paraId="14827342" w14:textId="77777777">
        <w:trPr>
          <w:jc w:val="center"/>
        </w:trPr>
        <w:tc>
          <w:tcPr>
            <w:tcW w:w="893" w:type="pct"/>
            <w:vAlign w:val="center"/>
          </w:tcPr>
          <w:p w14:paraId="7BBE4A6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1165" w:type="pct"/>
            <w:vAlign w:val="center"/>
          </w:tcPr>
          <w:p w14:paraId="4E3998C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1165" w:type="pct"/>
            <w:vAlign w:val="center"/>
          </w:tcPr>
          <w:p w14:paraId="12A7D7A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1165" w:type="pct"/>
            <w:vAlign w:val="center"/>
          </w:tcPr>
          <w:p w14:paraId="4C08D9B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612" w:type="pct"/>
          </w:tcPr>
          <w:p w14:paraId="0A95163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r>
              <w:rPr>
                <w:rFonts w:ascii="Times New Roman" w:eastAsia="宋体" w:hAnsi="Times New Roman" w:cs="Times New Roman"/>
                <w:bCs/>
                <w:color w:val="000000"/>
                <w:sz w:val="24"/>
                <w:szCs w:val="24"/>
              </w:rPr>
              <w:t>0</w:t>
            </w:r>
          </w:p>
        </w:tc>
      </w:tr>
      <w:tr w:rsidR="008D0597" w14:paraId="166FCA5D" w14:textId="77777777">
        <w:trPr>
          <w:jc w:val="center"/>
        </w:trPr>
        <w:tc>
          <w:tcPr>
            <w:tcW w:w="893" w:type="pct"/>
            <w:vAlign w:val="center"/>
          </w:tcPr>
          <w:p w14:paraId="6B8C69B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165" w:type="pct"/>
            <w:vAlign w:val="center"/>
          </w:tcPr>
          <w:p w14:paraId="04BF866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1165" w:type="pct"/>
            <w:vAlign w:val="center"/>
          </w:tcPr>
          <w:p w14:paraId="4294658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165" w:type="pct"/>
            <w:vAlign w:val="center"/>
          </w:tcPr>
          <w:p w14:paraId="5208B24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612" w:type="pct"/>
          </w:tcPr>
          <w:p w14:paraId="32AC48C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59B318BE" w14:textId="77777777" w:rsidR="008D0597" w:rsidRDefault="00000000">
      <w:pPr>
        <w:spacing w:beforeLines="50" w:before="156" w:afterLines="50" w:after="156"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color w:val="000000"/>
          <w:sz w:val="28"/>
          <w:szCs w:val="28"/>
        </w:rPr>
        <w:t>模块三</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设计性实验模块</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1986"/>
        <w:gridCol w:w="1986"/>
        <w:gridCol w:w="1987"/>
        <w:gridCol w:w="1038"/>
      </w:tblGrid>
      <w:tr w:rsidR="008D0597" w14:paraId="2FD44B56" w14:textId="77777777">
        <w:trPr>
          <w:trHeight w:val="540"/>
          <w:jc w:val="center"/>
        </w:trPr>
        <w:tc>
          <w:tcPr>
            <w:tcW w:w="895" w:type="pct"/>
            <w:vMerge w:val="restart"/>
            <w:vAlign w:val="center"/>
          </w:tcPr>
          <w:p w14:paraId="46C90B63"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496" w:type="pct"/>
            <w:gridSpan w:val="3"/>
            <w:vAlign w:val="center"/>
          </w:tcPr>
          <w:p w14:paraId="29C6B10E"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609" w:type="pct"/>
            <w:vMerge w:val="restart"/>
            <w:vAlign w:val="center"/>
          </w:tcPr>
          <w:p w14:paraId="468322A1"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6D49C21D" w14:textId="77777777">
        <w:trPr>
          <w:trHeight w:val="578"/>
          <w:jc w:val="center"/>
        </w:trPr>
        <w:tc>
          <w:tcPr>
            <w:tcW w:w="895" w:type="pct"/>
            <w:vMerge/>
            <w:vAlign w:val="center"/>
          </w:tcPr>
          <w:p w14:paraId="7E5AFBB4"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165" w:type="pct"/>
            <w:vAlign w:val="center"/>
          </w:tcPr>
          <w:p w14:paraId="037723F4"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实验操作</w:t>
            </w:r>
          </w:p>
        </w:tc>
        <w:tc>
          <w:tcPr>
            <w:tcW w:w="1165" w:type="pct"/>
            <w:vAlign w:val="center"/>
          </w:tcPr>
          <w:p w14:paraId="0CAAE8FD"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sz w:val="24"/>
                <w:szCs w:val="24"/>
              </w:rPr>
              <w:t>实验设计</w:t>
            </w:r>
          </w:p>
        </w:tc>
        <w:tc>
          <w:tcPr>
            <w:tcW w:w="1165" w:type="pct"/>
            <w:vAlign w:val="center"/>
          </w:tcPr>
          <w:p w14:paraId="13B8DEDF"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609" w:type="pct"/>
            <w:vMerge/>
          </w:tcPr>
          <w:p w14:paraId="364AC3E4"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52584ECB" w14:textId="77777777">
        <w:trPr>
          <w:jc w:val="center"/>
        </w:trPr>
        <w:tc>
          <w:tcPr>
            <w:tcW w:w="895" w:type="pct"/>
            <w:vAlign w:val="center"/>
          </w:tcPr>
          <w:p w14:paraId="41A8CCE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lastRenderedPageBreak/>
              <w:t>课程目标</w:t>
            </w:r>
            <w:r>
              <w:rPr>
                <w:rFonts w:ascii="Times New Roman" w:eastAsia="宋体" w:hAnsi="Times New Roman" w:cs="Times New Roman"/>
                <w:bCs/>
                <w:color w:val="000000"/>
                <w:sz w:val="24"/>
                <w:szCs w:val="24"/>
              </w:rPr>
              <w:t>3</w:t>
            </w:r>
          </w:p>
        </w:tc>
        <w:tc>
          <w:tcPr>
            <w:tcW w:w="1165" w:type="pct"/>
            <w:vAlign w:val="center"/>
          </w:tcPr>
          <w:p w14:paraId="03C9388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165" w:type="pct"/>
            <w:vAlign w:val="center"/>
          </w:tcPr>
          <w:p w14:paraId="598928AB"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65" w:type="pct"/>
            <w:vAlign w:val="center"/>
          </w:tcPr>
          <w:p w14:paraId="7DE9FB5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609" w:type="pct"/>
          </w:tcPr>
          <w:p w14:paraId="145D176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35</w:t>
            </w:r>
          </w:p>
        </w:tc>
      </w:tr>
      <w:tr w:rsidR="008D0597" w14:paraId="1E9E123D" w14:textId="77777777">
        <w:trPr>
          <w:jc w:val="center"/>
        </w:trPr>
        <w:tc>
          <w:tcPr>
            <w:tcW w:w="895" w:type="pct"/>
            <w:vAlign w:val="center"/>
          </w:tcPr>
          <w:p w14:paraId="20D3A34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4</w:t>
            </w:r>
          </w:p>
        </w:tc>
        <w:tc>
          <w:tcPr>
            <w:tcW w:w="1165" w:type="pct"/>
            <w:vAlign w:val="center"/>
          </w:tcPr>
          <w:p w14:paraId="722CADD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1165" w:type="pct"/>
            <w:vAlign w:val="center"/>
          </w:tcPr>
          <w:p w14:paraId="37160E6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40</w:t>
            </w:r>
          </w:p>
        </w:tc>
        <w:tc>
          <w:tcPr>
            <w:tcW w:w="1165" w:type="pct"/>
            <w:vAlign w:val="center"/>
          </w:tcPr>
          <w:p w14:paraId="6432BA6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609" w:type="pct"/>
          </w:tcPr>
          <w:p w14:paraId="0926552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65</w:t>
            </w:r>
          </w:p>
        </w:tc>
      </w:tr>
      <w:tr w:rsidR="008D0597" w14:paraId="085489B6" w14:textId="77777777">
        <w:trPr>
          <w:jc w:val="center"/>
        </w:trPr>
        <w:tc>
          <w:tcPr>
            <w:tcW w:w="895" w:type="pct"/>
            <w:vAlign w:val="center"/>
          </w:tcPr>
          <w:p w14:paraId="312E69C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165" w:type="pct"/>
            <w:vAlign w:val="center"/>
          </w:tcPr>
          <w:p w14:paraId="5C9DCDC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r>
              <w:rPr>
                <w:rFonts w:ascii="Times New Roman" w:eastAsia="宋体" w:hAnsi="Times New Roman" w:cs="Times New Roman"/>
                <w:bCs/>
                <w:color w:val="000000"/>
                <w:sz w:val="24"/>
                <w:szCs w:val="24"/>
              </w:rPr>
              <w:t>0</w:t>
            </w:r>
          </w:p>
        </w:tc>
        <w:tc>
          <w:tcPr>
            <w:tcW w:w="1165" w:type="pct"/>
            <w:vAlign w:val="center"/>
          </w:tcPr>
          <w:p w14:paraId="2CECA2F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40</w:t>
            </w:r>
          </w:p>
        </w:tc>
        <w:tc>
          <w:tcPr>
            <w:tcW w:w="1165" w:type="pct"/>
            <w:vAlign w:val="center"/>
          </w:tcPr>
          <w:p w14:paraId="0D33A1E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609" w:type="pct"/>
          </w:tcPr>
          <w:p w14:paraId="10D64CF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2E33D200" w14:textId="77777777" w:rsidR="008D0597" w:rsidRDefault="00000000">
      <w:pPr>
        <w:pStyle w:val="2"/>
        <w:spacing w:before="156" w:after="156"/>
        <w:ind w:firstLine="560"/>
      </w:pPr>
      <w:r>
        <w:t>五、成绩评定</w:t>
      </w:r>
    </w:p>
    <w:p w14:paraId="150C1D66"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0CD08BE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模块一成绩</w:t>
      </w:r>
      <w:r>
        <w:rPr>
          <w:rFonts w:ascii="Times New Roman" w:eastAsia="宋体" w:hAnsi="Times New Roman" w:cs="Times New Roman"/>
          <w:sz w:val="24"/>
          <w:szCs w:val="24"/>
        </w:rPr>
        <w:t>×30% +</w:t>
      </w:r>
      <w:r>
        <w:rPr>
          <w:rFonts w:ascii="Times New Roman" w:eastAsia="宋体" w:hAnsi="Times New Roman" w:cs="Times New Roman" w:hint="eastAsia"/>
          <w:sz w:val="24"/>
          <w:szCs w:val="24"/>
        </w:rPr>
        <w:t>模块二成绩×</w:t>
      </w:r>
      <w:r>
        <w:rPr>
          <w:rFonts w:ascii="Times New Roman" w:eastAsia="宋体" w:hAnsi="Times New Roman" w:cs="Times New Roman" w:hint="eastAsia"/>
          <w:sz w:val="24"/>
          <w:szCs w:val="24"/>
        </w:rPr>
        <w:t>30%+</w:t>
      </w:r>
      <w:r>
        <w:rPr>
          <w:rFonts w:ascii="Times New Roman" w:eastAsia="宋体" w:hAnsi="Times New Roman" w:cs="Times New Roman" w:hint="eastAsia"/>
          <w:sz w:val="24"/>
          <w:szCs w:val="24"/>
        </w:rPr>
        <w:t>模块三成绩×</w:t>
      </w:r>
      <w:r>
        <w:rPr>
          <w:rFonts w:ascii="Times New Roman" w:eastAsia="宋体" w:hAnsi="Times New Roman" w:cs="Times New Roman" w:hint="eastAsia"/>
          <w:sz w:val="24"/>
          <w:szCs w:val="24"/>
        </w:rPr>
        <w:t>40%</w:t>
      </w:r>
    </w:p>
    <w:p w14:paraId="3793D916" w14:textId="77777777" w:rsidR="008D0597" w:rsidRDefault="00000000">
      <w:pPr>
        <w:spacing w:beforeLines="50" w:before="156" w:afterLines="50" w:after="156" w:line="440" w:lineRule="exact"/>
        <w:ind w:firstLineChars="200" w:firstLine="560"/>
        <w:rPr>
          <w:rFonts w:ascii="Times New Roman" w:eastAsia="宋体" w:hAnsi="Times New Roman" w:cs="Times New Roman"/>
          <w:color w:val="FF0000"/>
          <w:sz w:val="24"/>
          <w:szCs w:val="24"/>
        </w:rPr>
      </w:pPr>
      <w:r>
        <w:rPr>
          <w:rFonts w:ascii="Times New Roman" w:eastAsia="黑体" w:hAnsi="Times New Roman" w:cs="Times New Roman"/>
          <w:sz w:val="28"/>
          <w:szCs w:val="28"/>
        </w:rPr>
        <w:t>（二）各模块成绩评定</w:t>
      </w:r>
    </w:p>
    <w:p w14:paraId="3DFBF55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“模块一</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基础操作与基本技能模块”成绩（</w:t>
      </w:r>
      <w:r>
        <w:rPr>
          <w:rFonts w:ascii="Times New Roman" w:eastAsia="宋体" w:hAnsi="Times New Roman" w:cs="Times New Roman" w:hint="eastAsia"/>
          <w:sz w:val="24"/>
          <w:szCs w:val="24"/>
        </w:rPr>
        <w:t>100%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平时操作（包括实验预习）（</w:t>
      </w:r>
      <w:r>
        <w:rPr>
          <w:rFonts w:ascii="Times New Roman" w:eastAsia="宋体" w:hAnsi="Times New Roman" w:cs="Times New Roman" w:hint="eastAsia"/>
          <w:sz w:val="24"/>
          <w:szCs w:val="24"/>
        </w:rPr>
        <w:t>30%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实验报告（</w:t>
      </w:r>
      <w:r>
        <w:rPr>
          <w:rFonts w:ascii="Times New Roman" w:eastAsia="宋体" w:hAnsi="Times New Roman" w:cs="Times New Roman" w:hint="eastAsia"/>
          <w:sz w:val="24"/>
          <w:szCs w:val="24"/>
        </w:rPr>
        <w:t>20%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实验考试（</w:t>
      </w:r>
      <w:r>
        <w:rPr>
          <w:rFonts w:ascii="Times New Roman" w:eastAsia="宋体" w:hAnsi="Times New Roman" w:cs="Times New Roman" w:hint="eastAsia"/>
          <w:sz w:val="24"/>
          <w:szCs w:val="24"/>
        </w:rPr>
        <w:t>50%</w:t>
      </w:r>
      <w:r>
        <w:rPr>
          <w:rFonts w:ascii="Times New Roman" w:eastAsia="宋体" w:hAnsi="Times New Roman" w:cs="Times New Roman" w:hint="eastAsia"/>
          <w:sz w:val="24"/>
          <w:szCs w:val="24"/>
        </w:rPr>
        <w:t>）</w:t>
      </w:r>
    </w:p>
    <w:p w14:paraId="0600B87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“模块二</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验证性实验模块”成绩（</w:t>
      </w:r>
      <w:r>
        <w:rPr>
          <w:rFonts w:ascii="Times New Roman" w:eastAsia="宋体" w:hAnsi="Times New Roman" w:cs="Times New Roman" w:hint="eastAsia"/>
          <w:sz w:val="24"/>
          <w:szCs w:val="24"/>
        </w:rPr>
        <w:t>100%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平时操作（包括实验预习）（</w:t>
      </w:r>
      <w:r>
        <w:rPr>
          <w:rFonts w:ascii="Times New Roman" w:eastAsia="宋体" w:hAnsi="Times New Roman" w:cs="Times New Roman" w:hint="eastAsia"/>
          <w:sz w:val="24"/>
          <w:szCs w:val="24"/>
        </w:rPr>
        <w:t>30%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实验报告（</w:t>
      </w:r>
      <w:r>
        <w:rPr>
          <w:rFonts w:ascii="Times New Roman" w:eastAsia="宋体" w:hAnsi="Times New Roman" w:cs="Times New Roman" w:hint="eastAsia"/>
          <w:sz w:val="24"/>
          <w:szCs w:val="24"/>
        </w:rPr>
        <w:t>20%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实验考试（</w:t>
      </w:r>
      <w:r>
        <w:rPr>
          <w:rFonts w:ascii="Times New Roman" w:eastAsia="宋体" w:hAnsi="Times New Roman" w:cs="Times New Roman" w:hint="eastAsia"/>
          <w:sz w:val="24"/>
          <w:szCs w:val="24"/>
        </w:rPr>
        <w:t>50%</w:t>
      </w:r>
      <w:r>
        <w:rPr>
          <w:rFonts w:ascii="Times New Roman" w:eastAsia="宋体" w:hAnsi="Times New Roman" w:cs="Times New Roman" w:hint="eastAsia"/>
          <w:sz w:val="24"/>
          <w:szCs w:val="24"/>
        </w:rPr>
        <w:t>）</w:t>
      </w:r>
    </w:p>
    <w:p w14:paraId="64B28D17" w14:textId="77777777" w:rsidR="008D0597" w:rsidRDefault="00000000">
      <w:pPr>
        <w:spacing w:line="440" w:lineRule="exact"/>
        <w:ind w:firstLineChars="200" w:firstLine="480"/>
        <w:rPr>
          <w:rFonts w:ascii="Times New Roman" w:eastAsia="宋体" w:hAnsi="Times New Roman" w:cs="Times New Roman"/>
          <w:sz w:val="24"/>
          <w:szCs w:val="24"/>
          <w:vertAlign w:val="subscript"/>
        </w:rPr>
      </w:pPr>
      <w:r>
        <w:rPr>
          <w:rFonts w:ascii="Times New Roman" w:eastAsia="宋体" w:hAnsi="Times New Roman" w:cs="Times New Roman" w:hint="eastAsia"/>
          <w:sz w:val="24"/>
          <w:szCs w:val="24"/>
        </w:rPr>
        <w:t>“模块三</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设计性实验模块”成绩（</w:t>
      </w:r>
      <w:r>
        <w:rPr>
          <w:rFonts w:ascii="Times New Roman" w:eastAsia="宋体" w:hAnsi="Times New Roman" w:cs="Times New Roman" w:hint="eastAsia"/>
          <w:sz w:val="24"/>
          <w:szCs w:val="24"/>
        </w:rPr>
        <w:t>100%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平时操作（</w:t>
      </w:r>
      <w:r>
        <w:rPr>
          <w:rFonts w:ascii="Times New Roman" w:eastAsia="宋体" w:hAnsi="Times New Roman" w:cs="Times New Roman" w:hint="eastAsia"/>
          <w:sz w:val="24"/>
          <w:szCs w:val="24"/>
        </w:rPr>
        <w:t>30%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实验设计（</w:t>
      </w:r>
      <w:r>
        <w:rPr>
          <w:rFonts w:ascii="Times New Roman" w:eastAsia="宋体" w:hAnsi="Times New Roman" w:cs="Times New Roman" w:hint="eastAsia"/>
          <w:sz w:val="24"/>
          <w:szCs w:val="24"/>
        </w:rPr>
        <w:t>40%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实验报告（</w:t>
      </w:r>
      <w:r>
        <w:rPr>
          <w:rFonts w:ascii="Times New Roman" w:eastAsia="宋体" w:hAnsi="Times New Roman" w:cs="Times New Roman" w:hint="eastAsia"/>
          <w:sz w:val="24"/>
          <w:szCs w:val="24"/>
        </w:rPr>
        <w:t>30%</w:t>
      </w:r>
      <w:r>
        <w:rPr>
          <w:rFonts w:ascii="Times New Roman" w:eastAsia="宋体" w:hAnsi="Times New Roman" w:cs="Times New Roman" w:hint="eastAsia"/>
          <w:sz w:val="24"/>
          <w:szCs w:val="24"/>
        </w:rPr>
        <w:t>）</w:t>
      </w:r>
    </w:p>
    <w:p w14:paraId="30DBAAF6" w14:textId="77777777" w:rsidR="008D0597" w:rsidRDefault="00000000">
      <w:pPr>
        <w:pStyle w:val="2"/>
        <w:spacing w:before="156" w:after="156"/>
        <w:ind w:firstLine="560"/>
      </w:pPr>
      <w:r>
        <w:t>六、使用教材、相关推荐书目及课程资源</w:t>
      </w:r>
    </w:p>
    <w:p w14:paraId="763A5FA7"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（一）使用教材（或实验指导书）</w:t>
      </w:r>
    </w:p>
    <w:p w14:paraId="38748407" w14:textId="77777777" w:rsidR="008D0597" w:rsidRDefault="00000000">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李铭岫主编：《无机化学实验》（第一版），北京理工大学出版社，</w:t>
      </w:r>
      <w:r>
        <w:rPr>
          <w:rFonts w:ascii="Times New Roman" w:eastAsia="宋体" w:hAnsi="Times New Roman" w:cs="Times New Roman"/>
          <w:sz w:val="24"/>
          <w:szCs w:val="24"/>
        </w:rPr>
        <w:t>2009</w:t>
      </w:r>
      <w:r>
        <w:rPr>
          <w:rFonts w:ascii="Times New Roman" w:eastAsia="宋体" w:hAnsi="Times New Roman" w:cs="Times New Roman"/>
          <w:sz w:val="24"/>
          <w:szCs w:val="24"/>
        </w:rPr>
        <w:t>年版</w:t>
      </w:r>
    </w:p>
    <w:p w14:paraId="68F9CBD8"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（二）相关推荐书目</w:t>
      </w:r>
    </w:p>
    <w:p w14:paraId="520E0C5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北京师范大学无机化学教研室等编：《无机化学实验》（第二版），高等教育出版社，</w:t>
      </w:r>
      <w:r>
        <w:rPr>
          <w:rFonts w:ascii="Times New Roman" w:eastAsia="宋体" w:hAnsi="Times New Roman" w:cs="Times New Roman"/>
          <w:sz w:val="24"/>
          <w:szCs w:val="24"/>
        </w:rPr>
        <w:t>1991</w:t>
      </w:r>
      <w:r>
        <w:rPr>
          <w:rFonts w:ascii="Times New Roman" w:eastAsia="宋体" w:hAnsi="Times New Roman" w:cs="Times New Roman"/>
          <w:sz w:val="24"/>
          <w:szCs w:val="24"/>
        </w:rPr>
        <w:t>年版；</w:t>
      </w:r>
    </w:p>
    <w:p w14:paraId="7FFD1F0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徐家宁等合编：《基础化学实验》（上册），高等教育出版社，</w:t>
      </w:r>
      <w:r>
        <w:rPr>
          <w:rFonts w:ascii="Times New Roman" w:eastAsia="宋体" w:hAnsi="Times New Roman" w:cs="Times New Roman"/>
          <w:sz w:val="24"/>
          <w:szCs w:val="24"/>
        </w:rPr>
        <w:t>2006</w:t>
      </w:r>
      <w:r>
        <w:rPr>
          <w:rFonts w:ascii="Times New Roman" w:eastAsia="宋体" w:hAnsi="Times New Roman" w:cs="Times New Roman"/>
          <w:sz w:val="24"/>
          <w:szCs w:val="24"/>
        </w:rPr>
        <w:t>年版；</w:t>
      </w:r>
    </w:p>
    <w:p w14:paraId="2C9C482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申金山等编：《化学实验》（上、中册），化学工业出版社，</w:t>
      </w:r>
      <w:r>
        <w:rPr>
          <w:rFonts w:ascii="Times New Roman" w:eastAsia="宋体" w:hAnsi="Times New Roman" w:cs="Times New Roman"/>
          <w:sz w:val="24"/>
          <w:szCs w:val="24"/>
        </w:rPr>
        <w:t>2009</w:t>
      </w:r>
      <w:r>
        <w:rPr>
          <w:rFonts w:ascii="Times New Roman" w:eastAsia="宋体" w:hAnsi="Times New Roman" w:cs="Times New Roman"/>
          <w:sz w:val="24"/>
          <w:szCs w:val="24"/>
        </w:rPr>
        <w:t>年版。</w:t>
      </w:r>
    </w:p>
    <w:p w14:paraId="0289D146"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7C2E259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hint="eastAsia"/>
          <w:sz w:val="24"/>
          <w:szCs w:val="24"/>
        </w:rPr>
        <w:t>在学习通在线网站建立了网络课程：《无机化学实验</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w:t>
      </w:r>
    </w:p>
    <w:p w14:paraId="116631A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2. </w:t>
      </w:r>
      <w:r>
        <w:rPr>
          <w:rFonts w:ascii="Times New Roman" w:eastAsia="宋体" w:hAnsi="Times New Roman" w:cs="Times New Roman"/>
          <w:sz w:val="24"/>
          <w:szCs w:val="24"/>
          <w:u w:val="single"/>
        </w:rPr>
        <w:t>https://www.icourse163.org/learn/DUT-1206599807</w:t>
      </w:r>
      <w:r>
        <w:rPr>
          <w:rFonts w:ascii="Times New Roman" w:eastAsia="宋体" w:hAnsi="Times New Roman" w:cs="Times New Roman" w:hint="eastAsia"/>
          <w:sz w:val="24"/>
          <w:szCs w:val="24"/>
        </w:rPr>
        <w:t>（大连理工大学无机化学实验（一）在线课程）。</w:t>
      </w:r>
    </w:p>
    <w:p w14:paraId="188B01C6" w14:textId="77777777" w:rsidR="008D0597" w:rsidRDefault="00000000">
      <w:pPr>
        <w:pStyle w:val="2"/>
        <w:spacing w:before="156" w:after="156"/>
        <w:ind w:firstLine="560"/>
      </w:pPr>
      <w:r>
        <w:lastRenderedPageBreak/>
        <w:t>七、课程大纲制定依据</w:t>
      </w:r>
    </w:p>
    <w:p w14:paraId="27CFCE5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2023</w:t>
      </w:r>
      <w:r>
        <w:rPr>
          <w:rFonts w:ascii="Times New Roman" w:eastAsia="宋体" w:hAnsi="Times New Roman" w:cs="Times New Roman" w:hint="eastAsia"/>
          <w:sz w:val="24"/>
          <w:szCs w:val="24"/>
        </w:rPr>
        <w:t>年化学</w:t>
      </w:r>
      <w:r>
        <w:rPr>
          <w:rFonts w:ascii="Times New Roman" w:eastAsia="宋体" w:hAnsi="Times New Roman" w:cs="Times New Roman"/>
          <w:sz w:val="24"/>
          <w:szCs w:val="24"/>
        </w:rPr>
        <w:t>专业人才培养方案制定。</w:t>
      </w:r>
    </w:p>
    <w:p w14:paraId="6A2AB48B"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br w:type="page"/>
      </w:r>
    </w:p>
    <w:p w14:paraId="035D1E67" w14:textId="77777777" w:rsidR="008D0597" w:rsidRDefault="00000000">
      <w:pPr>
        <w:pStyle w:val="1"/>
        <w:spacing w:before="312" w:after="312"/>
      </w:pPr>
      <w:bookmarkStart w:id="10" w:name="_Toc12713"/>
      <w:r>
        <w:rPr>
          <w:rFonts w:hint="eastAsia"/>
        </w:rPr>
        <w:lastRenderedPageBreak/>
        <w:t>《大学物理实验</w:t>
      </w:r>
      <w:r>
        <w:rPr>
          <w:rFonts w:hint="eastAsia"/>
        </w:rPr>
        <w:t>B</w:t>
      </w:r>
      <w:r>
        <w:rPr>
          <w:rFonts w:hint="eastAsia"/>
        </w:rPr>
        <w:t>》课程大纲</w:t>
      </w:r>
      <w:bookmarkEnd w:id="10"/>
    </w:p>
    <w:p w14:paraId="26640A18" w14:textId="77777777" w:rsidR="008D0597" w:rsidRDefault="00000000">
      <w:pPr>
        <w:pStyle w:val="2"/>
        <w:spacing w:before="156" w:after="156"/>
        <w:ind w:firstLine="560"/>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1"/>
        <w:gridCol w:w="2798"/>
      </w:tblGrid>
      <w:tr w:rsidR="008D0597" w14:paraId="158A8B84" w14:textId="77777777">
        <w:trPr>
          <w:trHeight w:val="886"/>
          <w:jc w:val="center"/>
        </w:trPr>
        <w:tc>
          <w:tcPr>
            <w:tcW w:w="1668" w:type="dxa"/>
            <w:vAlign w:val="center"/>
          </w:tcPr>
          <w:p w14:paraId="66E408CB"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vAlign w:val="center"/>
          </w:tcPr>
          <w:p w14:paraId="553237E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大学物理实验B</w:t>
            </w:r>
          </w:p>
        </w:tc>
        <w:tc>
          <w:tcPr>
            <w:tcW w:w="1561" w:type="dxa"/>
            <w:vAlign w:val="center"/>
          </w:tcPr>
          <w:p w14:paraId="0298535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vAlign w:val="center"/>
          </w:tcPr>
          <w:p w14:paraId="28C12A8F"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color w:val="000000"/>
                <w:szCs w:val="24"/>
              </w:rPr>
              <w:t>0600008</w:t>
            </w:r>
          </w:p>
        </w:tc>
      </w:tr>
      <w:tr w:rsidR="008D0597" w14:paraId="490C6D01" w14:textId="77777777">
        <w:trPr>
          <w:trHeight w:val="829"/>
          <w:jc w:val="center"/>
        </w:trPr>
        <w:tc>
          <w:tcPr>
            <w:tcW w:w="1668" w:type="dxa"/>
            <w:vAlign w:val="center"/>
          </w:tcPr>
          <w:p w14:paraId="7F17101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vAlign w:val="center"/>
          </w:tcPr>
          <w:p w14:paraId="32D0DA4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专业教育基础课程</w:t>
            </w:r>
          </w:p>
        </w:tc>
        <w:tc>
          <w:tcPr>
            <w:tcW w:w="1561" w:type="dxa"/>
            <w:vAlign w:val="center"/>
          </w:tcPr>
          <w:p w14:paraId="1151EDB9"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0F197A39"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vAlign w:val="center"/>
          </w:tcPr>
          <w:p w14:paraId="5F72900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32课时/1学分</w:t>
            </w:r>
          </w:p>
        </w:tc>
      </w:tr>
      <w:tr w:rsidR="008D0597" w14:paraId="55F7A04F" w14:textId="77777777">
        <w:trPr>
          <w:trHeight w:val="811"/>
          <w:jc w:val="center"/>
        </w:trPr>
        <w:tc>
          <w:tcPr>
            <w:tcW w:w="1668" w:type="dxa"/>
            <w:vAlign w:val="center"/>
          </w:tcPr>
          <w:p w14:paraId="7CBEA0F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vAlign w:val="center"/>
          </w:tcPr>
          <w:p w14:paraId="3833241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理学院</w:t>
            </w:r>
          </w:p>
        </w:tc>
        <w:tc>
          <w:tcPr>
            <w:tcW w:w="1561" w:type="dxa"/>
            <w:vAlign w:val="center"/>
          </w:tcPr>
          <w:p w14:paraId="1CFD3F7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vAlign w:val="center"/>
          </w:tcPr>
          <w:p w14:paraId="3A792E7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化学</w:t>
            </w:r>
          </w:p>
        </w:tc>
      </w:tr>
      <w:tr w:rsidR="008D0597" w14:paraId="6404907C" w14:textId="77777777">
        <w:trPr>
          <w:trHeight w:val="811"/>
          <w:jc w:val="center"/>
        </w:trPr>
        <w:tc>
          <w:tcPr>
            <w:tcW w:w="1668" w:type="dxa"/>
            <w:vAlign w:val="center"/>
          </w:tcPr>
          <w:p w14:paraId="17CDC8D3"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vAlign w:val="center"/>
          </w:tcPr>
          <w:p w14:paraId="4C9DFD20"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韩万强</w:t>
            </w:r>
          </w:p>
        </w:tc>
      </w:tr>
      <w:tr w:rsidR="008D0597" w14:paraId="7CE12B84" w14:textId="77777777">
        <w:trPr>
          <w:trHeight w:val="836"/>
          <w:jc w:val="center"/>
        </w:trPr>
        <w:tc>
          <w:tcPr>
            <w:tcW w:w="1668" w:type="dxa"/>
            <w:vAlign w:val="center"/>
          </w:tcPr>
          <w:p w14:paraId="1E27D96A"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vAlign w:val="center"/>
          </w:tcPr>
          <w:p w14:paraId="79CC6E5A"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李庆明</w:t>
            </w:r>
          </w:p>
        </w:tc>
        <w:tc>
          <w:tcPr>
            <w:tcW w:w="1561" w:type="dxa"/>
            <w:vAlign w:val="center"/>
          </w:tcPr>
          <w:p w14:paraId="32B27166"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vAlign w:val="center"/>
          </w:tcPr>
          <w:p w14:paraId="02B535E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韩万强</w:t>
            </w:r>
          </w:p>
        </w:tc>
      </w:tr>
      <w:tr w:rsidR="008D0597" w14:paraId="395B5179" w14:textId="77777777">
        <w:trPr>
          <w:trHeight w:val="848"/>
          <w:jc w:val="center"/>
        </w:trPr>
        <w:tc>
          <w:tcPr>
            <w:tcW w:w="1668" w:type="dxa"/>
            <w:vAlign w:val="center"/>
          </w:tcPr>
          <w:p w14:paraId="654F4FE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vAlign w:val="center"/>
          </w:tcPr>
          <w:p w14:paraId="2EBA3A4C" w14:textId="77777777" w:rsidR="008D0597" w:rsidRDefault="00000000">
            <w:pPr>
              <w:spacing w:line="440" w:lineRule="exact"/>
              <w:jc w:val="center"/>
              <w:rPr>
                <w:rFonts w:ascii="宋体" w:eastAsia="宋体" w:hAnsi="宋体" w:cs="Times New Roman"/>
                <w:sz w:val="24"/>
                <w:szCs w:val="24"/>
              </w:rPr>
            </w:pPr>
            <w:r>
              <w:rPr>
                <w:rFonts w:ascii="宋体" w:eastAsia="宋体" w:hAnsi="宋体" w:cs="宋体" w:hint="eastAsia"/>
                <w:sz w:val="24"/>
                <w:szCs w:val="24"/>
              </w:rPr>
              <w:t>先修《高等数学》</w:t>
            </w:r>
            <w:r>
              <w:rPr>
                <w:rFonts w:ascii="宋体" w:eastAsia="宋体" w:hAnsi="宋体" w:cs="宋体" w:hint="eastAsia"/>
                <w:color w:val="000000"/>
                <w:kern w:val="0"/>
                <w:sz w:val="24"/>
                <w:szCs w:val="24"/>
              </w:rPr>
              <w:t>《大学物理B》</w:t>
            </w:r>
            <w:r>
              <w:rPr>
                <w:rFonts w:ascii="宋体" w:eastAsia="宋体" w:hAnsi="宋体" w:cs="宋体" w:hint="eastAsia"/>
                <w:sz w:val="24"/>
                <w:szCs w:val="24"/>
              </w:rPr>
              <w:t>课程</w:t>
            </w:r>
          </w:p>
        </w:tc>
      </w:tr>
      <w:tr w:rsidR="008D0597" w14:paraId="03DD1653" w14:textId="77777777">
        <w:trPr>
          <w:trHeight w:val="848"/>
          <w:jc w:val="center"/>
        </w:trPr>
        <w:tc>
          <w:tcPr>
            <w:tcW w:w="1668" w:type="dxa"/>
            <w:vAlign w:val="center"/>
          </w:tcPr>
          <w:p w14:paraId="7F515CF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vAlign w:val="center"/>
          </w:tcPr>
          <w:p w14:paraId="6F680036" w14:textId="77777777" w:rsidR="008D0597" w:rsidRDefault="008D0597">
            <w:pPr>
              <w:spacing w:line="440" w:lineRule="exact"/>
              <w:rPr>
                <w:rFonts w:ascii="宋体" w:eastAsia="宋体" w:hAnsi="宋体" w:cs="Times New Roman"/>
                <w:color w:val="FF0000"/>
                <w:sz w:val="24"/>
                <w:szCs w:val="24"/>
              </w:rPr>
            </w:pPr>
          </w:p>
        </w:tc>
      </w:tr>
    </w:tbl>
    <w:p w14:paraId="53AE279F" w14:textId="77777777" w:rsidR="008D0597" w:rsidRDefault="00000000">
      <w:pPr>
        <w:pStyle w:val="2"/>
        <w:spacing w:before="156" w:after="156"/>
        <w:ind w:firstLine="560"/>
      </w:pPr>
      <w:r>
        <w:rPr>
          <w:rFonts w:hint="eastAsia"/>
        </w:rPr>
        <w:t>二、课程学习目标及与毕业要求的对应关系</w:t>
      </w:r>
    </w:p>
    <w:p w14:paraId="5B32E4D0"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4A80E88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4E65BBF7" w14:textId="77777777" w:rsidR="008D0597" w:rsidRDefault="00000000">
      <w:pPr>
        <w:spacing w:line="440" w:lineRule="exact"/>
        <w:ind w:firstLineChars="200" w:firstLine="480"/>
        <w:rPr>
          <w:rFonts w:ascii="宋体" w:eastAsia="宋体" w:hAnsi="宋体" w:cs="Times New Roman"/>
          <w:b/>
          <w:bCs/>
          <w:color w:val="000000"/>
          <w:sz w:val="24"/>
          <w:szCs w:val="24"/>
        </w:rPr>
      </w:pPr>
      <w:r>
        <w:rPr>
          <w:rFonts w:ascii="宋体" w:eastAsia="宋体" w:hAnsi="宋体" w:cs="Times New Roman" w:hint="eastAsia"/>
          <w:sz w:val="24"/>
          <w:szCs w:val="24"/>
        </w:rPr>
        <w:t>1.</w:t>
      </w:r>
      <w:r>
        <w:rPr>
          <w:rFonts w:ascii="宋体" w:eastAsia="宋体" w:hAnsi="宋体" w:cs="Times New Roman" w:hint="eastAsia"/>
          <w:color w:val="000000"/>
          <w:sz w:val="24"/>
          <w:szCs w:val="24"/>
        </w:rPr>
        <w:t>通过实验课程的学习，使学生能够熟练掌握仪器的使用方法，理解物理实验的基本原理，会设计和测量，从而提高学生的实验技能和解决问题的能力，</w:t>
      </w:r>
      <w:r>
        <w:rPr>
          <w:rFonts w:ascii="宋体" w:eastAsia="宋体" w:hAnsi="宋体" w:cs="Times New Roman" w:hint="eastAsia"/>
          <w:bCs/>
          <w:color w:val="000000"/>
          <w:sz w:val="24"/>
          <w:szCs w:val="24"/>
        </w:rPr>
        <w:t>培养学生交流合作能力，</w:t>
      </w:r>
      <w:r>
        <w:rPr>
          <w:rFonts w:ascii="宋体" w:eastAsia="宋体" w:hAnsi="宋体" w:cs="Times New Roman" w:hint="eastAsia"/>
          <w:color w:val="000000"/>
          <w:sz w:val="24"/>
          <w:szCs w:val="24"/>
        </w:rPr>
        <w:t>严肃认真、实事求是的科学态度，以及创新思维和综合应用能力。</w:t>
      </w:r>
      <w:r>
        <w:rPr>
          <w:rFonts w:ascii="宋体" w:eastAsia="宋体" w:hAnsi="宋体" w:cs="Times New Roman"/>
          <w:b/>
          <w:bCs/>
          <w:color w:val="000000"/>
          <w:sz w:val="24"/>
          <w:szCs w:val="24"/>
        </w:rPr>
        <w:t>【毕业要求</w:t>
      </w:r>
      <w:r>
        <w:rPr>
          <w:rFonts w:ascii="宋体" w:eastAsia="宋体" w:hAnsi="宋体" w:cs="Times New Roman" w:hint="eastAsia"/>
          <w:b/>
          <w:bCs/>
          <w:color w:val="000000"/>
          <w:sz w:val="24"/>
          <w:szCs w:val="24"/>
        </w:rPr>
        <w:t>3.</w:t>
      </w:r>
      <w:r>
        <w:rPr>
          <w:rFonts w:ascii="Times New Roman" w:eastAsia="宋体" w:hAnsi="Times New Roman" w:cs="Times New Roman" w:hint="eastAsia"/>
          <w:b/>
          <w:bCs/>
          <w:sz w:val="24"/>
          <w:szCs w:val="24"/>
        </w:rPr>
        <w:t>学科素养</w:t>
      </w:r>
      <w:r>
        <w:rPr>
          <w:rFonts w:ascii="宋体" w:eastAsia="宋体" w:hAnsi="宋体" w:cs="Times New Roman"/>
          <w:b/>
          <w:bCs/>
          <w:color w:val="000000"/>
          <w:sz w:val="24"/>
          <w:szCs w:val="24"/>
        </w:rPr>
        <w:t>】</w:t>
      </w:r>
    </w:p>
    <w:p w14:paraId="2FE8D7A9" w14:textId="77777777" w:rsidR="008D0597" w:rsidRDefault="00000000">
      <w:pPr>
        <w:spacing w:line="440" w:lineRule="exact"/>
        <w:ind w:firstLineChars="200" w:firstLine="480"/>
        <w:rPr>
          <w:rFonts w:ascii="宋体" w:eastAsia="宋体" w:hAnsi="宋体" w:cs="Times New Roman"/>
          <w:b/>
          <w:bCs/>
          <w:color w:val="000000"/>
          <w:sz w:val="24"/>
          <w:szCs w:val="24"/>
        </w:rPr>
      </w:pPr>
      <w:r>
        <w:rPr>
          <w:rFonts w:ascii="宋体" w:eastAsia="宋体" w:hAnsi="宋体" w:cs="Times New Roman" w:hint="eastAsia"/>
          <w:bCs/>
          <w:color w:val="000000"/>
          <w:sz w:val="24"/>
          <w:szCs w:val="24"/>
        </w:rPr>
        <w:t>2.培养学生的探</w:t>
      </w:r>
      <w:r>
        <w:rPr>
          <w:rFonts w:ascii="宋体" w:eastAsia="宋体" w:hAnsi="宋体" w:cs="Times New Roman" w:hint="eastAsia"/>
          <w:color w:val="000000"/>
          <w:sz w:val="24"/>
          <w:szCs w:val="24"/>
        </w:rPr>
        <w:t>索精神、创新意识和爱国情怀。培养学生的</w:t>
      </w:r>
      <w:r>
        <w:rPr>
          <w:rFonts w:ascii="宋体" w:eastAsia="宋体" w:hAnsi="宋体" w:cs="Times New Roman"/>
          <w:color w:val="000000"/>
          <w:sz w:val="24"/>
          <w:szCs w:val="24"/>
        </w:rPr>
        <w:t>沟通交流能力与</w:t>
      </w:r>
      <w:r>
        <w:rPr>
          <w:rFonts w:ascii="宋体" w:eastAsia="宋体" w:hAnsi="宋体" w:cs="Times New Roman" w:hint="eastAsia"/>
          <w:color w:val="000000"/>
          <w:sz w:val="24"/>
          <w:szCs w:val="24"/>
        </w:rPr>
        <w:t>团队</w:t>
      </w:r>
      <w:r>
        <w:rPr>
          <w:rFonts w:ascii="宋体" w:eastAsia="宋体" w:hAnsi="宋体" w:cs="Times New Roman"/>
          <w:color w:val="000000"/>
          <w:sz w:val="24"/>
          <w:szCs w:val="24"/>
        </w:rPr>
        <w:t>合作</w:t>
      </w:r>
      <w:r>
        <w:rPr>
          <w:rFonts w:ascii="宋体" w:eastAsia="宋体" w:hAnsi="宋体" w:cs="Times New Roman" w:hint="eastAsia"/>
          <w:color w:val="000000"/>
          <w:sz w:val="24"/>
          <w:szCs w:val="24"/>
        </w:rPr>
        <w:t>精神，养成理论与实践相结合的学习和研究习惯，</w:t>
      </w:r>
      <w:r>
        <w:rPr>
          <w:rFonts w:ascii="宋体" w:eastAsia="宋体" w:hAnsi="宋体" w:cs="Times New Roman"/>
          <w:color w:val="000000"/>
          <w:sz w:val="24"/>
          <w:szCs w:val="24"/>
        </w:rPr>
        <w:t>养成</w:t>
      </w:r>
      <w:r>
        <w:rPr>
          <w:rFonts w:ascii="宋体" w:eastAsia="宋体" w:hAnsi="宋体" w:cs="Times New Roman" w:hint="eastAsia"/>
          <w:color w:val="000000"/>
          <w:sz w:val="24"/>
          <w:szCs w:val="24"/>
        </w:rPr>
        <w:t>认真、求实、勤奋的工作作风。</w:t>
      </w:r>
      <w:r>
        <w:rPr>
          <w:rFonts w:ascii="宋体" w:eastAsia="宋体" w:hAnsi="宋体" w:cs="Times New Roman"/>
          <w:b/>
          <w:bCs/>
          <w:color w:val="000000"/>
          <w:sz w:val="24"/>
          <w:szCs w:val="24"/>
        </w:rPr>
        <w:t>【毕业要求</w:t>
      </w:r>
      <w:r>
        <w:rPr>
          <w:rFonts w:ascii="Times New Roman" w:eastAsia="宋体" w:hAnsi="Times New Roman" w:cs="Times New Roman" w:hint="eastAsia"/>
          <w:b/>
          <w:bCs/>
          <w:sz w:val="24"/>
          <w:szCs w:val="24"/>
        </w:rPr>
        <w:t>8.</w:t>
      </w:r>
      <w:r>
        <w:rPr>
          <w:rFonts w:ascii="Times New Roman" w:eastAsia="宋体" w:hAnsi="Times New Roman" w:cs="Times New Roman" w:hint="eastAsia"/>
          <w:b/>
          <w:bCs/>
          <w:sz w:val="24"/>
          <w:szCs w:val="24"/>
        </w:rPr>
        <w:t>沟通合作</w:t>
      </w:r>
      <w:r>
        <w:rPr>
          <w:rFonts w:ascii="宋体" w:eastAsia="宋体" w:hAnsi="宋体" w:cs="Times New Roman"/>
          <w:b/>
          <w:bCs/>
          <w:color w:val="000000"/>
          <w:sz w:val="24"/>
          <w:szCs w:val="24"/>
        </w:rPr>
        <w:t>】</w:t>
      </w:r>
    </w:p>
    <w:p w14:paraId="12A63B93" w14:textId="77777777" w:rsidR="008D0597" w:rsidRDefault="008D0597">
      <w:pPr>
        <w:spacing w:beforeLines="50" w:before="156" w:afterLines="50" w:after="156" w:line="440" w:lineRule="exact"/>
        <w:ind w:firstLineChars="200" w:firstLine="560"/>
        <w:rPr>
          <w:rFonts w:ascii="黑体" w:eastAsia="黑体" w:hAnsi="黑体" w:cs="Times New Roman"/>
          <w:sz w:val="28"/>
          <w:szCs w:val="28"/>
        </w:rPr>
      </w:pPr>
    </w:p>
    <w:p w14:paraId="0E482D54"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7"/>
        <w:gridCol w:w="5885"/>
        <w:gridCol w:w="1597"/>
      </w:tblGrid>
      <w:tr w:rsidR="008D0597" w14:paraId="479ED05E" w14:textId="77777777">
        <w:trPr>
          <w:trHeight w:val="815"/>
          <w:jc w:val="center"/>
        </w:trPr>
        <w:tc>
          <w:tcPr>
            <w:tcW w:w="1687" w:type="dxa"/>
            <w:vAlign w:val="center"/>
          </w:tcPr>
          <w:p w14:paraId="01FFA87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lastRenderedPageBreak/>
              <w:t>毕业要求</w:t>
            </w:r>
          </w:p>
        </w:tc>
        <w:tc>
          <w:tcPr>
            <w:tcW w:w="5885" w:type="dxa"/>
            <w:vAlign w:val="center"/>
          </w:tcPr>
          <w:p w14:paraId="47EE9281" w14:textId="77777777" w:rsidR="008D0597" w:rsidRDefault="00000000">
            <w:pPr>
              <w:spacing w:line="440" w:lineRule="exact"/>
              <w:ind w:firstLine="482"/>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毕业要求指标点</w:t>
            </w:r>
          </w:p>
        </w:tc>
        <w:tc>
          <w:tcPr>
            <w:tcW w:w="1597" w:type="dxa"/>
            <w:vAlign w:val="center"/>
          </w:tcPr>
          <w:p w14:paraId="26773E53"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课程目标</w:t>
            </w:r>
          </w:p>
        </w:tc>
      </w:tr>
      <w:tr w:rsidR="008D0597" w14:paraId="6E8F83E8" w14:textId="77777777">
        <w:trPr>
          <w:trHeight w:val="815"/>
          <w:jc w:val="center"/>
        </w:trPr>
        <w:tc>
          <w:tcPr>
            <w:tcW w:w="1687" w:type="dxa"/>
            <w:vAlign w:val="center"/>
          </w:tcPr>
          <w:p w14:paraId="32AC744D"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3. </w:t>
            </w:r>
            <w:r>
              <w:rPr>
                <w:rFonts w:ascii="Times New Roman" w:eastAsia="宋体" w:hAnsi="Times New Roman" w:cs="Times New Roman" w:hint="eastAsia"/>
                <w:bCs/>
                <w:sz w:val="24"/>
                <w:szCs w:val="24"/>
              </w:rPr>
              <w:t>学科素养</w:t>
            </w:r>
          </w:p>
        </w:tc>
        <w:tc>
          <w:tcPr>
            <w:tcW w:w="5885" w:type="dxa"/>
            <w:vAlign w:val="center"/>
          </w:tcPr>
          <w:p w14:paraId="1CF672C2" w14:textId="77777777" w:rsidR="008D0597" w:rsidRDefault="00000000">
            <w:pPr>
              <w:spacing w:line="440" w:lineRule="exact"/>
              <w:rPr>
                <w:rFonts w:ascii="宋体" w:eastAsia="宋体" w:hAnsi="宋体" w:cs="Times New Roman"/>
                <w:sz w:val="24"/>
                <w:szCs w:val="24"/>
              </w:rPr>
            </w:pPr>
            <w:r>
              <w:rPr>
                <w:rFonts w:ascii="宋体" w:eastAsia="宋体" w:hAnsi="宋体" w:cs="Times New Roman" w:hint="eastAsia"/>
                <w:sz w:val="24"/>
                <w:szCs w:val="24"/>
              </w:rPr>
              <w:t>3.3【实验素养】树立安全意识，理解实验原理，掌握实验基本技能，能够应用现代化学方法和技术手段开展研究，初步形成科学探究的能力。（H）</w:t>
            </w:r>
          </w:p>
        </w:tc>
        <w:tc>
          <w:tcPr>
            <w:tcW w:w="1597" w:type="dxa"/>
            <w:vAlign w:val="center"/>
          </w:tcPr>
          <w:p w14:paraId="359D4C9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8D0597" w14:paraId="71CECA0B" w14:textId="77777777">
        <w:trPr>
          <w:trHeight w:val="815"/>
          <w:jc w:val="center"/>
        </w:trPr>
        <w:tc>
          <w:tcPr>
            <w:tcW w:w="1687" w:type="dxa"/>
            <w:vAlign w:val="center"/>
          </w:tcPr>
          <w:p w14:paraId="12C459B0" w14:textId="77777777" w:rsidR="008D0597" w:rsidRDefault="00000000">
            <w:pPr>
              <w:numPr>
                <w:ilvl w:val="0"/>
                <w:numId w:val="19"/>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沟通合作</w:t>
            </w:r>
          </w:p>
        </w:tc>
        <w:tc>
          <w:tcPr>
            <w:tcW w:w="5885" w:type="dxa"/>
            <w:vAlign w:val="center"/>
          </w:tcPr>
          <w:p w14:paraId="11B178E7" w14:textId="77777777" w:rsidR="008D0597" w:rsidRDefault="00000000">
            <w:pPr>
              <w:spacing w:line="440" w:lineRule="exact"/>
              <w:rPr>
                <w:rFonts w:ascii="宋体" w:eastAsia="宋体" w:hAnsi="宋体" w:cs="Times New Roman"/>
                <w:sz w:val="24"/>
                <w:szCs w:val="24"/>
              </w:rPr>
            </w:pPr>
            <w:r>
              <w:rPr>
                <w:rFonts w:ascii="宋体" w:eastAsia="宋体" w:hAnsi="宋体" w:cs="Times New Roman" w:hint="eastAsia"/>
                <w:sz w:val="24"/>
                <w:szCs w:val="24"/>
              </w:rPr>
              <w:t>8.2【沟通交流】掌握沟通交流的一般知识、方法与技能，具有阅读理解能力、语言与文字表达能力、交流沟通能力、信息获取和处理能力，能够在教育实践、社会实践中与学校领导、同事、学生、家长及社区有效沟通交流。（M）</w:t>
            </w:r>
          </w:p>
        </w:tc>
        <w:tc>
          <w:tcPr>
            <w:tcW w:w="1597" w:type="dxa"/>
            <w:vAlign w:val="center"/>
          </w:tcPr>
          <w:p w14:paraId="6077DFB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2</w:t>
            </w:r>
          </w:p>
        </w:tc>
      </w:tr>
    </w:tbl>
    <w:p w14:paraId="252A0248" w14:textId="77777777" w:rsidR="008D0597" w:rsidRDefault="00000000">
      <w:pPr>
        <w:pStyle w:val="2"/>
        <w:spacing w:before="156" w:after="156"/>
        <w:ind w:firstLine="560"/>
      </w:pPr>
      <w:r>
        <w:rPr>
          <w:rFonts w:hint="eastAsia"/>
        </w:rPr>
        <w:t>三、课程学习内容及与课程学习目标的对应关系</w:t>
      </w:r>
    </w:p>
    <w:p w14:paraId="57A6486A"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2134F68E"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07E37C9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认知类目标：</w:t>
      </w:r>
      <w:r>
        <w:rPr>
          <w:rFonts w:ascii="宋体" w:eastAsia="宋体" w:hAnsi="宋体" w:cs="宋体" w:hint="eastAsia"/>
          <w:color w:val="000000"/>
          <w:kern w:val="0"/>
          <w:sz w:val="24"/>
          <w:szCs w:val="24"/>
        </w:rPr>
        <w:t>使学生了解和掌握物理实验的基本原理和测量，从而加深学生对大学物理理论的认识和理解。</w:t>
      </w:r>
      <w:r>
        <w:rPr>
          <w:rFonts w:ascii="宋体" w:eastAsia="宋体" w:hAnsi="宋体" w:cs="宋体" w:hint="eastAsia"/>
          <w:sz w:val="24"/>
          <w:szCs w:val="24"/>
        </w:rPr>
        <w:t>逐步学会常用的物理实验方法，掌握实验室常用仪器的性能，并能正确使用，同时掌握常用的实验操作技术，</w:t>
      </w:r>
      <w:r>
        <w:rPr>
          <w:rFonts w:ascii="宋体" w:eastAsia="宋体" w:hAnsi="宋体" w:cs="宋体" w:hint="eastAsia"/>
          <w:color w:val="000000"/>
          <w:kern w:val="0"/>
          <w:sz w:val="24"/>
          <w:szCs w:val="24"/>
        </w:rPr>
        <w:t>提高学生的实验技能和解决问题的能力</w:t>
      </w:r>
      <w:r>
        <w:rPr>
          <w:rFonts w:ascii="宋体" w:eastAsia="宋体" w:hAnsi="宋体" w:cs="Times New Roman" w:hint="eastAsia"/>
          <w:sz w:val="24"/>
          <w:szCs w:val="24"/>
        </w:rPr>
        <w:t>。</w:t>
      </w:r>
    </w:p>
    <w:p w14:paraId="3D2F0F2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过程与方法类目标：</w:t>
      </w:r>
      <w:r>
        <w:rPr>
          <w:rFonts w:ascii="宋体" w:eastAsia="宋体" w:hAnsi="宋体" w:cs="宋体" w:hint="eastAsia"/>
          <w:color w:val="000000"/>
          <w:kern w:val="0"/>
          <w:sz w:val="24"/>
          <w:szCs w:val="24"/>
        </w:rPr>
        <w:t>提高学生的实验技能和解决问题的能力，培养学生</w:t>
      </w:r>
      <w:r>
        <w:rPr>
          <w:rFonts w:ascii="宋体" w:eastAsia="宋体" w:hAnsi="宋体" w:cs="宋体" w:hint="eastAsia"/>
          <w:sz w:val="24"/>
          <w:szCs w:val="24"/>
        </w:rPr>
        <w:t>严肃认真、实事求是的科学态度和工作作风。</w:t>
      </w:r>
    </w:p>
    <w:p w14:paraId="51665A9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3. </w:t>
      </w:r>
      <w:r>
        <w:rPr>
          <w:rFonts w:ascii="宋体" w:eastAsia="宋体" w:hAnsi="宋体" w:cs="Times New Roman" w:hint="eastAsia"/>
          <w:sz w:val="24"/>
          <w:szCs w:val="24"/>
        </w:rPr>
        <w:t>情感、态度、价值观类目标：</w:t>
      </w:r>
      <w:r>
        <w:rPr>
          <w:rFonts w:ascii="宋体" w:eastAsia="宋体" w:hAnsi="宋体" w:cs="宋体" w:hint="eastAsia"/>
          <w:sz w:val="24"/>
          <w:szCs w:val="24"/>
        </w:rPr>
        <w:t>培养学生的创新思维和综合应用能力</w:t>
      </w:r>
      <w:r>
        <w:rPr>
          <w:rFonts w:ascii="宋体" w:eastAsia="宋体" w:hAnsi="宋体" w:cs="Times New Roman" w:hint="eastAsia"/>
          <w:sz w:val="24"/>
          <w:szCs w:val="24"/>
        </w:rPr>
        <w:t>。</w:t>
      </w:r>
    </w:p>
    <w:p w14:paraId="5EAEF906"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799439A9" w14:textId="77777777" w:rsidR="008D0597" w:rsidRDefault="00000000">
      <w:pPr>
        <w:spacing w:line="440" w:lineRule="exact"/>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除教学内容（1）之外任选</w:t>
      </w:r>
      <w:r>
        <w:rPr>
          <w:rFonts w:ascii="宋体" w:eastAsia="宋体" w:hAnsi="宋体" w:cs="Times New Roman"/>
          <w:b/>
          <w:color w:val="000000"/>
          <w:sz w:val="24"/>
          <w:szCs w:val="24"/>
        </w:rPr>
        <w:t>7</w:t>
      </w:r>
      <w:r>
        <w:rPr>
          <w:rFonts w:ascii="宋体" w:eastAsia="宋体" w:hAnsi="宋体" w:cs="Times New Roman" w:hint="eastAsia"/>
          <w:b/>
          <w:color w:val="000000"/>
          <w:sz w:val="24"/>
          <w:szCs w:val="24"/>
        </w:rPr>
        <w:t>个实验项目以达到教学要求的3</w:t>
      </w:r>
      <w:r>
        <w:rPr>
          <w:rFonts w:ascii="宋体" w:eastAsia="宋体" w:hAnsi="宋体" w:cs="Times New Roman"/>
          <w:b/>
          <w:color w:val="000000"/>
          <w:sz w:val="24"/>
          <w:szCs w:val="24"/>
        </w:rPr>
        <w:t>2</w:t>
      </w:r>
      <w:r>
        <w:rPr>
          <w:rFonts w:ascii="宋体" w:eastAsia="宋体" w:hAnsi="宋体" w:cs="Times New Roman" w:hint="eastAsia"/>
          <w:b/>
          <w:color w:val="000000"/>
          <w:sz w:val="24"/>
          <w:szCs w:val="24"/>
        </w:rPr>
        <w:t>学时</w:t>
      </w:r>
    </w:p>
    <w:p w14:paraId="46750A78" w14:textId="77777777" w:rsidR="008D0597" w:rsidRDefault="00000000">
      <w:pPr>
        <w:widowControl/>
        <w:spacing w:line="360" w:lineRule="auto"/>
        <w:ind w:firstLineChars="200" w:firstLine="480"/>
        <w:rPr>
          <w:rFonts w:ascii="宋体" w:eastAsia="宋体" w:hAnsi="宋体" w:cs="宋体"/>
          <w:kern w:val="0"/>
          <w:sz w:val="24"/>
          <w:szCs w:val="24"/>
        </w:rPr>
      </w:pPr>
      <w:bookmarkStart w:id="11" w:name="_Hlk28036954"/>
      <w:r>
        <w:rPr>
          <w:rFonts w:ascii="宋体" w:eastAsia="宋体" w:hAnsi="宋体" w:cs="宋体" w:hint="eastAsia"/>
          <w:kern w:val="0"/>
          <w:sz w:val="24"/>
          <w:szCs w:val="24"/>
        </w:rPr>
        <w:t>（1）实验误差与数据处理 （</w:t>
      </w:r>
      <w:r>
        <w:rPr>
          <w:rFonts w:ascii="宋体" w:eastAsia="宋体" w:hAnsi="宋体" w:cs="宋体"/>
          <w:kern w:val="0"/>
          <w:sz w:val="24"/>
          <w:szCs w:val="24"/>
        </w:rPr>
        <w:t>4</w:t>
      </w:r>
      <w:r>
        <w:rPr>
          <w:rFonts w:ascii="宋体" w:eastAsia="宋体" w:hAnsi="宋体" w:cs="宋体" w:hint="eastAsia"/>
          <w:kern w:val="0"/>
          <w:sz w:val="24"/>
          <w:szCs w:val="24"/>
        </w:rPr>
        <w:t>学时）</w:t>
      </w:r>
    </w:p>
    <w:p w14:paraId="131F8406" w14:textId="77777777" w:rsidR="008D0597"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（2）长度和体积的测量</w:t>
      </w:r>
      <w:r>
        <w:rPr>
          <w:rFonts w:ascii="宋体" w:eastAsia="宋体" w:hAnsi="宋体" w:cs="宋体" w:hint="eastAsia"/>
          <w:kern w:val="0"/>
          <w:sz w:val="24"/>
          <w:szCs w:val="24"/>
        </w:rPr>
        <w:t xml:space="preserve"> （</w:t>
      </w:r>
      <w:r>
        <w:rPr>
          <w:rFonts w:ascii="宋体" w:eastAsia="宋体" w:hAnsi="宋体" w:cs="宋体"/>
          <w:kern w:val="0"/>
          <w:sz w:val="24"/>
          <w:szCs w:val="24"/>
        </w:rPr>
        <w:t>4</w:t>
      </w:r>
      <w:r>
        <w:rPr>
          <w:rFonts w:ascii="宋体" w:eastAsia="宋体" w:hAnsi="宋体" w:cs="宋体" w:hint="eastAsia"/>
          <w:kern w:val="0"/>
          <w:sz w:val="24"/>
          <w:szCs w:val="24"/>
        </w:rPr>
        <w:t>学时）</w:t>
      </w:r>
    </w:p>
    <w:p w14:paraId="3B189945" w14:textId="77777777" w:rsidR="008D0597"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（3）单摆的研究</w:t>
      </w:r>
      <w:r>
        <w:rPr>
          <w:rFonts w:ascii="宋体" w:eastAsia="宋体" w:hAnsi="宋体" w:cs="宋体" w:hint="eastAsia"/>
          <w:kern w:val="0"/>
          <w:sz w:val="24"/>
          <w:szCs w:val="24"/>
        </w:rPr>
        <w:t xml:space="preserve"> （4学时）</w:t>
      </w:r>
    </w:p>
    <w:p w14:paraId="39BCC3A9" w14:textId="77777777" w:rsidR="008D0597"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（4）转动惯量的测定 （扭摆法）</w:t>
      </w:r>
      <w:r>
        <w:rPr>
          <w:rFonts w:ascii="宋体" w:eastAsia="宋体" w:hAnsi="宋体" w:cs="宋体" w:hint="eastAsia"/>
          <w:kern w:val="0"/>
          <w:sz w:val="24"/>
          <w:szCs w:val="24"/>
        </w:rPr>
        <w:t xml:space="preserve"> （4学时）</w:t>
      </w:r>
    </w:p>
    <w:p w14:paraId="19AAEAD6" w14:textId="77777777" w:rsidR="008D0597"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sz w:val="24"/>
          <w:szCs w:val="24"/>
        </w:rPr>
        <w:t>5</w:t>
      </w:r>
      <w:r>
        <w:rPr>
          <w:rFonts w:ascii="宋体" w:eastAsia="宋体" w:hAnsi="宋体" w:cs="宋体" w:hint="eastAsia"/>
          <w:sz w:val="24"/>
          <w:szCs w:val="24"/>
        </w:rPr>
        <w:t>）伏安法测电阻</w:t>
      </w:r>
      <w:r>
        <w:rPr>
          <w:rFonts w:ascii="宋体" w:eastAsia="宋体" w:hAnsi="宋体" w:cs="宋体" w:hint="eastAsia"/>
          <w:kern w:val="0"/>
          <w:sz w:val="24"/>
          <w:szCs w:val="24"/>
        </w:rPr>
        <w:t xml:space="preserve"> （4学时）</w:t>
      </w:r>
    </w:p>
    <w:p w14:paraId="4CFFCF4F" w14:textId="77777777" w:rsidR="008D0597"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sz w:val="24"/>
          <w:szCs w:val="24"/>
        </w:rPr>
        <w:t>6</w:t>
      </w:r>
      <w:r>
        <w:rPr>
          <w:rFonts w:ascii="宋体" w:eastAsia="宋体" w:hAnsi="宋体" w:cs="宋体" w:hint="eastAsia"/>
          <w:sz w:val="24"/>
          <w:szCs w:val="24"/>
        </w:rPr>
        <w:t>）磁场描绘</w:t>
      </w:r>
      <w:r>
        <w:rPr>
          <w:rFonts w:ascii="宋体" w:eastAsia="宋体" w:hAnsi="宋体" w:cs="宋体" w:hint="eastAsia"/>
          <w:kern w:val="0"/>
          <w:sz w:val="24"/>
          <w:szCs w:val="24"/>
        </w:rPr>
        <w:t xml:space="preserve"> （4学时）</w:t>
      </w:r>
    </w:p>
    <w:p w14:paraId="0CC0F30D" w14:textId="77777777" w:rsidR="008D0597"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sz w:val="24"/>
          <w:szCs w:val="24"/>
        </w:rPr>
        <w:t>7</w:t>
      </w:r>
      <w:r>
        <w:rPr>
          <w:rFonts w:ascii="宋体" w:eastAsia="宋体" w:hAnsi="宋体" w:cs="宋体" w:hint="eastAsia"/>
          <w:sz w:val="24"/>
          <w:szCs w:val="24"/>
        </w:rPr>
        <w:t>）静电场的描绘</w:t>
      </w:r>
      <w:r>
        <w:rPr>
          <w:rFonts w:ascii="宋体" w:eastAsia="宋体" w:hAnsi="宋体" w:cs="宋体" w:hint="eastAsia"/>
          <w:kern w:val="0"/>
          <w:sz w:val="24"/>
          <w:szCs w:val="24"/>
        </w:rPr>
        <w:t xml:space="preserve"> （4学时）</w:t>
      </w:r>
    </w:p>
    <w:p w14:paraId="6138FC08" w14:textId="77777777" w:rsidR="008D0597" w:rsidRDefault="00000000">
      <w:pPr>
        <w:adjustRightInd w:val="0"/>
        <w:snapToGrid w:val="0"/>
        <w:spacing w:line="500" w:lineRule="exact"/>
        <w:ind w:firstLineChars="200" w:firstLine="480"/>
        <w:rPr>
          <w:rFonts w:ascii="宋体" w:eastAsia="宋体" w:hAnsi="宋体" w:cs="宋体"/>
          <w:kern w:val="0"/>
          <w:sz w:val="24"/>
          <w:szCs w:val="24"/>
        </w:rPr>
      </w:pPr>
      <w:r>
        <w:rPr>
          <w:rFonts w:ascii="宋体" w:eastAsia="宋体" w:hAnsi="宋体" w:cs="Times New Roman" w:hint="eastAsia"/>
          <w:sz w:val="24"/>
          <w:szCs w:val="24"/>
        </w:rPr>
        <w:t>（</w:t>
      </w:r>
      <w:r>
        <w:rPr>
          <w:rFonts w:ascii="宋体" w:eastAsia="宋体" w:hAnsi="宋体" w:cs="Times New Roman"/>
          <w:sz w:val="24"/>
          <w:szCs w:val="24"/>
        </w:rPr>
        <w:t>8</w:t>
      </w:r>
      <w:r>
        <w:rPr>
          <w:rFonts w:ascii="宋体" w:eastAsia="宋体" w:hAnsi="宋体" w:cs="Times New Roman" w:hint="eastAsia"/>
          <w:sz w:val="24"/>
          <w:szCs w:val="24"/>
        </w:rPr>
        <w:t>）用箱式惠斯登电桥测电阻</w:t>
      </w:r>
      <w:r>
        <w:rPr>
          <w:rFonts w:ascii="宋体" w:eastAsia="宋体" w:hAnsi="宋体" w:cs="宋体" w:hint="eastAsia"/>
          <w:kern w:val="0"/>
          <w:sz w:val="24"/>
          <w:szCs w:val="24"/>
        </w:rPr>
        <w:t xml:space="preserve"> （4学时）</w:t>
      </w:r>
    </w:p>
    <w:p w14:paraId="6229B597" w14:textId="77777777" w:rsidR="008D0597"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（9）弦振动的研究（4学时）</w:t>
      </w:r>
    </w:p>
    <w:p w14:paraId="75285744" w14:textId="77777777" w:rsidR="008D0597"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（10）液体比热容的测定（4学时）</w:t>
      </w:r>
    </w:p>
    <w:p w14:paraId="27A8BDBF" w14:textId="77777777" w:rsidR="008D0597"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（11）热功当量的测定（4学时）</w:t>
      </w:r>
    </w:p>
    <w:p w14:paraId="0F840D8C" w14:textId="77777777" w:rsidR="008D0597"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（12）用牛顿环测平凸透镜的曲率半径（4学时）</w:t>
      </w:r>
    </w:p>
    <w:p w14:paraId="5808806F" w14:textId="77777777" w:rsidR="008D0597"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（13）用迈克尔逊干涉仪测激光的波长（4学时）</w:t>
      </w:r>
    </w:p>
    <w:bookmarkEnd w:id="11"/>
    <w:p w14:paraId="59341497" w14:textId="77777777" w:rsidR="008D0597" w:rsidRDefault="00000000">
      <w:pPr>
        <w:spacing w:line="500" w:lineRule="exact"/>
        <w:ind w:firstLineChars="200" w:firstLine="482"/>
        <w:rPr>
          <w:rFonts w:ascii="宋体" w:eastAsia="宋体" w:hAnsi="宋体" w:cs="宋体"/>
          <w:sz w:val="24"/>
          <w:szCs w:val="24"/>
        </w:rPr>
      </w:pPr>
      <w:r>
        <w:rPr>
          <w:rFonts w:ascii="宋体" w:eastAsia="宋体" w:hAnsi="宋体" w:cs="Times New Roman" w:hint="eastAsia"/>
          <w:b/>
          <w:sz w:val="24"/>
          <w:szCs w:val="24"/>
        </w:rPr>
        <w:t>3.重点：</w:t>
      </w:r>
      <w:r>
        <w:rPr>
          <w:rFonts w:ascii="宋体" w:eastAsia="宋体" w:hAnsi="宋体" w:cs="宋体" w:hint="eastAsia"/>
          <w:color w:val="000000"/>
          <w:spacing w:val="1"/>
          <w:kern w:val="0"/>
          <w:sz w:val="24"/>
          <w:szCs w:val="24"/>
        </w:rPr>
        <w:t>主要训练学生正确使用力学、热、电磁学和光学基本实验仪器；了解仪器的基本原理、结构和使用方法。通过基本实验的训练使学生养成良好的实验习惯；掌握基本的实验方法和基本实验技能；学习基本的误差理论及实验数据处理方法；培养学生实验报告的写作能力。为后继课程的学习打下坚实的基础。</w:t>
      </w:r>
    </w:p>
    <w:p w14:paraId="3E06BEC5" w14:textId="77777777" w:rsidR="008D0597" w:rsidRDefault="00000000">
      <w:pPr>
        <w:spacing w:line="50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4.难点：</w:t>
      </w:r>
      <w:r>
        <w:rPr>
          <w:rFonts w:ascii="宋体" w:eastAsia="宋体" w:hAnsi="宋体" w:cs="宋体" w:hint="eastAsia"/>
          <w:color w:val="000000"/>
          <w:spacing w:val="1"/>
          <w:kern w:val="0"/>
          <w:sz w:val="24"/>
          <w:szCs w:val="24"/>
        </w:rPr>
        <w:t>以综合性、设计性为主的实验，应用综合实验方法和技能系统研究力、热、电、光学物理量的测量，并且逐步引进现代物理实验的方法，培养学生综合思维和综合应用知识和技术的能力。</w:t>
      </w:r>
    </w:p>
    <w:p w14:paraId="23D16435" w14:textId="77777777" w:rsidR="008D0597" w:rsidRDefault="00000000">
      <w:pPr>
        <w:widowControl/>
        <w:spacing w:line="50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b/>
          <w:bCs/>
          <w:color w:val="000000"/>
          <w:kern w:val="0"/>
          <w:sz w:val="24"/>
          <w:szCs w:val="24"/>
        </w:rPr>
        <w:t>实施方式</w:t>
      </w:r>
      <w:r>
        <w:rPr>
          <w:rFonts w:ascii="Times New Roman" w:eastAsia="宋体" w:hAnsi="Times New Roman" w:cs="Times New Roman" w:hint="eastAsia"/>
          <w:color w:val="000000"/>
          <w:kern w:val="0"/>
          <w:sz w:val="24"/>
          <w:szCs w:val="24"/>
        </w:rPr>
        <w:t>】</w:t>
      </w:r>
    </w:p>
    <w:p w14:paraId="32FE1A86" w14:textId="77777777" w:rsidR="008D0597" w:rsidRDefault="00000000">
      <w:pPr>
        <w:widowControl/>
        <w:spacing w:line="50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理论讲授</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实验操作。</w:t>
      </w:r>
    </w:p>
    <w:p w14:paraId="594C5547"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6070736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1.实验属性:验证性实验</w:t>
      </w:r>
    </w:p>
    <w:p w14:paraId="55077AB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2.开出要求:必做实验4个、选做不少于3个</w:t>
      </w:r>
    </w:p>
    <w:p w14:paraId="1AFB07C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w:t>
      </w:r>
      <w:r>
        <w:rPr>
          <w:rFonts w:ascii="宋体" w:eastAsia="宋体" w:hAnsi="宋体" w:cs="Times New Roman"/>
          <w:sz w:val="24"/>
          <w:szCs w:val="24"/>
        </w:rPr>
        <w:t>1-</w:t>
      </w:r>
      <w:r>
        <w:rPr>
          <w:rFonts w:ascii="宋体" w:eastAsia="宋体" w:hAnsi="宋体" w:cs="Times New Roman" w:hint="eastAsia"/>
          <w:sz w:val="24"/>
          <w:szCs w:val="24"/>
        </w:rPr>
        <w:t>2人1组</w:t>
      </w:r>
    </w:p>
    <w:p w14:paraId="2B666CE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4.实验准备:实验室老师需提前将实验设备检查完好；学生需提前做好实验预习。 </w:t>
      </w:r>
    </w:p>
    <w:p w14:paraId="136DC82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5.其他要求：注重理论教学与实践教学相结合，培养沟通合作交流的能力，注重新知识、新方法、新工艺、新技术的学习和应用。</w:t>
      </w:r>
    </w:p>
    <w:p w14:paraId="75A4EE10" w14:textId="77777777" w:rsidR="008D0597"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D0597" w14:paraId="03EB9022" w14:textId="77777777">
        <w:trPr>
          <w:trHeight w:val="660"/>
          <w:jc w:val="center"/>
        </w:trPr>
        <w:tc>
          <w:tcPr>
            <w:tcW w:w="3403" w:type="dxa"/>
            <w:vAlign w:val="center"/>
          </w:tcPr>
          <w:p w14:paraId="534DD0DA"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693" w:type="dxa"/>
            <w:vAlign w:val="center"/>
          </w:tcPr>
          <w:p w14:paraId="6B520A8B"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456B5E0C"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4303CD66"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8D0597" w14:paraId="38E66BB3" w14:textId="77777777">
        <w:trPr>
          <w:trHeight w:val="514"/>
          <w:jc w:val="center"/>
        </w:trPr>
        <w:tc>
          <w:tcPr>
            <w:tcW w:w="3403" w:type="dxa"/>
            <w:vAlign w:val="center"/>
          </w:tcPr>
          <w:p w14:paraId="7F05262A" w14:textId="77777777" w:rsidR="008D0597" w:rsidRDefault="00000000">
            <w:pPr>
              <w:spacing w:line="440" w:lineRule="exact"/>
              <w:jc w:val="left"/>
              <w:rPr>
                <w:rFonts w:ascii="宋体" w:eastAsia="宋体" w:hAnsi="宋体" w:cs="Times New Roman"/>
                <w:sz w:val="24"/>
                <w:szCs w:val="24"/>
              </w:rPr>
            </w:pPr>
            <w:r>
              <w:rPr>
                <w:rFonts w:ascii="宋体" w:eastAsia="宋体" w:hAnsi="宋体" w:cs="宋体" w:hint="eastAsia"/>
                <w:kern w:val="0"/>
                <w:sz w:val="24"/>
                <w:szCs w:val="24"/>
              </w:rPr>
              <w:t>（1）实验误差与数据处理</w:t>
            </w:r>
          </w:p>
        </w:tc>
        <w:tc>
          <w:tcPr>
            <w:tcW w:w="2693" w:type="dxa"/>
            <w:vAlign w:val="center"/>
          </w:tcPr>
          <w:p w14:paraId="039613D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w:t>
            </w:r>
          </w:p>
        </w:tc>
        <w:tc>
          <w:tcPr>
            <w:tcW w:w="1985" w:type="dxa"/>
            <w:vAlign w:val="center"/>
          </w:tcPr>
          <w:p w14:paraId="2F83FF3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w:t>
            </w:r>
          </w:p>
        </w:tc>
        <w:tc>
          <w:tcPr>
            <w:tcW w:w="1276" w:type="dxa"/>
            <w:vAlign w:val="center"/>
          </w:tcPr>
          <w:p w14:paraId="75E3A2B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5C5EBC09" w14:textId="77777777">
        <w:trPr>
          <w:trHeight w:val="90"/>
          <w:jc w:val="center"/>
        </w:trPr>
        <w:tc>
          <w:tcPr>
            <w:tcW w:w="3403" w:type="dxa"/>
            <w:vAlign w:val="center"/>
          </w:tcPr>
          <w:p w14:paraId="7ABE796E" w14:textId="77777777" w:rsidR="008D0597" w:rsidRDefault="00000000">
            <w:pPr>
              <w:spacing w:line="440" w:lineRule="exact"/>
              <w:jc w:val="left"/>
              <w:rPr>
                <w:rFonts w:ascii="宋体" w:eastAsia="宋体" w:hAnsi="宋体" w:cs="Times New Roman"/>
                <w:sz w:val="24"/>
                <w:szCs w:val="24"/>
              </w:rPr>
            </w:pPr>
            <w:r>
              <w:rPr>
                <w:rFonts w:ascii="宋体" w:eastAsia="宋体" w:hAnsi="宋体" w:cs="宋体" w:hint="eastAsia"/>
                <w:sz w:val="24"/>
                <w:szCs w:val="24"/>
              </w:rPr>
              <w:t>（2）长度和体积的测量</w:t>
            </w:r>
          </w:p>
        </w:tc>
        <w:tc>
          <w:tcPr>
            <w:tcW w:w="2693" w:type="dxa"/>
            <w:vAlign w:val="center"/>
          </w:tcPr>
          <w:p w14:paraId="7845752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1BAB831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w:t>
            </w:r>
            <w:r>
              <w:rPr>
                <w:rFonts w:ascii="宋体" w:eastAsia="宋体" w:hAnsi="宋体" w:cs="Times New Roman"/>
                <w:sz w:val="24"/>
                <w:szCs w:val="24"/>
              </w:rPr>
              <w:t>1</w:t>
            </w:r>
            <w:r>
              <w:rPr>
                <w:rFonts w:ascii="宋体" w:eastAsia="宋体" w:hAnsi="宋体" w:cs="Times New Roman" w:hint="eastAsia"/>
                <w:sz w:val="24"/>
                <w:szCs w:val="24"/>
              </w:rPr>
              <w:t>、</w:t>
            </w:r>
            <w:r>
              <w:rPr>
                <w:rFonts w:ascii="宋体" w:eastAsia="宋体" w:hAnsi="宋体" w:cs="Times New Roman"/>
                <w:sz w:val="24"/>
                <w:szCs w:val="24"/>
              </w:rPr>
              <w:t>2</w:t>
            </w:r>
          </w:p>
        </w:tc>
        <w:tc>
          <w:tcPr>
            <w:tcW w:w="1276" w:type="dxa"/>
            <w:vAlign w:val="center"/>
          </w:tcPr>
          <w:p w14:paraId="1DD0552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1D1CB348" w14:textId="77777777">
        <w:trPr>
          <w:jc w:val="center"/>
        </w:trPr>
        <w:tc>
          <w:tcPr>
            <w:tcW w:w="3403" w:type="dxa"/>
            <w:vAlign w:val="center"/>
          </w:tcPr>
          <w:p w14:paraId="3960986F"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（3-13）中六个（力热光电）</w:t>
            </w:r>
            <w:r>
              <w:rPr>
                <w:rFonts w:ascii="宋体" w:eastAsia="宋体" w:hAnsi="宋体" w:cs="Times New Roman" w:hint="eastAsia"/>
                <w:sz w:val="24"/>
                <w:szCs w:val="24"/>
              </w:rPr>
              <w:lastRenderedPageBreak/>
              <w:t>适当组合实验</w:t>
            </w:r>
          </w:p>
        </w:tc>
        <w:tc>
          <w:tcPr>
            <w:tcW w:w="2693" w:type="dxa"/>
            <w:vAlign w:val="center"/>
          </w:tcPr>
          <w:p w14:paraId="49C4BB2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lastRenderedPageBreak/>
              <w:t>课堂讲授、小组实验</w:t>
            </w:r>
          </w:p>
        </w:tc>
        <w:tc>
          <w:tcPr>
            <w:tcW w:w="1985" w:type="dxa"/>
            <w:vAlign w:val="center"/>
          </w:tcPr>
          <w:p w14:paraId="1B4BD4E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w:t>
            </w:r>
            <w:r>
              <w:rPr>
                <w:rFonts w:ascii="宋体" w:eastAsia="宋体" w:hAnsi="宋体" w:cs="Times New Roman"/>
                <w:sz w:val="24"/>
                <w:szCs w:val="24"/>
              </w:rPr>
              <w:t>1</w:t>
            </w:r>
            <w:r>
              <w:rPr>
                <w:rFonts w:ascii="宋体" w:eastAsia="宋体" w:hAnsi="宋体" w:cs="Times New Roman" w:hint="eastAsia"/>
                <w:sz w:val="24"/>
                <w:szCs w:val="24"/>
              </w:rPr>
              <w:t>、</w:t>
            </w:r>
            <w:r>
              <w:rPr>
                <w:rFonts w:ascii="宋体" w:eastAsia="宋体" w:hAnsi="宋体" w:cs="Times New Roman"/>
                <w:sz w:val="24"/>
                <w:szCs w:val="24"/>
              </w:rPr>
              <w:t>2</w:t>
            </w:r>
          </w:p>
        </w:tc>
        <w:tc>
          <w:tcPr>
            <w:tcW w:w="1276" w:type="dxa"/>
            <w:vAlign w:val="center"/>
          </w:tcPr>
          <w:p w14:paraId="47337BAF"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24</w:t>
            </w:r>
          </w:p>
        </w:tc>
      </w:tr>
      <w:tr w:rsidR="008D0597" w14:paraId="7AC68EC9" w14:textId="77777777">
        <w:trPr>
          <w:jc w:val="center"/>
        </w:trPr>
        <w:tc>
          <w:tcPr>
            <w:tcW w:w="8081" w:type="dxa"/>
            <w:gridSpan w:val="3"/>
            <w:vAlign w:val="center"/>
          </w:tcPr>
          <w:p w14:paraId="7116884D"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0877E631"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w:t>
            </w:r>
          </w:p>
        </w:tc>
      </w:tr>
    </w:tbl>
    <w:p w14:paraId="2E609C92" w14:textId="77777777" w:rsidR="008D0597" w:rsidRDefault="00000000">
      <w:pPr>
        <w:pStyle w:val="2"/>
        <w:spacing w:before="156" w:after="156"/>
        <w:ind w:firstLine="560"/>
      </w:pPr>
      <w:r>
        <w:rPr>
          <w:rFonts w:hint="eastAsia"/>
        </w:rPr>
        <w:t>四、课程考核及与课程学习目标的对应关系</w:t>
      </w:r>
    </w:p>
    <w:p w14:paraId="4B636814"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8D0597" w14:paraId="798D494A" w14:textId="77777777">
        <w:trPr>
          <w:trHeight w:val="515"/>
          <w:jc w:val="center"/>
        </w:trPr>
        <w:tc>
          <w:tcPr>
            <w:tcW w:w="1422" w:type="dxa"/>
          </w:tcPr>
          <w:p w14:paraId="3F9C9557"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376" w:type="dxa"/>
            <w:vAlign w:val="center"/>
          </w:tcPr>
          <w:p w14:paraId="751A0EC8"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03B6093E"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8D0597" w14:paraId="1C24EFD6" w14:textId="77777777">
        <w:trPr>
          <w:jc w:val="center"/>
        </w:trPr>
        <w:tc>
          <w:tcPr>
            <w:tcW w:w="1422" w:type="dxa"/>
            <w:vAlign w:val="center"/>
          </w:tcPr>
          <w:p w14:paraId="3C419DCF"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3C4FE6D7" w14:textId="77777777" w:rsidR="008D0597"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随堂表现（1）及所选的7个实验项目</w:t>
            </w:r>
          </w:p>
        </w:tc>
        <w:tc>
          <w:tcPr>
            <w:tcW w:w="2542" w:type="dxa"/>
          </w:tcPr>
          <w:p w14:paraId="60579B5F" w14:textId="77777777" w:rsidR="008D0597" w:rsidRDefault="00000000">
            <w:pPr>
              <w:spacing w:line="440" w:lineRule="exact"/>
              <w:jc w:val="left"/>
              <w:rPr>
                <w:rFonts w:ascii="宋体" w:eastAsia="宋体" w:hAnsi="宋体" w:cs="Times New Roman"/>
                <w:bCs/>
                <w:sz w:val="24"/>
                <w:szCs w:val="24"/>
              </w:rPr>
            </w:pPr>
            <w:r>
              <w:rPr>
                <w:rFonts w:ascii="宋体" w:eastAsia="宋体" w:hAnsi="宋体" w:cs="Times New Roman" w:hint="eastAsia"/>
                <w:bCs/>
                <w:sz w:val="24"/>
                <w:szCs w:val="24"/>
              </w:rPr>
              <w:t>1.实验预习</w:t>
            </w:r>
          </w:p>
          <w:p w14:paraId="1BF0807A"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bCs/>
                <w:sz w:val="24"/>
                <w:szCs w:val="24"/>
              </w:rPr>
              <w:t>2.</w:t>
            </w:r>
            <w:r>
              <w:rPr>
                <w:rFonts w:ascii="宋体" w:eastAsia="宋体" w:hAnsi="宋体" w:cs="Times New Roman" w:hint="eastAsia"/>
                <w:sz w:val="24"/>
                <w:szCs w:val="24"/>
              </w:rPr>
              <w:t>上课表现</w:t>
            </w:r>
          </w:p>
          <w:p w14:paraId="747D908C"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w:t>
            </w:r>
            <w:r>
              <w:rPr>
                <w:rFonts w:ascii="宋体" w:eastAsia="宋体" w:hAnsi="宋体" w:cs="Times New Roman" w:hint="eastAsia"/>
                <w:sz w:val="24"/>
                <w:szCs w:val="24"/>
              </w:rPr>
              <w:t>实验报告</w:t>
            </w:r>
          </w:p>
          <w:p w14:paraId="101F4EF6" w14:textId="77777777" w:rsidR="008D0597" w:rsidRDefault="00000000">
            <w:pPr>
              <w:spacing w:line="440" w:lineRule="exact"/>
              <w:jc w:val="left"/>
              <w:rPr>
                <w:rFonts w:ascii="宋体" w:eastAsia="宋体" w:hAnsi="宋体" w:cs="Times New Roman"/>
                <w:bCs/>
                <w:sz w:val="24"/>
                <w:szCs w:val="24"/>
              </w:rPr>
            </w:pPr>
            <w:r>
              <w:rPr>
                <w:rFonts w:ascii="宋体" w:eastAsia="宋体" w:hAnsi="宋体" w:cs="Times New Roman"/>
                <w:sz w:val="24"/>
                <w:szCs w:val="24"/>
              </w:rPr>
              <w:t>4.</w:t>
            </w:r>
            <w:r>
              <w:rPr>
                <w:rFonts w:ascii="宋体" w:eastAsia="宋体" w:hAnsi="宋体" w:cs="Times New Roman" w:hint="eastAsia"/>
                <w:bCs/>
                <w:sz w:val="24"/>
                <w:szCs w:val="24"/>
              </w:rPr>
              <w:t>期末考试</w:t>
            </w:r>
          </w:p>
        </w:tc>
      </w:tr>
      <w:tr w:rsidR="008D0597" w14:paraId="15BAA153" w14:textId="77777777">
        <w:trPr>
          <w:jc w:val="center"/>
        </w:trPr>
        <w:tc>
          <w:tcPr>
            <w:tcW w:w="1422" w:type="dxa"/>
            <w:vAlign w:val="center"/>
          </w:tcPr>
          <w:p w14:paraId="5011AE9F"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5164E759" w14:textId="77777777" w:rsidR="008D0597" w:rsidRDefault="00000000">
            <w:pPr>
              <w:spacing w:line="440" w:lineRule="exact"/>
              <w:rPr>
                <w:rFonts w:ascii="宋体" w:eastAsia="宋体" w:hAnsi="宋体" w:cs="宋体"/>
                <w:bCs/>
                <w:color w:val="000000"/>
                <w:sz w:val="24"/>
                <w:szCs w:val="24"/>
              </w:rPr>
            </w:pPr>
            <w:r>
              <w:rPr>
                <w:rFonts w:ascii="宋体" w:eastAsia="宋体" w:hAnsi="宋体" w:cs="宋体" w:hint="eastAsia"/>
                <w:bCs/>
                <w:color w:val="000000"/>
                <w:sz w:val="24"/>
                <w:szCs w:val="24"/>
              </w:rPr>
              <w:t>上课表现</w:t>
            </w:r>
          </w:p>
        </w:tc>
        <w:tc>
          <w:tcPr>
            <w:tcW w:w="2542" w:type="dxa"/>
          </w:tcPr>
          <w:p w14:paraId="270C1627" w14:textId="77777777" w:rsidR="008D0597" w:rsidRDefault="00000000">
            <w:pPr>
              <w:spacing w:line="440" w:lineRule="exact"/>
              <w:jc w:val="left"/>
              <w:rPr>
                <w:rFonts w:ascii="宋体" w:eastAsia="宋体" w:hAnsi="宋体" w:cs="Times New Roman"/>
                <w:bCs/>
                <w:sz w:val="24"/>
                <w:szCs w:val="24"/>
              </w:rPr>
            </w:pPr>
            <w:r>
              <w:rPr>
                <w:rFonts w:ascii="宋体" w:eastAsia="宋体" w:hAnsi="宋体" w:cs="Times New Roman"/>
                <w:bCs/>
                <w:sz w:val="24"/>
                <w:szCs w:val="24"/>
              </w:rPr>
              <w:t>1</w:t>
            </w:r>
            <w:r>
              <w:rPr>
                <w:rFonts w:ascii="宋体" w:eastAsia="宋体" w:hAnsi="宋体" w:cs="Times New Roman" w:hint="eastAsia"/>
                <w:bCs/>
                <w:sz w:val="24"/>
                <w:szCs w:val="24"/>
              </w:rPr>
              <w:t>.</w:t>
            </w:r>
            <w:r>
              <w:rPr>
                <w:rFonts w:ascii="宋体" w:eastAsia="宋体" w:hAnsi="宋体" w:cs="Times New Roman" w:hint="eastAsia"/>
                <w:sz w:val="24"/>
                <w:szCs w:val="24"/>
              </w:rPr>
              <w:t>上课表现</w:t>
            </w:r>
          </w:p>
        </w:tc>
      </w:tr>
    </w:tbl>
    <w:p w14:paraId="33CBA7BF"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p w14:paraId="26EF25E0" w14:textId="77777777" w:rsidR="008D0597" w:rsidRDefault="00000000">
      <w:pPr>
        <w:autoSpaceDE w:val="0"/>
        <w:autoSpaceDN w:val="0"/>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1．单个实验项目考核办法</w:t>
      </w:r>
    </w:p>
    <w:p w14:paraId="3F8CD3E6" w14:textId="77777777" w:rsidR="008D0597" w:rsidRDefault="00000000">
      <w:pPr>
        <w:autoSpaceDE w:val="0"/>
        <w:autoSpaceDN w:val="0"/>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实验中，基本实验项目按100分计算成绩，成绩构成包括：</w:t>
      </w:r>
    </w:p>
    <w:p w14:paraId="18A9EA03" w14:textId="77777777" w:rsidR="008D0597" w:rsidRDefault="00000000">
      <w:pPr>
        <w:autoSpaceDE w:val="0"/>
        <w:autoSpaceDN w:val="0"/>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(1)预习实验，占成绩的1</w:t>
      </w:r>
      <w:r>
        <w:rPr>
          <w:rFonts w:ascii="宋体" w:eastAsia="宋体" w:hAnsi="宋体" w:cs="宋体"/>
          <w:color w:val="000000"/>
          <w:kern w:val="0"/>
          <w:sz w:val="24"/>
          <w:szCs w:val="24"/>
        </w:rPr>
        <w:t>0%</w:t>
      </w:r>
      <w:r>
        <w:rPr>
          <w:rFonts w:ascii="宋体" w:eastAsia="宋体" w:hAnsi="宋体" w:cs="宋体" w:hint="eastAsia"/>
          <w:color w:val="000000"/>
          <w:kern w:val="0"/>
          <w:sz w:val="24"/>
          <w:szCs w:val="24"/>
        </w:rPr>
        <w:t>。</w:t>
      </w:r>
    </w:p>
    <w:p w14:paraId="49832532" w14:textId="77777777" w:rsidR="008D0597" w:rsidRDefault="00000000">
      <w:pPr>
        <w:autoSpaceDE w:val="0"/>
        <w:autoSpaceDN w:val="0"/>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(1)上课表现，按时上课，积极动手，操作规范，合作良好，占</w:t>
      </w:r>
      <w:r>
        <w:rPr>
          <w:rFonts w:ascii="宋体" w:eastAsia="宋体" w:hAnsi="宋体" w:cs="宋体"/>
          <w:color w:val="000000"/>
          <w:kern w:val="0"/>
          <w:sz w:val="24"/>
          <w:szCs w:val="24"/>
        </w:rPr>
        <w:t>20%</w:t>
      </w:r>
      <w:r>
        <w:rPr>
          <w:rFonts w:ascii="宋体" w:eastAsia="宋体" w:hAnsi="宋体" w:cs="宋体" w:hint="eastAsia"/>
          <w:color w:val="000000"/>
          <w:kern w:val="0"/>
          <w:sz w:val="24"/>
          <w:szCs w:val="24"/>
        </w:rPr>
        <w:t>。</w:t>
      </w:r>
    </w:p>
    <w:p w14:paraId="4736BA2B" w14:textId="77777777" w:rsidR="008D0597" w:rsidRDefault="00000000">
      <w:pPr>
        <w:autoSpaceDE w:val="0"/>
        <w:autoSpaceDN w:val="0"/>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(2)具有一定的实验操作动手能力，实验态度认真，完成规定实验内容，合理记录实验数据并能规范书写实验报告，合理分析实验结果占</w:t>
      </w:r>
      <w:r>
        <w:rPr>
          <w:rFonts w:ascii="宋体" w:eastAsia="宋体" w:hAnsi="宋体" w:cs="宋体"/>
          <w:color w:val="000000"/>
          <w:kern w:val="0"/>
          <w:sz w:val="24"/>
          <w:szCs w:val="24"/>
        </w:rPr>
        <w:t>70%</w:t>
      </w:r>
      <w:r>
        <w:rPr>
          <w:rFonts w:ascii="宋体" w:eastAsia="宋体" w:hAnsi="宋体" w:cs="宋体" w:hint="eastAsia"/>
          <w:color w:val="000000"/>
          <w:kern w:val="0"/>
          <w:sz w:val="24"/>
          <w:szCs w:val="24"/>
        </w:rPr>
        <w:t>。</w:t>
      </w:r>
    </w:p>
    <w:p w14:paraId="1990D6A5" w14:textId="77777777" w:rsidR="008D0597" w:rsidRDefault="00000000">
      <w:pPr>
        <w:autoSpaceDE w:val="0"/>
        <w:autoSpaceDN w:val="0"/>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2．实验总成绩考核办法</w:t>
      </w:r>
    </w:p>
    <w:p w14:paraId="6487354E" w14:textId="77777777" w:rsidR="008D0597" w:rsidRDefault="00000000">
      <w:pPr>
        <w:autoSpaceDE w:val="0"/>
        <w:autoSpaceDN w:val="0"/>
        <w:adjustRightInd w:val="0"/>
        <w:snapToGrid w:val="0"/>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全部实验项目的平均成绩占60%，实验现场考核成绩占40%。</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8D0597" w14:paraId="2AF5DAC3" w14:textId="77777777">
        <w:trPr>
          <w:trHeight w:val="540"/>
          <w:jc w:val="center"/>
        </w:trPr>
        <w:tc>
          <w:tcPr>
            <w:tcW w:w="1422" w:type="dxa"/>
            <w:vMerge w:val="restart"/>
            <w:vAlign w:val="center"/>
          </w:tcPr>
          <w:p w14:paraId="3214E879"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6271" w:type="dxa"/>
            <w:gridSpan w:val="4"/>
            <w:vAlign w:val="center"/>
          </w:tcPr>
          <w:p w14:paraId="67273C73"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1559" w:type="dxa"/>
            <w:vMerge w:val="restart"/>
            <w:vAlign w:val="center"/>
          </w:tcPr>
          <w:p w14:paraId="67470774"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8D0597" w14:paraId="512B48B2" w14:textId="77777777">
        <w:trPr>
          <w:trHeight w:val="578"/>
          <w:jc w:val="center"/>
        </w:trPr>
        <w:tc>
          <w:tcPr>
            <w:tcW w:w="1422" w:type="dxa"/>
            <w:vMerge/>
            <w:vAlign w:val="center"/>
          </w:tcPr>
          <w:p w14:paraId="34D63AB7" w14:textId="77777777" w:rsidR="008D0597" w:rsidRDefault="008D0597">
            <w:pPr>
              <w:spacing w:line="440" w:lineRule="exact"/>
              <w:jc w:val="center"/>
              <w:rPr>
                <w:rFonts w:ascii="宋体" w:eastAsia="宋体" w:hAnsi="宋体" w:cs="Times New Roman"/>
                <w:b/>
                <w:color w:val="000000"/>
                <w:sz w:val="24"/>
                <w:szCs w:val="24"/>
              </w:rPr>
            </w:pPr>
          </w:p>
        </w:tc>
        <w:tc>
          <w:tcPr>
            <w:tcW w:w="1452" w:type="dxa"/>
            <w:vAlign w:val="center"/>
          </w:tcPr>
          <w:p w14:paraId="19974A16"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实验预习</w:t>
            </w:r>
          </w:p>
        </w:tc>
        <w:tc>
          <w:tcPr>
            <w:tcW w:w="1559" w:type="dxa"/>
            <w:vAlign w:val="center"/>
          </w:tcPr>
          <w:p w14:paraId="5C01EC08"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上课表现</w:t>
            </w:r>
          </w:p>
        </w:tc>
        <w:tc>
          <w:tcPr>
            <w:tcW w:w="1701" w:type="dxa"/>
            <w:vAlign w:val="center"/>
          </w:tcPr>
          <w:p w14:paraId="50C8D808"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1559" w:type="dxa"/>
            <w:vAlign w:val="center"/>
          </w:tcPr>
          <w:p w14:paraId="44147EAD"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期末考试</w:t>
            </w:r>
          </w:p>
        </w:tc>
        <w:tc>
          <w:tcPr>
            <w:tcW w:w="1559" w:type="dxa"/>
            <w:vMerge/>
          </w:tcPr>
          <w:p w14:paraId="614C8F88" w14:textId="77777777" w:rsidR="008D0597" w:rsidRDefault="008D0597">
            <w:pPr>
              <w:spacing w:line="440" w:lineRule="exact"/>
              <w:jc w:val="center"/>
              <w:rPr>
                <w:rFonts w:ascii="宋体" w:eastAsia="宋体" w:hAnsi="宋体" w:cs="Times New Roman"/>
                <w:b/>
                <w:sz w:val="24"/>
                <w:szCs w:val="24"/>
              </w:rPr>
            </w:pPr>
          </w:p>
        </w:tc>
      </w:tr>
      <w:tr w:rsidR="008D0597" w14:paraId="0CDDDB95" w14:textId="77777777">
        <w:trPr>
          <w:jc w:val="center"/>
        </w:trPr>
        <w:tc>
          <w:tcPr>
            <w:tcW w:w="1422" w:type="dxa"/>
            <w:vAlign w:val="center"/>
          </w:tcPr>
          <w:p w14:paraId="0490AAE9"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1452" w:type="dxa"/>
            <w:vAlign w:val="center"/>
          </w:tcPr>
          <w:p w14:paraId="3CF962BE"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6</w:t>
            </w:r>
          </w:p>
        </w:tc>
        <w:tc>
          <w:tcPr>
            <w:tcW w:w="1559" w:type="dxa"/>
            <w:vAlign w:val="center"/>
          </w:tcPr>
          <w:p w14:paraId="464DF268" w14:textId="77777777" w:rsidR="008D0597" w:rsidRDefault="008D0597">
            <w:pPr>
              <w:spacing w:line="440" w:lineRule="exact"/>
              <w:jc w:val="center"/>
              <w:rPr>
                <w:rFonts w:ascii="宋体" w:eastAsia="宋体" w:hAnsi="宋体" w:cs="Times New Roman"/>
                <w:bCs/>
                <w:sz w:val="24"/>
                <w:szCs w:val="24"/>
              </w:rPr>
            </w:pPr>
          </w:p>
        </w:tc>
        <w:tc>
          <w:tcPr>
            <w:tcW w:w="1701" w:type="dxa"/>
            <w:vAlign w:val="center"/>
          </w:tcPr>
          <w:p w14:paraId="37596263"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42</w:t>
            </w:r>
          </w:p>
        </w:tc>
        <w:tc>
          <w:tcPr>
            <w:tcW w:w="1559" w:type="dxa"/>
            <w:vAlign w:val="center"/>
          </w:tcPr>
          <w:p w14:paraId="7B204B4D"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40</w:t>
            </w:r>
          </w:p>
        </w:tc>
        <w:tc>
          <w:tcPr>
            <w:tcW w:w="1559" w:type="dxa"/>
          </w:tcPr>
          <w:p w14:paraId="20F5B2EC"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88</w:t>
            </w:r>
          </w:p>
        </w:tc>
      </w:tr>
      <w:tr w:rsidR="008D0597" w14:paraId="405A019E" w14:textId="77777777">
        <w:trPr>
          <w:jc w:val="center"/>
        </w:trPr>
        <w:tc>
          <w:tcPr>
            <w:tcW w:w="1422" w:type="dxa"/>
            <w:vAlign w:val="center"/>
          </w:tcPr>
          <w:p w14:paraId="363DA06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课程目标2</w:t>
            </w:r>
          </w:p>
        </w:tc>
        <w:tc>
          <w:tcPr>
            <w:tcW w:w="1452" w:type="dxa"/>
            <w:vAlign w:val="center"/>
          </w:tcPr>
          <w:p w14:paraId="75401909" w14:textId="77777777" w:rsidR="008D0597" w:rsidRDefault="008D0597">
            <w:pPr>
              <w:spacing w:line="440" w:lineRule="exact"/>
              <w:jc w:val="center"/>
              <w:rPr>
                <w:rFonts w:ascii="宋体" w:eastAsia="宋体" w:hAnsi="宋体" w:cs="Times New Roman"/>
                <w:bCs/>
                <w:sz w:val="24"/>
                <w:szCs w:val="24"/>
              </w:rPr>
            </w:pPr>
          </w:p>
        </w:tc>
        <w:tc>
          <w:tcPr>
            <w:tcW w:w="1559" w:type="dxa"/>
            <w:vAlign w:val="center"/>
          </w:tcPr>
          <w:p w14:paraId="370D6B40"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12</w:t>
            </w:r>
          </w:p>
        </w:tc>
        <w:tc>
          <w:tcPr>
            <w:tcW w:w="1701" w:type="dxa"/>
            <w:vAlign w:val="center"/>
          </w:tcPr>
          <w:p w14:paraId="18D84F31" w14:textId="77777777" w:rsidR="008D0597" w:rsidRDefault="008D0597">
            <w:pPr>
              <w:spacing w:line="440" w:lineRule="exact"/>
              <w:jc w:val="center"/>
              <w:rPr>
                <w:rFonts w:ascii="宋体" w:eastAsia="宋体" w:hAnsi="宋体" w:cs="Times New Roman"/>
                <w:bCs/>
                <w:sz w:val="24"/>
                <w:szCs w:val="24"/>
              </w:rPr>
            </w:pPr>
          </w:p>
        </w:tc>
        <w:tc>
          <w:tcPr>
            <w:tcW w:w="1559" w:type="dxa"/>
            <w:vAlign w:val="center"/>
          </w:tcPr>
          <w:p w14:paraId="3D62D594" w14:textId="77777777" w:rsidR="008D0597" w:rsidRDefault="008D0597">
            <w:pPr>
              <w:spacing w:line="440" w:lineRule="exact"/>
              <w:jc w:val="center"/>
              <w:rPr>
                <w:rFonts w:ascii="宋体" w:eastAsia="宋体" w:hAnsi="宋体" w:cs="Times New Roman"/>
                <w:bCs/>
                <w:sz w:val="24"/>
                <w:szCs w:val="24"/>
              </w:rPr>
            </w:pPr>
          </w:p>
        </w:tc>
        <w:tc>
          <w:tcPr>
            <w:tcW w:w="1559" w:type="dxa"/>
          </w:tcPr>
          <w:p w14:paraId="13A8733F"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12</w:t>
            </w:r>
          </w:p>
        </w:tc>
      </w:tr>
      <w:tr w:rsidR="008D0597" w14:paraId="09A1CD33" w14:textId="77777777">
        <w:trPr>
          <w:jc w:val="center"/>
        </w:trPr>
        <w:tc>
          <w:tcPr>
            <w:tcW w:w="1422" w:type="dxa"/>
            <w:vAlign w:val="center"/>
          </w:tcPr>
          <w:p w14:paraId="57FCDA0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1452" w:type="dxa"/>
            <w:vAlign w:val="center"/>
          </w:tcPr>
          <w:p w14:paraId="1A45DB6C"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6</w:t>
            </w:r>
          </w:p>
        </w:tc>
        <w:tc>
          <w:tcPr>
            <w:tcW w:w="1559" w:type="dxa"/>
            <w:vAlign w:val="center"/>
          </w:tcPr>
          <w:p w14:paraId="04FF88A4"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12</w:t>
            </w:r>
          </w:p>
        </w:tc>
        <w:tc>
          <w:tcPr>
            <w:tcW w:w="1701" w:type="dxa"/>
            <w:vAlign w:val="center"/>
          </w:tcPr>
          <w:p w14:paraId="5A29BD37"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42</w:t>
            </w:r>
          </w:p>
        </w:tc>
        <w:tc>
          <w:tcPr>
            <w:tcW w:w="1559" w:type="dxa"/>
            <w:vAlign w:val="center"/>
          </w:tcPr>
          <w:p w14:paraId="0E4CC552"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40</w:t>
            </w:r>
          </w:p>
        </w:tc>
        <w:tc>
          <w:tcPr>
            <w:tcW w:w="1559" w:type="dxa"/>
          </w:tcPr>
          <w:p w14:paraId="323A8234"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100</w:t>
            </w:r>
          </w:p>
        </w:tc>
      </w:tr>
    </w:tbl>
    <w:p w14:paraId="1F49DBDF" w14:textId="77777777" w:rsidR="008D0597" w:rsidRDefault="00000000">
      <w:pPr>
        <w:pStyle w:val="2"/>
        <w:spacing w:before="156" w:after="156"/>
        <w:ind w:firstLine="560"/>
      </w:pPr>
      <w:r>
        <w:rPr>
          <w:rFonts w:hint="eastAsia"/>
        </w:rPr>
        <w:t>五、成绩评定</w:t>
      </w:r>
    </w:p>
    <w:p w14:paraId="6F84B248"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50B85DC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总成绩=平时成绩×60%+期末成绩×40%</w:t>
      </w:r>
    </w:p>
    <w:p w14:paraId="4BF3862C" w14:textId="77777777" w:rsidR="008D0597"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lastRenderedPageBreak/>
        <w:t>（二）平时成绩评定</w:t>
      </w:r>
    </w:p>
    <w:p w14:paraId="586F13C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平时成绩（100%）=实验预习（10%）+ 上课表现（</w:t>
      </w:r>
      <w:r>
        <w:rPr>
          <w:rFonts w:ascii="宋体" w:eastAsia="宋体" w:hAnsi="宋体" w:cs="Times New Roman"/>
          <w:sz w:val="24"/>
          <w:szCs w:val="24"/>
        </w:rPr>
        <w:t>2</w:t>
      </w:r>
      <w:r>
        <w:rPr>
          <w:rFonts w:ascii="宋体" w:eastAsia="宋体" w:hAnsi="宋体" w:cs="Times New Roman" w:hint="eastAsia"/>
          <w:sz w:val="24"/>
          <w:szCs w:val="24"/>
        </w:rPr>
        <w:t>0%）+实验报告（</w:t>
      </w:r>
      <w:r>
        <w:rPr>
          <w:rFonts w:ascii="宋体" w:eastAsia="宋体" w:hAnsi="宋体" w:cs="Times New Roman"/>
          <w:sz w:val="24"/>
          <w:szCs w:val="24"/>
        </w:rPr>
        <w:t>7</w:t>
      </w:r>
      <w:r>
        <w:rPr>
          <w:rFonts w:ascii="宋体" w:eastAsia="宋体" w:hAnsi="宋体" w:cs="Times New Roman" w:hint="eastAsia"/>
          <w:sz w:val="24"/>
          <w:szCs w:val="24"/>
        </w:rPr>
        <w:t>0%）</w:t>
      </w:r>
    </w:p>
    <w:p w14:paraId="3855E825"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（三）期末成绩评定</w:t>
      </w:r>
    </w:p>
    <w:p w14:paraId="52B7B82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期末成绩（100%）=实验操作（</w:t>
      </w:r>
      <w:r>
        <w:rPr>
          <w:rFonts w:ascii="宋体" w:eastAsia="宋体" w:hAnsi="宋体" w:cs="Times New Roman"/>
          <w:sz w:val="24"/>
          <w:szCs w:val="24"/>
        </w:rPr>
        <w:t>7</w:t>
      </w:r>
      <w:r>
        <w:rPr>
          <w:rFonts w:ascii="宋体" w:eastAsia="宋体" w:hAnsi="宋体" w:cs="Times New Roman" w:hint="eastAsia"/>
          <w:sz w:val="24"/>
          <w:szCs w:val="24"/>
        </w:rPr>
        <w:t>0%）+数据处理（</w:t>
      </w:r>
      <w:r>
        <w:rPr>
          <w:rFonts w:ascii="宋体" w:eastAsia="宋体" w:hAnsi="宋体" w:cs="Times New Roman"/>
          <w:sz w:val="24"/>
          <w:szCs w:val="24"/>
        </w:rPr>
        <w:t>3</w:t>
      </w:r>
      <w:r>
        <w:rPr>
          <w:rFonts w:ascii="宋体" w:eastAsia="宋体" w:hAnsi="宋体" w:cs="Times New Roman" w:hint="eastAsia"/>
          <w:sz w:val="24"/>
          <w:szCs w:val="24"/>
        </w:rPr>
        <w:t>0%）</w:t>
      </w:r>
    </w:p>
    <w:p w14:paraId="6D204213" w14:textId="77777777" w:rsidR="008D0597" w:rsidRDefault="00000000">
      <w:pPr>
        <w:pStyle w:val="2"/>
        <w:spacing w:before="156" w:after="156"/>
        <w:ind w:firstLine="560"/>
      </w:pPr>
      <w:r>
        <w:rPr>
          <w:rFonts w:hint="eastAsia"/>
        </w:rPr>
        <w:t>六、使用教材、相关推荐书目及课程资源</w:t>
      </w:r>
    </w:p>
    <w:p w14:paraId="0993BC8E" w14:textId="77777777" w:rsidR="008D0597"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（一）实验指导书</w:t>
      </w:r>
    </w:p>
    <w:p w14:paraId="03B54B9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史少辉等编：《大学物理实验》，北京理工大学出版社，2020年出版。</w:t>
      </w:r>
    </w:p>
    <w:p w14:paraId="5D207AB9" w14:textId="77777777" w:rsidR="008D0597"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4210F9E0" w14:textId="77777777" w:rsidR="008D0597"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 xml:space="preserve">1.张士欣主编：《基础物理实验》，北京科学技术出版社，1993年版； </w:t>
      </w:r>
    </w:p>
    <w:p w14:paraId="204EEB15" w14:textId="77777777" w:rsidR="008D0597"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 xml:space="preserve">2.吕斯骅主编：《基础物理实验》，北京大学出版社，2002年版 ； </w:t>
      </w:r>
    </w:p>
    <w:p w14:paraId="0E9D3CE7" w14:textId="77777777" w:rsidR="008D0597"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3.孙闻东等主编：《物理化学实验》，东北师范大学出版社，2005年版；</w:t>
      </w:r>
    </w:p>
    <w:p w14:paraId="41362D34" w14:textId="77777777" w:rsidR="008D0597"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4.王莱编：《大学物理实验》，国防科技大学出版社，2009年版；</w:t>
      </w:r>
    </w:p>
    <w:p w14:paraId="56710213" w14:textId="77777777" w:rsidR="008D0597" w:rsidRDefault="00000000">
      <w:pPr>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5.</w:t>
      </w:r>
      <w:hyperlink r:id="rId7" w:tgtFrame="_blank" w:history="1">
        <w:r>
          <w:rPr>
            <w:rFonts w:ascii="宋体" w:eastAsia="宋体" w:hAnsi="宋体" w:cs="宋体" w:hint="eastAsia"/>
            <w:sz w:val="24"/>
            <w:szCs w:val="24"/>
          </w:rPr>
          <w:t>张映辉</w:t>
        </w:r>
      </w:hyperlink>
      <w:r>
        <w:rPr>
          <w:rFonts w:ascii="宋体" w:eastAsia="宋体" w:hAnsi="宋体" w:cs="宋体" w:hint="eastAsia"/>
          <w:sz w:val="24"/>
          <w:szCs w:val="24"/>
        </w:rPr>
        <w:t>编：《大学物理实验》，机械工业出版社，2010年版；</w:t>
      </w:r>
    </w:p>
    <w:p w14:paraId="4869791B" w14:textId="77777777" w:rsidR="008D0597" w:rsidRDefault="00000000">
      <w:pPr>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6.褚润通主编：《大学物理实验》，复旦大学出版社，2016年版。</w:t>
      </w:r>
    </w:p>
    <w:p w14:paraId="1157D15C" w14:textId="77777777" w:rsidR="008D0597" w:rsidRDefault="00000000">
      <w:pPr>
        <w:pStyle w:val="2"/>
        <w:spacing w:before="156" w:after="156"/>
        <w:ind w:firstLine="560"/>
      </w:pPr>
      <w:r>
        <w:rPr>
          <w:rFonts w:hint="eastAsia"/>
        </w:rPr>
        <w:t>七、课程大纲制定依据</w:t>
      </w:r>
    </w:p>
    <w:p w14:paraId="7107740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本课程大纲依据202</w:t>
      </w:r>
      <w:r>
        <w:rPr>
          <w:rFonts w:ascii="宋体" w:eastAsia="宋体" w:hAnsi="宋体" w:cs="Times New Roman"/>
          <w:sz w:val="24"/>
          <w:szCs w:val="24"/>
        </w:rPr>
        <w:t>3</w:t>
      </w:r>
      <w:r>
        <w:rPr>
          <w:rFonts w:ascii="宋体" w:eastAsia="宋体" w:hAnsi="宋体" w:cs="Times New Roman" w:hint="eastAsia"/>
          <w:sz w:val="24"/>
          <w:szCs w:val="24"/>
        </w:rPr>
        <w:t>年化学专业人才培养方案制定。</w:t>
      </w:r>
    </w:p>
    <w:p w14:paraId="45FA7CC4" w14:textId="77777777" w:rsidR="008D0597" w:rsidRDefault="00000000">
      <w:pPr>
        <w:rPr>
          <w:rFonts w:ascii="Times New Roman" w:eastAsia="黑体" w:hAnsi="Times New Roman" w:cs="Times New Roman"/>
          <w:kern w:val="44"/>
          <w:sz w:val="36"/>
        </w:rPr>
      </w:pPr>
      <w:r>
        <w:rPr>
          <w:rFonts w:ascii="Times New Roman" w:eastAsia="黑体" w:hAnsi="Times New Roman" w:cs="Times New Roman"/>
          <w:kern w:val="44"/>
          <w:sz w:val="36"/>
        </w:rPr>
        <w:br w:type="page"/>
      </w:r>
    </w:p>
    <w:p w14:paraId="359157C6" w14:textId="77777777" w:rsidR="008D0597" w:rsidRDefault="00000000">
      <w:pPr>
        <w:keepNext/>
        <w:keepLines/>
        <w:spacing w:beforeLines="100" w:before="312" w:afterLines="100" w:after="312" w:line="440" w:lineRule="exact"/>
        <w:jc w:val="center"/>
        <w:outlineLvl w:val="0"/>
        <w:rPr>
          <w:rFonts w:ascii="Times New Roman" w:eastAsia="黑体" w:hAnsi="Times New Roman" w:cs="Times New Roman"/>
          <w:kern w:val="44"/>
          <w:sz w:val="36"/>
        </w:rPr>
      </w:pPr>
      <w:bookmarkStart w:id="12" w:name="_Toc21295"/>
      <w:r>
        <w:rPr>
          <w:rFonts w:ascii="Times New Roman" w:eastAsia="黑体" w:hAnsi="Times New Roman" w:cs="Times New Roman"/>
          <w:kern w:val="44"/>
          <w:sz w:val="36"/>
        </w:rPr>
        <w:lastRenderedPageBreak/>
        <w:t>《无机化学实验</w:t>
      </w:r>
      <w:r>
        <w:rPr>
          <w:rFonts w:ascii="Times New Roman" w:eastAsia="黑体" w:hAnsi="Times New Roman" w:cs="Times New Roman"/>
          <w:kern w:val="44"/>
          <w:sz w:val="36"/>
        </w:rPr>
        <w:t>2</w:t>
      </w:r>
      <w:r>
        <w:rPr>
          <w:rFonts w:ascii="Times New Roman" w:eastAsia="黑体" w:hAnsi="Times New Roman" w:cs="Times New Roman"/>
          <w:kern w:val="44"/>
          <w:sz w:val="36"/>
        </w:rPr>
        <w:t>》课程大纲</w:t>
      </w:r>
      <w:bookmarkEnd w:id="12"/>
    </w:p>
    <w:p w14:paraId="23E12857" w14:textId="77777777" w:rsidR="008D0597" w:rsidRDefault="00000000">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一、课程基本信息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79"/>
        <w:gridCol w:w="2804"/>
      </w:tblGrid>
      <w:tr w:rsidR="008D0597" w14:paraId="44165CEF" w14:textId="77777777">
        <w:trPr>
          <w:trHeight w:val="886"/>
          <w:jc w:val="center"/>
        </w:trPr>
        <w:tc>
          <w:tcPr>
            <w:tcW w:w="927" w:type="pct"/>
            <w:shd w:val="clear" w:color="auto" w:fill="auto"/>
            <w:vAlign w:val="center"/>
          </w:tcPr>
          <w:p w14:paraId="0FD54A2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1560" w:type="pct"/>
            <w:shd w:val="clear" w:color="auto" w:fill="auto"/>
            <w:vAlign w:val="center"/>
          </w:tcPr>
          <w:p w14:paraId="048B7F8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无机化学实验</w:t>
            </w:r>
            <w:r>
              <w:rPr>
                <w:rFonts w:ascii="Times New Roman" w:eastAsia="宋体" w:hAnsi="Times New Roman" w:cs="Times New Roman"/>
                <w:color w:val="000000"/>
                <w:kern w:val="0"/>
                <w:sz w:val="24"/>
                <w:szCs w:val="24"/>
              </w:rPr>
              <w:t>2</w:t>
            </w:r>
          </w:p>
        </w:tc>
        <w:tc>
          <w:tcPr>
            <w:tcW w:w="868" w:type="pct"/>
            <w:shd w:val="clear" w:color="auto" w:fill="auto"/>
            <w:vAlign w:val="center"/>
          </w:tcPr>
          <w:p w14:paraId="76A76BE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1645" w:type="pct"/>
            <w:shd w:val="clear" w:color="auto" w:fill="auto"/>
            <w:vAlign w:val="center"/>
          </w:tcPr>
          <w:p w14:paraId="0FE44AC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0711204</w:t>
            </w:r>
          </w:p>
        </w:tc>
      </w:tr>
      <w:tr w:rsidR="008D0597" w14:paraId="3CCB33DE" w14:textId="77777777">
        <w:trPr>
          <w:trHeight w:val="829"/>
          <w:jc w:val="center"/>
        </w:trPr>
        <w:tc>
          <w:tcPr>
            <w:tcW w:w="927" w:type="pct"/>
            <w:shd w:val="clear" w:color="auto" w:fill="auto"/>
            <w:vAlign w:val="center"/>
          </w:tcPr>
          <w:p w14:paraId="28F81B1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1560" w:type="pct"/>
            <w:shd w:val="clear" w:color="auto" w:fill="auto"/>
            <w:vAlign w:val="center"/>
          </w:tcPr>
          <w:p w14:paraId="5133E1C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w:t>
            </w:r>
          </w:p>
        </w:tc>
        <w:tc>
          <w:tcPr>
            <w:tcW w:w="868" w:type="pct"/>
            <w:shd w:val="clear" w:color="auto" w:fill="auto"/>
            <w:vAlign w:val="center"/>
          </w:tcPr>
          <w:p w14:paraId="4E6A41E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5D6EF8E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1645" w:type="pct"/>
            <w:shd w:val="clear" w:color="auto" w:fill="auto"/>
            <w:vAlign w:val="center"/>
          </w:tcPr>
          <w:p w14:paraId="054ED84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48/1.5</w:t>
            </w:r>
          </w:p>
        </w:tc>
      </w:tr>
      <w:tr w:rsidR="008D0597" w14:paraId="2BAD77ED" w14:textId="77777777">
        <w:trPr>
          <w:trHeight w:val="811"/>
          <w:jc w:val="center"/>
        </w:trPr>
        <w:tc>
          <w:tcPr>
            <w:tcW w:w="927" w:type="pct"/>
            <w:shd w:val="clear" w:color="auto" w:fill="auto"/>
            <w:vAlign w:val="center"/>
          </w:tcPr>
          <w:p w14:paraId="5A91A7F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1560" w:type="pct"/>
            <w:shd w:val="clear" w:color="auto" w:fill="auto"/>
            <w:vAlign w:val="center"/>
          </w:tcPr>
          <w:p w14:paraId="20E559D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868" w:type="pct"/>
            <w:shd w:val="clear" w:color="auto" w:fill="auto"/>
            <w:vAlign w:val="center"/>
          </w:tcPr>
          <w:p w14:paraId="19B36B6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1645" w:type="pct"/>
            <w:shd w:val="clear" w:color="auto" w:fill="auto"/>
            <w:vAlign w:val="center"/>
          </w:tcPr>
          <w:p w14:paraId="132C75B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2A799E20" w14:textId="77777777">
        <w:trPr>
          <w:trHeight w:val="811"/>
          <w:jc w:val="center"/>
        </w:trPr>
        <w:tc>
          <w:tcPr>
            <w:tcW w:w="927" w:type="pct"/>
            <w:shd w:val="clear" w:color="auto" w:fill="auto"/>
            <w:vAlign w:val="center"/>
          </w:tcPr>
          <w:p w14:paraId="38DE95A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4073" w:type="pct"/>
            <w:gridSpan w:val="3"/>
            <w:shd w:val="clear" w:color="auto" w:fill="auto"/>
            <w:vAlign w:val="center"/>
          </w:tcPr>
          <w:p w14:paraId="4E1F868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陈丁龙</w:t>
            </w:r>
          </w:p>
        </w:tc>
      </w:tr>
      <w:tr w:rsidR="008D0597" w14:paraId="36B3108D" w14:textId="77777777">
        <w:trPr>
          <w:trHeight w:val="836"/>
          <w:jc w:val="center"/>
        </w:trPr>
        <w:tc>
          <w:tcPr>
            <w:tcW w:w="927" w:type="pct"/>
            <w:shd w:val="clear" w:color="auto" w:fill="auto"/>
            <w:vAlign w:val="center"/>
          </w:tcPr>
          <w:p w14:paraId="16B3EF5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1560" w:type="pct"/>
            <w:shd w:val="clear" w:color="auto" w:fill="auto"/>
            <w:vAlign w:val="center"/>
          </w:tcPr>
          <w:p w14:paraId="0FF2B66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陈丁龙</w:t>
            </w:r>
          </w:p>
        </w:tc>
        <w:tc>
          <w:tcPr>
            <w:tcW w:w="868" w:type="pct"/>
            <w:shd w:val="clear" w:color="auto" w:fill="auto"/>
            <w:vAlign w:val="center"/>
          </w:tcPr>
          <w:p w14:paraId="6D4C4B4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1645" w:type="pct"/>
            <w:shd w:val="clear" w:color="auto" w:fill="auto"/>
            <w:vAlign w:val="center"/>
          </w:tcPr>
          <w:p w14:paraId="22F1F0E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吕立强</w:t>
            </w:r>
          </w:p>
        </w:tc>
      </w:tr>
      <w:tr w:rsidR="008D0597" w14:paraId="2014D935" w14:textId="77777777">
        <w:trPr>
          <w:trHeight w:val="848"/>
          <w:jc w:val="center"/>
        </w:trPr>
        <w:tc>
          <w:tcPr>
            <w:tcW w:w="927" w:type="pct"/>
            <w:shd w:val="clear" w:color="auto" w:fill="auto"/>
            <w:vAlign w:val="center"/>
          </w:tcPr>
          <w:p w14:paraId="0E8ED42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4073" w:type="pct"/>
            <w:gridSpan w:val="3"/>
            <w:shd w:val="clear" w:color="auto" w:fill="auto"/>
            <w:vAlign w:val="center"/>
          </w:tcPr>
          <w:p w14:paraId="186CC6D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无机化学实验</w:t>
            </w:r>
            <w:r>
              <w:rPr>
                <w:rFonts w:ascii="Times New Roman" w:eastAsia="宋体" w:hAnsi="Times New Roman" w:cs="Times New Roman"/>
                <w:sz w:val="24"/>
                <w:szCs w:val="24"/>
              </w:rPr>
              <w:t>1</w:t>
            </w:r>
          </w:p>
        </w:tc>
      </w:tr>
      <w:tr w:rsidR="008D0597" w14:paraId="01E35280" w14:textId="77777777">
        <w:trPr>
          <w:trHeight w:val="848"/>
          <w:jc w:val="center"/>
        </w:trPr>
        <w:tc>
          <w:tcPr>
            <w:tcW w:w="927" w:type="pct"/>
            <w:shd w:val="clear" w:color="auto" w:fill="auto"/>
            <w:vAlign w:val="center"/>
          </w:tcPr>
          <w:p w14:paraId="5ADD9B7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4073" w:type="pct"/>
            <w:gridSpan w:val="3"/>
            <w:shd w:val="clear" w:color="auto" w:fill="auto"/>
            <w:vAlign w:val="center"/>
          </w:tcPr>
          <w:p w14:paraId="02A1526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http://sjzc.fanya.chaoxing.com/portal</w:t>
            </w:r>
            <w:r>
              <w:rPr>
                <w:rFonts w:ascii="Times New Roman" w:eastAsia="宋体" w:hAnsi="Times New Roman" w:cs="Times New Roman"/>
                <w:sz w:val="24"/>
                <w:szCs w:val="24"/>
              </w:rPr>
              <w:t>（无机化学实验</w:t>
            </w:r>
            <w:r>
              <w:rPr>
                <w:rFonts w:ascii="Times New Roman" w:eastAsia="宋体" w:hAnsi="Times New Roman" w:cs="Times New Roman"/>
                <w:sz w:val="24"/>
                <w:szCs w:val="24"/>
              </w:rPr>
              <w:t>2</w:t>
            </w:r>
            <w:r>
              <w:rPr>
                <w:rFonts w:ascii="Times New Roman" w:eastAsia="宋体" w:hAnsi="Times New Roman" w:cs="Times New Roman"/>
                <w:sz w:val="24"/>
                <w:szCs w:val="24"/>
              </w:rPr>
              <w:t>）</w:t>
            </w:r>
          </w:p>
        </w:tc>
      </w:tr>
    </w:tbl>
    <w:p w14:paraId="08E0AF81" w14:textId="77777777" w:rsidR="008D0597" w:rsidRDefault="00000000">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二、课程学习目标及与毕业要求的对应关系</w:t>
      </w:r>
    </w:p>
    <w:p w14:paraId="2EB9986A"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2118E156" w14:textId="77777777" w:rsidR="008D0597" w:rsidRDefault="00000000">
      <w:pPr>
        <w:spacing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sz w:val="24"/>
          <w:szCs w:val="24"/>
        </w:rPr>
        <w:t>通过本课程的学习，使学生达到以下目标：</w:t>
      </w:r>
    </w:p>
    <w:p w14:paraId="528964C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掌握一定的无机化学实验科学知识，具有一定的实事求是、作风严谨的科学精神和对自然科学的审美能力，养成良好的实验室工作习惯。</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2 </w:t>
      </w:r>
      <w:r>
        <w:rPr>
          <w:rFonts w:ascii="Times New Roman" w:eastAsia="宋体" w:hAnsi="Times New Roman" w:cs="Times New Roman"/>
          <w:b/>
          <w:sz w:val="24"/>
          <w:szCs w:val="24"/>
        </w:rPr>
        <w:t>教育情怀】</w:t>
      </w:r>
    </w:p>
    <w:p w14:paraId="7BECEE0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掌握无机化学基本实验技能，牢固树立安全意识，熟悉实验可能发生的一般事故及其处理方法，能够应用现代无机化学实验方法和技术手段研究和解决无机化学问题。</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3</w:t>
      </w:r>
      <w:r>
        <w:rPr>
          <w:rFonts w:ascii="Times New Roman" w:eastAsia="宋体" w:hAnsi="Times New Roman" w:cs="Times New Roman"/>
          <w:b/>
          <w:sz w:val="24"/>
          <w:szCs w:val="24"/>
        </w:rPr>
        <w:t>学科素养】</w:t>
      </w:r>
    </w:p>
    <w:p w14:paraId="4B746F6A"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熟悉中学无机化学实验教育现状，掌握无机化学实验学科的基础知识、基本理论，理解中学化学课程标准的内涵，具备培养中学生科学探究与创新意识、科学态度与社会责任的化学学科核心素养的意识。</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4 </w:t>
      </w:r>
      <w:r>
        <w:rPr>
          <w:rFonts w:ascii="Times New Roman" w:eastAsia="宋体" w:hAnsi="Times New Roman" w:cs="Times New Roman"/>
          <w:b/>
          <w:sz w:val="24"/>
          <w:szCs w:val="24"/>
        </w:rPr>
        <w:t>教学能力】</w:t>
      </w:r>
    </w:p>
    <w:p w14:paraId="4CE30C8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理解学习共同体在群体学习中的作用，在无机化学实验过程中具有团队</w:t>
      </w:r>
      <w:r>
        <w:rPr>
          <w:rFonts w:ascii="Times New Roman" w:eastAsia="宋体" w:hAnsi="Times New Roman" w:cs="Times New Roman"/>
          <w:sz w:val="24"/>
          <w:szCs w:val="24"/>
        </w:rPr>
        <w:lastRenderedPageBreak/>
        <w:t>协作精神，掌握团队协作的基本策略，积极主动参加无机化学实验的小组学习、专题研讨、团队互动、网络分享等协作学习活动。</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8 </w:t>
      </w:r>
      <w:r>
        <w:rPr>
          <w:rFonts w:ascii="Times New Roman" w:eastAsia="宋体" w:hAnsi="Times New Roman" w:cs="Times New Roman"/>
          <w:b/>
          <w:sz w:val="24"/>
          <w:szCs w:val="24"/>
        </w:rPr>
        <w:t>沟通合作】</w:t>
      </w:r>
    </w:p>
    <w:p w14:paraId="3D635FEB"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5359"/>
        <w:gridCol w:w="1580"/>
      </w:tblGrid>
      <w:tr w:rsidR="008D0597" w14:paraId="132697F5"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286396E9"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0FA128A3"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34A0AD5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r>
      <w:tr w:rsidR="008D0597" w14:paraId="340C5111" w14:textId="77777777">
        <w:trPr>
          <w:trHeight w:val="1640"/>
          <w:jc w:val="center"/>
        </w:trPr>
        <w:tc>
          <w:tcPr>
            <w:tcW w:w="929" w:type="pct"/>
            <w:tcBorders>
              <w:top w:val="single" w:sz="4" w:space="0" w:color="auto"/>
              <w:left w:val="single" w:sz="4" w:space="0" w:color="auto"/>
              <w:right w:val="single" w:sz="4" w:space="0" w:color="auto"/>
            </w:tcBorders>
            <w:vAlign w:val="center"/>
          </w:tcPr>
          <w:p w14:paraId="4AA0521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教育情怀</w:t>
            </w:r>
          </w:p>
        </w:tc>
        <w:tc>
          <w:tcPr>
            <w:tcW w:w="3144" w:type="pct"/>
            <w:tcBorders>
              <w:top w:val="single" w:sz="4" w:space="0" w:color="auto"/>
              <w:left w:val="single" w:sz="4" w:space="0" w:color="auto"/>
              <w:right w:val="single" w:sz="4" w:space="0" w:color="auto"/>
            </w:tcBorders>
            <w:vAlign w:val="center"/>
          </w:tcPr>
          <w:p w14:paraId="03793BA2"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sz w:val="24"/>
                <w:szCs w:val="24"/>
              </w:rPr>
              <w:t>2.2</w:t>
            </w:r>
            <w:r>
              <w:rPr>
                <w:rFonts w:ascii="Times New Roman" w:eastAsia="宋体" w:hAnsi="Times New Roman" w:cs="Times New Roman"/>
                <w:sz w:val="24"/>
                <w:szCs w:val="24"/>
              </w:rPr>
              <w:t>【自身修养】具有健康的体魄、健全的人格、良好的心理素质和积极向上的精神，掌握一定的自然和人文社会科学知识，传承中华优秀传统文化，具有人文底蕴、科学精神和审美能力。（</w:t>
            </w:r>
            <w:r>
              <w:rPr>
                <w:rFonts w:ascii="Times New Roman" w:eastAsia="宋体" w:hAnsi="Times New Roman" w:cs="Times New Roman"/>
                <w:sz w:val="24"/>
                <w:szCs w:val="24"/>
              </w:rPr>
              <w:t>L</w:t>
            </w:r>
            <w:r>
              <w:rPr>
                <w:rFonts w:ascii="Times New Roman" w:eastAsia="宋体" w:hAnsi="Times New Roman" w:cs="Times New Roman"/>
                <w:sz w:val="24"/>
                <w:szCs w:val="24"/>
              </w:rPr>
              <w:t>）</w:t>
            </w:r>
          </w:p>
        </w:tc>
        <w:tc>
          <w:tcPr>
            <w:tcW w:w="927" w:type="pct"/>
            <w:tcBorders>
              <w:top w:val="single" w:sz="4" w:space="0" w:color="auto"/>
              <w:left w:val="single" w:sz="4" w:space="0" w:color="auto"/>
              <w:right w:val="single" w:sz="4" w:space="0" w:color="auto"/>
            </w:tcBorders>
            <w:vAlign w:val="center"/>
          </w:tcPr>
          <w:p w14:paraId="5CF1671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8D0597" w14:paraId="21505094" w14:textId="77777777">
        <w:trPr>
          <w:trHeight w:val="815"/>
          <w:jc w:val="center"/>
        </w:trPr>
        <w:tc>
          <w:tcPr>
            <w:tcW w:w="929" w:type="pct"/>
            <w:tcBorders>
              <w:top w:val="single" w:sz="4" w:space="0" w:color="auto"/>
              <w:left w:val="single" w:sz="4" w:space="0" w:color="auto"/>
              <w:right w:val="single" w:sz="4" w:space="0" w:color="auto"/>
            </w:tcBorders>
            <w:vAlign w:val="center"/>
          </w:tcPr>
          <w:p w14:paraId="578EDB1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r>
              <w:rPr>
                <w:rFonts w:ascii="Times New Roman" w:eastAsia="宋体" w:hAnsi="Times New Roman" w:cs="Times New Roman"/>
                <w:sz w:val="24"/>
                <w:szCs w:val="24"/>
              </w:rPr>
              <w:t xml:space="preserve"> </w:t>
            </w:r>
          </w:p>
        </w:tc>
        <w:tc>
          <w:tcPr>
            <w:tcW w:w="3144" w:type="pct"/>
            <w:tcBorders>
              <w:top w:val="single" w:sz="4" w:space="0" w:color="auto"/>
              <w:left w:val="single" w:sz="4" w:space="0" w:color="auto"/>
              <w:bottom w:val="single" w:sz="4" w:space="0" w:color="auto"/>
              <w:right w:val="single" w:sz="4" w:space="0" w:color="auto"/>
            </w:tcBorders>
            <w:vAlign w:val="center"/>
          </w:tcPr>
          <w:p w14:paraId="1E788429"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3.3</w:t>
            </w:r>
            <w:r>
              <w:rPr>
                <w:rFonts w:ascii="Times New Roman" w:eastAsia="宋体" w:hAnsi="Times New Roman" w:cs="Times New Roman"/>
                <w:sz w:val="24"/>
                <w:szCs w:val="24"/>
              </w:rPr>
              <w:t>【实验素养】树立安全意识，理解实验原理，掌握实验基本技能，能够应用现代化学方法和技术手段开展研究，初步形成科学探究的能力。</w:t>
            </w:r>
            <w:r>
              <w:rPr>
                <w:rFonts w:ascii="Times New Roman" w:eastAsia="宋体" w:hAnsi="Times New Roman" w:cs="Times New Roman"/>
                <w:sz w:val="24"/>
                <w:szCs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1072DB36" w14:textId="77777777" w:rsidR="008D0597" w:rsidRDefault="00000000">
            <w:pPr>
              <w:spacing w:line="440" w:lineRule="exact"/>
              <w:jc w:val="center"/>
              <w:rPr>
                <w:rFonts w:ascii="Times New Roman" w:eastAsia="宋体" w:hAnsi="Times New Roman" w:cs="Times New Roman"/>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8D0597" w14:paraId="6C62AC6D"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21300CD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教学能力</w:t>
            </w:r>
          </w:p>
        </w:tc>
        <w:tc>
          <w:tcPr>
            <w:tcW w:w="3144" w:type="pct"/>
            <w:tcBorders>
              <w:top w:val="single" w:sz="4" w:space="0" w:color="auto"/>
              <w:left w:val="single" w:sz="4" w:space="0" w:color="auto"/>
              <w:bottom w:val="single" w:sz="4" w:space="0" w:color="auto"/>
              <w:right w:val="single" w:sz="4" w:space="0" w:color="auto"/>
            </w:tcBorders>
            <w:vAlign w:val="center"/>
          </w:tcPr>
          <w:p w14:paraId="4B68799A"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4.2</w:t>
            </w:r>
            <w:r>
              <w:rPr>
                <w:rFonts w:ascii="Times New Roman" w:eastAsia="宋体" w:hAnsi="Times New Roman" w:cs="Times New Roman"/>
                <w:sz w:val="24"/>
                <w:szCs w:val="24"/>
              </w:rPr>
              <w:t>【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r>
              <w:rPr>
                <w:rFonts w:ascii="Times New Roman" w:eastAsia="宋体" w:hAnsi="Times New Roman" w:cs="Times New Roman"/>
                <w:sz w:val="24"/>
                <w:szCs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020DF45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r>
      <w:tr w:rsidR="008D0597" w14:paraId="104AA9A1"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207DCC1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r>
              <w:rPr>
                <w:rFonts w:ascii="Times New Roman" w:eastAsia="宋体" w:hAnsi="Times New Roman" w:cs="Times New Roman"/>
                <w:sz w:val="24"/>
                <w:szCs w:val="24"/>
              </w:rPr>
              <w:t>沟通合作</w:t>
            </w:r>
          </w:p>
        </w:tc>
        <w:tc>
          <w:tcPr>
            <w:tcW w:w="3144" w:type="pct"/>
            <w:tcBorders>
              <w:top w:val="single" w:sz="4" w:space="0" w:color="auto"/>
              <w:left w:val="single" w:sz="4" w:space="0" w:color="auto"/>
              <w:bottom w:val="single" w:sz="4" w:space="0" w:color="auto"/>
              <w:right w:val="single" w:sz="4" w:space="0" w:color="auto"/>
            </w:tcBorders>
            <w:vAlign w:val="center"/>
          </w:tcPr>
          <w:p w14:paraId="150C17FB"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8.1</w:t>
            </w:r>
            <w:r>
              <w:rPr>
                <w:rFonts w:ascii="Times New Roman" w:eastAsia="宋体" w:hAnsi="Times New Roman" w:cs="Times New Roman"/>
                <w:sz w:val="24"/>
                <w:szCs w:val="24"/>
              </w:rPr>
              <w:t>【团队协作】理解学习共同体在群体学习中的作用，具有团队协作精神，掌握团队协作的基本策略。了解中学教育的团队协作类型和方法，能有效践行学习共同体，积极主动参加小组学习、专题研讨、团队互动、网络分享等协作学习活动。</w:t>
            </w:r>
            <w:r>
              <w:rPr>
                <w:rFonts w:ascii="Times New Roman" w:eastAsia="宋体" w:hAnsi="Times New Roman" w:cs="Times New Roman"/>
                <w:sz w:val="24"/>
                <w:szCs w:val="24"/>
              </w:rPr>
              <w:t>(M)</w:t>
            </w:r>
          </w:p>
        </w:tc>
        <w:tc>
          <w:tcPr>
            <w:tcW w:w="927" w:type="pct"/>
            <w:tcBorders>
              <w:top w:val="single" w:sz="4" w:space="0" w:color="auto"/>
              <w:left w:val="single" w:sz="4" w:space="0" w:color="auto"/>
              <w:bottom w:val="single" w:sz="4" w:space="0" w:color="auto"/>
              <w:right w:val="single" w:sz="4" w:space="0" w:color="auto"/>
            </w:tcBorders>
            <w:vAlign w:val="center"/>
          </w:tcPr>
          <w:p w14:paraId="0C00A871" w14:textId="77777777" w:rsidR="008D0597" w:rsidRDefault="00000000">
            <w:pPr>
              <w:spacing w:line="440" w:lineRule="exact"/>
              <w:jc w:val="center"/>
              <w:rPr>
                <w:rFonts w:ascii="Times New Roman" w:eastAsia="宋体" w:hAnsi="Times New Roman" w:cs="Times New Roman"/>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4</w:t>
            </w:r>
          </w:p>
        </w:tc>
      </w:tr>
    </w:tbl>
    <w:p w14:paraId="1B5A5045" w14:textId="77777777" w:rsidR="008D0597" w:rsidRDefault="00000000">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三、课程学习内容及与课程学习目标的对应关系</w:t>
      </w:r>
    </w:p>
    <w:p w14:paraId="72C6252E"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（一）课程学习目标与实验模块及内容对应关系</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18"/>
        <w:gridCol w:w="4714"/>
        <w:gridCol w:w="1647"/>
      </w:tblGrid>
      <w:tr w:rsidR="008D0597" w14:paraId="54D55D93" w14:textId="77777777">
        <w:tc>
          <w:tcPr>
            <w:tcW w:w="1518" w:type="dxa"/>
            <w:shd w:val="clear" w:color="auto" w:fill="auto"/>
          </w:tcPr>
          <w:p w14:paraId="368D45CE"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color w:val="000000"/>
                <w:kern w:val="0"/>
                <w:sz w:val="24"/>
                <w:szCs w:val="24"/>
              </w:rPr>
              <w:t>实验模块</w:t>
            </w:r>
          </w:p>
        </w:tc>
        <w:tc>
          <w:tcPr>
            <w:tcW w:w="4714" w:type="dxa"/>
            <w:shd w:val="clear" w:color="auto" w:fill="auto"/>
          </w:tcPr>
          <w:p w14:paraId="64BBBF7C"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color w:val="000000"/>
                <w:kern w:val="0"/>
                <w:sz w:val="24"/>
                <w:szCs w:val="24"/>
              </w:rPr>
              <w:t>模块所含项目</w:t>
            </w:r>
          </w:p>
        </w:tc>
        <w:tc>
          <w:tcPr>
            <w:tcW w:w="1647" w:type="dxa"/>
            <w:shd w:val="clear" w:color="auto" w:fill="auto"/>
          </w:tcPr>
          <w:p w14:paraId="11ADD51C"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color w:val="000000"/>
                <w:kern w:val="0"/>
                <w:sz w:val="24"/>
                <w:szCs w:val="24"/>
              </w:rPr>
              <w:t>课程目标</w:t>
            </w:r>
          </w:p>
        </w:tc>
      </w:tr>
      <w:tr w:rsidR="008D0597" w14:paraId="3BC03E0E" w14:textId="77777777">
        <w:tc>
          <w:tcPr>
            <w:tcW w:w="1518" w:type="dxa"/>
            <w:vMerge w:val="restart"/>
            <w:shd w:val="clear" w:color="auto" w:fill="auto"/>
            <w:vAlign w:val="center"/>
          </w:tcPr>
          <w:p w14:paraId="1873B868" w14:textId="77777777" w:rsidR="008D0597" w:rsidRDefault="00000000">
            <w:pPr>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模块一</w:t>
            </w:r>
          </w:p>
          <w:p w14:paraId="2A7625C1" w14:textId="77777777" w:rsidR="008D0597" w:rsidRDefault="00000000">
            <w:pPr>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验证性实验</w:t>
            </w:r>
          </w:p>
        </w:tc>
        <w:tc>
          <w:tcPr>
            <w:tcW w:w="4714" w:type="dxa"/>
            <w:shd w:val="clear" w:color="auto" w:fill="auto"/>
            <w:vAlign w:val="center"/>
          </w:tcPr>
          <w:p w14:paraId="11932AE4"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实验一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卤素</w:t>
            </w:r>
          </w:p>
        </w:tc>
        <w:tc>
          <w:tcPr>
            <w:tcW w:w="1647" w:type="dxa"/>
            <w:vMerge w:val="restart"/>
            <w:shd w:val="clear" w:color="auto" w:fill="auto"/>
            <w:vAlign w:val="center"/>
          </w:tcPr>
          <w:p w14:paraId="55E13522"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r>
      <w:tr w:rsidR="008D0597" w14:paraId="1490CD36" w14:textId="77777777">
        <w:tc>
          <w:tcPr>
            <w:tcW w:w="1518" w:type="dxa"/>
            <w:vMerge/>
            <w:shd w:val="clear" w:color="auto" w:fill="auto"/>
          </w:tcPr>
          <w:p w14:paraId="59197DB8"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tcBorders>
              <w:bottom w:val="single" w:sz="4" w:space="0" w:color="auto"/>
            </w:tcBorders>
            <w:shd w:val="clear" w:color="auto" w:fill="auto"/>
            <w:vAlign w:val="center"/>
          </w:tcPr>
          <w:p w14:paraId="41F8E57E"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实验二</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硫</w:t>
            </w:r>
          </w:p>
        </w:tc>
        <w:tc>
          <w:tcPr>
            <w:tcW w:w="1647" w:type="dxa"/>
            <w:vMerge/>
            <w:shd w:val="clear" w:color="auto" w:fill="auto"/>
            <w:vAlign w:val="center"/>
          </w:tcPr>
          <w:p w14:paraId="0488F0F6"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34C376ED" w14:textId="77777777">
        <w:tc>
          <w:tcPr>
            <w:tcW w:w="1518" w:type="dxa"/>
            <w:vMerge/>
            <w:shd w:val="clear" w:color="auto" w:fill="auto"/>
          </w:tcPr>
          <w:p w14:paraId="121D3ACE"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tcBorders>
              <w:bottom w:val="single" w:sz="4" w:space="0" w:color="auto"/>
            </w:tcBorders>
            <w:shd w:val="clear" w:color="auto" w:fill="auto"/>
            <w:vAlign w:val="center"/>
          </w:tcPr>
          <w:p w14:paraId="0665AE6E"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实验三</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氮</w:t>
            </w:r>
          </w:p>
        </w:tc>
        <w:tc>
          <w:tcPr>
            <w:tcW w:w="1647" w:type="dxa"/>
            <w:vMerge/>
            <w:shd w:val="clear" w:color="auto" w:fill="auto"/>
            <w:vAlign w:val="center"/>
          </w:tcPr>
          <w:p w14:paraId="05E17147"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66C268FC" w14:textId="77777777">
        <w:tc>
          <w:tcPr>
            <w:tcW w:w="1518" w:type="dxa"/>
            <w:vMerge/>
            <w:shd w:val="clear" w:color="auto" w:fill="auto"/>
            <w:vAlign w:val="center"/>
          </w:tcPr>
          <w:p w14:paraId="49B63C89"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tcBorders>
              <w:top w:val="single" w:sz="4" w:space="0" w:color="auto"/>
            </w:tcBorders>
            <w:shd w:val="clear" w:color="auto" w:fill="auto"/>
            <w:vAlign w:val="center"/>
          </w:tcPr>
          <w:p w14:paraId="6F3D36D2"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实验四</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磷</w:t>
            </w:r>
          </w:p>
        </w:tc>
        <w:tc>
          <w:tcPr>
            <w:tcW w:w="1647" w:type="dxa"/>
            <w:vMerge/>
            <w:shd w:val="clear" w:color="auto" w:fill="auto"/>
            <w:vAlign w:val="center"/>
          </w:tcPr>
          <w:p w14:paraId="1A6D1B70"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698066D8" w14:textId="77777777">
        <w:tc>
          <w:tcPr>
            <w:tcW w:w="1518" w:type="dxa"/>
            <w:vMerge/>
            <w:shd w:val="clear" w:color="auto" w:fill="auto"/>
          </w:tcPr>
          <w:p w14:paraId="4B426875"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shd w:val="clear" w:color="auto" w:fill="auto"/>
            <w:vAlign w:val="center"/>
          </w:tcPr>
          <w:p w14:paraId="4DAE3355"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实验五</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砷、锑、铋和碳、硅、硼</w:t>
            </w:r>
          </w:p>
        </w:tc>
        <w:tc>
          <w:tcPr>
            <w:tcW w:w="1647" w:type="dxa"/>
            <w:vMerge/>
            <w:shd w:val="clear" w:color="auto" w:fill="auto"/>
            <w:vAlign w:val="center"/>
          </w:tcPr>
          <w:p w14:paraId="2EF4341F" w14:textId="77777777" w:rsidR="008D0597" w:rsidRDefault="008D0597">
            <w:pPr>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15B19D53" w14:textId="77777777">
        <w:tc>
          <w:tcPr>
            <w:tcW w:w="1518" w:type="dxa"/>
            <w:vMerge/>
            <w:shd w:val="clear" w:color="auto" w:fill="auto"/>
          </w:tcPr>
          <w:p w14:paraId="7DF667A6"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shd w:val="clear" w:color="auto" w:fill="auto"/>
            <w:vAlign w:val="center"/>
          </w:tcPr>
          <w:p w14:paraId="70F33CD2"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实验六</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铝、锡、铅</w:t>
            </w:r>
          </w:p>
        </w:tc>
        <w:tc>
          <w:tcPr>
            <w:tcW w:w="1647" w:type="dxa"/>
            <w:vMerge/>
            <w:shd w:val="clear" w:color="auto" w:fill="auto"/>
            <w:vAlign w:val="center"/>
          </w:tcPr>
          <w:p w14:paraId="3E712552"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469D03F1" w14:textId="77777777">
        <w:tc>
          <w:tcPr>
            <w:tcW w:w="1518" w:type="dxa"/>
            <w:vMerge/>
            <w:shd w:val="clear" w:color="auto" w:fill="auto"/>
          </w:tcPr>
          <w:p w14:paraId="59ED2728"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shd w:val="clear" w:color="auto" w:fill="auto"/>
            <w:vAlign w:val="center"/>
          </w:tcPr>
          <w:p w14:paraId="7A041799"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实验七</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铜、银</w:t>
            </w:r>
          </w:p>
        </w:tc>
        <w:tc>
          <w:tcPr>
            <w:tcW w:w="1647" w:type="dxa"/>
            <w:vMerge/>
            <w:shd w:val="clear" w:color="auto" w:fill="auto"/>
            <w:vAlign w:val="center"/>
          </w:tcPr>
          <w:p w14:paraId="0A0A4245"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1D32363B" w14:textId="77777777">
        <w:tc>
          <w:tcPr>
            <w:tcW w:w="1518" w:type="dxa"/>
            <w:vMerge/>
            <w:shd w:val="clear" w:color="auto" w:fill="auto"/>
          </w:tcPr>
          <w:p w14:paraId="10AD1B35"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shd w:val="clear" w:color="auto" w:fill="auto"/>
            <w:vAlign w:val="center"/>
          </w:tcPr>
          <w:p w14:paraId="5BF96DE2"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实验八</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锌、镉、汞</w:t>
            </w:r>
          </w:p>
        </w:tc>
        <w:tc>
          <w:tcPr>
            <w:tcW w:w="1647" w:type="dxa"/>
            <w:vMerge/>
            <w:shd w:val="clear" w:color="auto" w:fill="auto"/>
            <w:vAlign w:val="center"/>
          </w:tcPr>
          <w:p w14:paraId="0AF968B2"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790BB975" w14:textId="77777777">
        <w:tc>
          <w:tcPr>
            <w:tcW w:w="1518" w:type="dxa"/>
            <w:vMerge/>
            <w:shd w:val="clear" w:color="auto" w:fill="auto"/>
          </w:tcPr>
          <w:p w14:paraId="2A572670"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shd w:val="clear" w:color="auto" w:fill="auto"/>
            <w:vAlign w:val="center"/>
          </w:tcPr>
          <w:p w14:paraId="6C6A6895"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实验九</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铬、锰</w:t>
            </w:r>
          </w:p>
        </w:tc>
        <w:tc>
          <w:tcPr>
            <w:tcW w:w="1647" w:type="dxa"/>
            <w:vMerge/>
            <w:shd w:val="clear" w:color="auto" w:fill="auto"/>
            <w:vAlign w:val="center"/>
          </w:tcPr>
          <w:p w14:paraId="493B0A6C"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2DBDF8D7" w14:textId="77777777">
        <w:tc>
          <w:tcPr>
            <w:tcW w:w="1518" w:type="dxa"/>
            <w:vMerge/>
            <w:shd w:val="clear" w:color="auto" w:fill="auto"/>
          </w:tcPr>
          <w:p w14:paraId="51D6B0BE"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4714" w:type="dxa"/>
            <w:shd w:val="clear" w:color="auto" w:fill="auto"/>
            <w:vAlign w:val="center"/>
          </w:tcPr>
          <w:p w14:paraId="344750F3"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实验十</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铁、钴、镍</w:t>
            </w:r>
          </w:p>
        </w:tc>
        <w:tc>
          <w:tcPr>
            <w:tcW w:w="1647" w:type="dxa"/>
            <w:vMerge/>
            <w:shd w:val="clear" w:color="auto" w:fill="auto"/>
            <w:vAlign w:val="center"/>
          </w:tcPr>
          <w:p w14:paraId="2EF951A5"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02B443F9" w14:textId="77777777">
        <w:trPr>
          <w:trHeight w:val="565"/>
        </w:trPr>
        <w:tc>
          <w:tcPr>
            <w:tcW w:w="1518" w:type="dxa"/>
            <w:vMerge w:val="restart"/>
            <w:shd w:val="clear" w:color="auto" w:fill="auto"/>
            <w:vAlign w:val="center"/>
          </w:tcPr>
          <w:p w14:paraId="6C001809"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模块二</w:t>
            </w:r>
          </w:p>
          <w:p w14:paraId="5AA6F97E"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4714" w:type="dxa"/>
            <w:shd w:val="clear" w:color="auto" w:fill="auto"/>
            <w:vAlign w:val="center"/>
          </w:tcPr>
          <w:p w14:paraId="52BE4A16"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实验十一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常见非金属阴离子的分离与鉴定</w:t>
            </w:r>
          </w:p>
        </w:tc>
        <w:tc>
          <w:tcPr>
            <w:tcW w:w="1647" w:type="dxa"/>
            <w:vMerge w:val="restart"/>
            <w:shd w:val="clear" w:color="auto" w:fill="auto"/>
            <w:vAlign w:val="center"/>
          </w:tcPr>
          <w:p w14:paraId="692D1CBC"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3</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4</w:t>
            </w:r>
          </w:p>
        </w:tc>
      </w:tr>
      <w:tr w:rsidR="008D0597" w14:paraId="20780464" w14:textId="77777777">
        <w:tc>
          <w:tcPr>
            <w:tcW w:w="1518" w:type="dxa"/>
            <w:vMerge/>
            <w:shd w:val="clear" w:color="auto" w:fill="auto"/>
          </w:tcPr>
          <w:p w14:paraId="58A05B9B"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c>
          <w:tcPr>
            <w:tcW w:w="4714" w:type="dxa"/>
            <w:shd w:val="clear" w:color="auto" w:fill="auto"/>
            <w:vAlign w:val="center"/>
          </w:tcPr>
          <w:p w14:paraId="1AE73356"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实验十二</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常见阳离子的分离与鉴定</w:t>
            </w:r>
          </w:p>
        </w:tc>
        <w:tc>
          <w:tcPr>
            <w:tcW w:w="1647" w:type="dxa"/>
            <w:vMerge/>
            <w:shd w:val="clear" w:color="auto" w:fill="auto"/>
          </w:tcPr>
          <w:p w14:paraId="32A9358C"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r>
    </w:tbl>
    <w:p w14:paraId="374D4393"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（二）模块学习内容</w:t>
      </w:r>
    </w:p>
    <w:p w14:paraId="2A2630AD" w14:textId="77777777" w:rsidR="008D0597" w:rsidRDefault="00000000">
      <w:pPr>
        <w:widowControl/>
        <w:spacing w:before="120" w:after="120" w:line="440" w:lineRule="exact"/>
        <w:ind w:firstLine="562"/>
        <w:rPr>
          <w:rFonts w:ascii="Times New Roman" w:eastAsia="黑体" w:hAnsi="Times New Roman" w:cs="Times New Roman"/>
          <w:b/>
          <w:sz w:val="28"/>
          <w:szCs w:val="28"/>
        </w:rPr>
      </w:pP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1</w:t>
      </w:r>
      <w:r>
        <w:rPr>
          <w:rFonts w:ascii="Times New Roman" w:eastAsia="黑体" w:hAnsi="Times New Roman" w:cs="Times New Roman"/>
          <w:color w:val="000000"/>
          <w:kern w:val="0"/>
          <w:sz w:val="28"/>
          <w:szCs w:val="28"/>
        </w:rPr>
        <w:t>）模块一</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验证性实验</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16262143" w14:textId="77777777" w:rsidR="008D0597" w:rsidRDefault="00000000">
      <w:pPr>
        <w:spacing w:line="440" w:lineRule="exact"/>
        <w:jc w:val="center"/>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实验一</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卤素</w:t>
      </w:r>
    </w:p>
    <w:p w14:paraId="4FD6B499"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7ADB2054" w14:textId="77777777" w:rsidR="008D0597" w:rsidRDefault="00000000">
      <w:pPr>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认知类目标：</w:t>
      </w:r>
      <w:r>
        <w:rPr>
          <w:rFonts w:ascii="Times New Roman" w:eastAsia="宋体" w:hAnsi="Times New Roman" w:cs="Times New Roman"/>
          <w:color w:val="000000"/>
          <w:spacing w:val="5"/>
          <w:kern w:val="0"/>
          <w:sz w:val="24"/>
          <w:szCs w:val="21"/>
        </w:rPr>
        <w:t>掌握氯气、次氯酸盐、氯酸盐的制备方法</w:t>
      </w:r>
      <w:r>
        <w:rPr>
          <w:rFonts w:ascii="Times New Roman" w:eastAsia="宋体" w:hAnsi="Times New Roman" w:cs="Times New Roman"/>
          <w:color w:val="000000"/>
          <w:kern w:val="0"/>
          <w:sz w:val="24"/>
          <w:szCs w:val="24"/>
        </w:rPr>
        <w:t>；</w:t>
      </w:r>
    </w:p>
    <w:p w14:paraId="4374330C" w14:textId="77777777" w:rsidR="008D0597" w:rsidRDefault="00000000">
      <w:pPr>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过程与方法类目标：</w:t>
      </w:r>
      <w:r>
        <w:rPr>
          <w:rFonts w:ascii="Times New Roman" w:eastAsia="宋体" w:hAnsi="Times New Roman" w:cs="Times New Roman"/>
          <w:bCs/>
          <w:color w:val="000000"/>
          <w:spacing w:val="5"/>
          <w:kern w:val="0"/>
          <w:sz w:val="24"/>
          <w:szCs w:val="21"/>
        </w:rPr>
        <w:t>掌握卤素单质及化合物的主要性质</w:t>
      </w:r>
      <w:r>
        <w:rPr>
          <w:rFonts w:ascii="Times New Roman" w:eastAsia="宋体" w:hAnsi="Times New Roman" w:cs="Times New Roman"/>
          <w:color w:val="000000"/>
          <w:kern w:val="0"/>
          <w:sz w:val="24"/>
          <w:szCs w:val="24"/>
        </w:rPr>
        <w:t>；</w:t>
      </w:r>
    </w:p>
    <w:p w14:paraId="5BD72900" w14:textId="77777777" w:rsidR="008D0597" w:rsidRDefault="00000000">
      <w:pPr>
        <w:tabs>
          <w:tab w:val="left" w:pos="6386"/>
        </w:tabs>
        <w:adjustRightInd w:val="0"/>
        <w:snapToGrid w:val="0"/>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color w:val="000000"/>
          <w:kern w:val="0"/>
          <w:sz w:val="24"/>
          <w:szCs w:val="24"/>
        </w:rPr>
        <w:t>情感、态度、价值观类目标：</w:t>
      </w:r>
      <w:r>
        <w:rPr>
          <w:rFonts w:ascii="Times New Roman" w:eastAsia="宋体" w:hAnsi="Times New Roman" w:cs="Times New Roman"/>
          <w:bCs/>
          <w:color w:val="000000"/>
          <w:spacing w:val="5"/>
          <w:kern w:val="0"/>
          <w:sz w:val="24"/>
          <w:szCs w:val="21"/>
        </w:rPr>
        <w:t>培养学生的安全意识和环保意识</w:t>
      </w:r>
      <w:r>
        <w:rPr>
          <w:rFonts w:ascii="Times New Roman" w:eastAsia="宋体" w:hAnsi="Times New Roman" w:cs="Times New Roman"/>
          <w:sz w:val="24"/>
          <w:szCs w:val="24"/>
        </w:rPr>
        <w:t>。</w:t>
      </w:r>
    </w:p>
    <w:p w14:paraId="684CD67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6CB870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1.KClO</w:t>
      </w:r>
      <w:r>
        <w:rPr>
          <w:rFonts w:ascii="Times New Roman" w:eastAsia="宋体" w:hAnsi="Times New Roman" w:cs="Times New Roman"/>
          <w:color w:val="000000"/>
          <w:spacing w:val="5"/>
          <w:kern w:val="0"/>
          <w:sz w:val="24"/>
          <w:szCs w:val="21"/>
          <w:vertAlign w:val="subscript"/>
        </w:rPr>
        <w:t>3</w:t>
      </w:r>
      <w:r>
        <w:rPr>
          <w:rFonts w:ascii="Times New Roman" w:eastAsia="宋体" w:hAnsi="Times New Roman" w:cs="Times New Roman"/>
          <w:color w:val="000000"/>
          <w:spacing w:val="5"/>
          <w:kern w:val="0"/>
          <w:sz w:val="24"/>
          <w:szCs w:val="21"/>
        </w:rPr>
        <w:t>和</w:t>
      </w:r>
      <w:proofErr w:type="spellStart"/>
      <w:r>
        <w:rPr>
          <w:rFonts w:ascii="Times New Roman" w:eastAsia="宋体" w:hAnsi="Times New Roman" w:cs="Times New Roman"/>
          <w:color w:val="000000"/>
          <w:spacing w:val="5"/>
          <w:kern w:val="0"/>
          <w:sz w:val="24"/>
          <w:szCs w:val="21"/>
        </w:rPr>
        <w:t>NaClO</w:t>
      </w:r>
      <w:proofErr w:type="spellEnd"/>
      <w:r>
        <w:rPr>
          <w:rFonts w:ascii="Times New Roman" w:eastAsia="宋体" w:hAnsi="Times New Roman" w:cs="Times New Roman"/>
          <w:color w:val="000000"/>
          <w:spacing w:val="5"/>
          <w:kern w:val="0"/>
          <w:sz w:val="24"/>
          <w:szCs w:val="21"/>
        </w:rPr>
        <w:t>的制备</w:t>
      </w:r>
    </w:p>
    <w:p w14:paraId="29086A3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2.Cl</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的氧化性及</w:t>
      </w:r>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的还原性</w:t>
      </w:r>
    </w:p>
    <w:p w14:paraId="42E09DA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卤素含氧酸盐的性质</w:t>
      </w:r>
      <w:r>
        <w:rPr>
          <w:rFonts w:ascii="Times New Roman" w:eastAsia="宋体" w:hAnsi="Times New Roman" w:cs="Times New Roman"/>
          <w:szCs w:val="24"/>
        </w:rPr>
        <w:t xml:space="preserve"> </w:t>
      </w:r>
    </w:p>
    <w:p w14:paraId="3E0D9E76"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B84D99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次氯酸盐、氯酸盐强氧化性区别</w:t>
      </w:r>
      <w:r>
        <w:rPr>
          <w:rFonts w:ascii="Times New Roman" w:eastAsia="宋体" w:hAnsi="Times New Roman" w:cs="Times New Roman"/>
          <w:bCs/>
          <w:color w:val="000000"/>
          <w:spacing w:val="5"/>
          <w:kern w:val="0"/>
          <w:sz w:val="24"/>
          <w:szCs w:val="21"/>
        </w:rPr>
        <w:t>。</w:t>
      </w:r>
    </w:p>
    <w:p w14:paraId="229BCBE6"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color w:val="000000"/>
          <w:spacing w:val="5"/>
          <w:kern w:val="0"/>
          <w:sz w:val="24"/>
          <w:szCs w:val="21"/>
        </w:rPr>
        <w:t xml:space="preserve"> Cl</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的氧化性及</w:t>
      </w:r>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的还原性</w:t>
      </w:r>
      <w:r>
        <w:rPr>
          <w:rFonts w:ascii="Times New Roman" w:eastAsia="宋体" w:hAnsi="Times New Roman" w:cs="Times New Roman"/>
          <w:bCs/>
          <w:color w:val="000000"/>
          <w:spacing w:val="5"/>
          <w:kern w:val="0"/>
          <w:sz w:val="24"/>
          <w:szCs w:val="21"/>
        </w:rPr>
        <w:t>。</w:t>
      </w:r>
    </w:p>
    <w:p w14:paraId="4DE9F4D2"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361F3F5"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次氯酸盐、氯酸盐强氧化性区别</w:t>
      </w:r>
      <w:r>
        <w:rPr>
          <w:rFonts w:ascii="Times New Roman" w:eastAsia="宋体" w:hAnsi="Times New Roman" w:cs="Times New Roman"/>
          <w:bCs/>
          <w:color w:val="000000"/>
          <w:spacing w:val="5"/>
          <w:kern w:val="0"/>
          <w:sz w:val="24"/>
          <w:szCs w:val="21"/>
        </w:rPr>
        <w:t>。</w:t>
      </w:r>
    </w:p>
    <w:p w14:paraId="7FD8C56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color w:val="000000"/>
          <w:spacing w:val="5"/>
          <w:kern w:val="0"/>
          <w:sz w:val="24"/>
          <w:szCs w:val="21"/>
        </w:rPr>
        <w:t xml:space="preserve"> Cl</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的氧化性及</w:t>
      </w:r>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的还原性</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sz w:val="24"/>
          <w:szCs w:val="24"/>
        </w:rPr>
        <w:t xml:space="preserve"> </w:t>
      </w:r>
    </w:p>
    <w:p w14:paraId="3A1A2AF5"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18EEBC5E"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19BD20F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Cs/>
          <w:sz w:val="24"/>
          <w:szCs w:val="24"/>
        </w:rPr>
        <w:t>1.</w:t>
      </w:r>
      <w:r>
        <w:rPr>
          <w:rFonts w:ascii="Times New Roman" w:eastAsia="宋体" w:hAnsi="Times New Roman" w:cs="Times New Roman"/>
          <w:color w:val="000000"/>
          <w:spacing w:val="5"/>
          <w:kern w:val="0"/>
          <w:sz w:val="24"/>
          <w:szCs w:val="21"/>
        </w:rPr>
        <w:t>学习氯气、次氯酸盐、氯酸盐的制备方法</w:t>
      </w:r>
      <w:r>
        <w:rPr>
          <w:rFonts w:ascii="Times New Roman" w:eastAsia="宋体" w:hAnsi="Times New Roman" w:cs="Times New Roman"/>
          <w:bCs/>
          <w:color w:val="000000"/>
          <w:spacing w:val="5"/>
          <w:kern w:val="0"/>
          <w:sz w:val="24"/>
          <w:szCs w:val="21"/>
        </w:rPr>
        <w:t>。</w:t>
      </w:r>
    </w:p>
    <w:p w14:paraId="07A57946" w14:textId="77777777" w:rsidR="008D0597" w:rsidRDefault="00000000">
      <w:pPr>
        <w:spacing w:line="440" w:lineRule="exact"/>
        <w:rPr>
          <w:rFonts w:ascii="Times New Roman" w:eastAsia="宋体" w:hAnsi="Times New Roman" w:cs="Times New Roman"/>
          <w:bCs/>
          <w:color w:val="FF0000"/>
          <w:sz w:val="24"/>
          <w:szCs w:val="24"/>
        </w:rPr>
      </w:pPr>
      <w:r>
        <w:rPr>
          <w:rFonts w:ascii="Times New Roman" w:eastAsia="宋体" w:hAnsi="Times New Roman" w:cs="Times New Roman"/>
          <w:sz w:val="24"/>
          <w:szCs w:val="24"/>
        </w:rPr>
        <w:lastRenderedPageBreak/>
        <w:t>2.</w:t>
      </w:r>
      <w:r>
        <w:rPr>
          <w:rFonts w:ascii="Times New Roman" w:eastAsia="宋体" w:hAnsi="Times New Roman" w:cs="Times New Roman"/>
          <w:color w:val="000000"/>
          <w:spacing w:val="5"/>
          <w:kern w:val="0"/>
          <w:sz w:val="24"/>
          <w:szCs w:val="21"/>
        </w:rPr>
        <w:t>掌握次氯酸盐、氯酸盐强氧化性区别</w:t>
      </w:r>
      <w:r>
        <w:rPr>
          <w:rFonts w:ascii="Times New Roman" w:eastAsia="宋体" w:hAnsi="Times New Roman" w:cs="Times New Roman"/>
          <w:bCs/>
          <w:color w:val="000000"/>
          <w:spacing w:val="5"/>
          <w:kern w:val="0"/>
          <w:sz w:val="24"/>
          <w:szCs w:val="21"/>
        </w:rPr>
        <w:t>。</w:t>
      </w:r>
    </w:p>
    <w:p w14:paraId="722A1CF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3.</w:t>
      </w:r>
      <w:r>
        <w:rPr>
          <w:rFonts w:ascii="Times New Roman" w:eastAsia="宋体" w:hAnsi="Times New Roman" w:cs="Times New Roman"/>
          <w:color w:val="000000"/>
          <w:spacing w:val="5"/>
          <w:kern w:val="0"/>
          <w:sz w:val="24"/>
          <w:szCs w:val="21"/>
        </w:rPr>
        <w:t>掌握</w:t>
      </w:r>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的氧化性及</w:t>
      </w:r>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的还原性。</w:t>
      </w:r>
    </w:p>
    <w:p w14:paraId="54A6F65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4455F1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145ED0E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147FE61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9AAA32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7240C0E3"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毛刷、试管架等。</w:t>
      </w:r>
    </w:p>
    <w:p w14:paraId="3934C27F"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381649B2"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固体药品：二氧化锰、锑粉、红磷、硫粉、氯酸钾、碘、氯化钠、溴化钠、碘化钠。</w:t>
      </w:r>
    </w:p>
    <w:p w14:paraId="4A15F70C"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液体药品：</w:t>
      </w:r>
      <w:r>
        <w:rPr>
          <w:rFonts w:ascii="Times New Roman" w:eastAsia="宋体" w:hAnsi="Times New Roman" w:cs="Times New Roman"/>
          <w:bCs/>
          <w:color w:val="000000"/>
          <w:spacing w:val="5"/>
          <w:kern w:val="0"/>
          <w:sz w:val="24"/>
          <w:szCs w:val="21"/>
        </w:rPr>
        <w:t>NaOH(2mol/L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6 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KOH(30%)</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KI(0.2 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KBr(0.2 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NaCl(0.2 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MnSO</w:t>
      </w:r>
      <w:r>
        <w:rPr>
          <w:rFonts w:ascii="Times New Roman" w:eastAsia="宋体" w:hAnsi="Times New Roman" w:cs="Times New Roman"/>
          <w:bCs/>
          <w:color w:val="000000"/>
          <w:spacing w:val="5"/>
          <w:kern w:val="0"/>
          <w:sz w:val="24"/>
          <w:szCs w:val="21"/>
          <w:vertAlign w:val="subscript"/>
        </w:rPr>
        <w:t>4</w:t>
      </w:r>
      <w:r>
        <w:rPr>
          <w:rFonts w:ascii="Times New Roman" w:eastAsia="宋体" w:hAnsi="Times New Roman" w:cs="Times New Roman"/>
          <w:bCs/>
          <w:color w:val="000000"/>
          <w:spacing w:val="5"/>
          <w:kern w:val="0"/>
          <w:sz w:val="24"/>
          <w:szCs w:val="21"/>
        </w:rPr>
        <w:t>(0.2 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H</w:t>
      </w:r>
      <w:r>
        <w:rPr>
          <w:rFonts w:ascii="Times New Roman" w:eastAsia="宋体" w:hAnsi="Times New Roman" w:cs="Times New Roman"/>
          <w:bCs/>
          <w:color w:val="000000"/>
          <w:spacing w:val="5"/>
          <w:kern w:val="0"/>
          <w:sz w:val="24"/>
          <w:szCs w:val="21"/>
          <w:vertAlign w:val="subscript"/>
        </w:rPr>
        <w:t>2</w:t>
      </w:r>
      <w:r>
        <w:rPr>
          <w:rFonts w:ascii="Times New Roman" w:eastAsia="宋体" w:hAnsi="Times New Roman" w:cs="Times New Roman"/>
          <w:bCs/>
          <w:color w:val="000000"/>
          <w:spacing w:val="5"/>
          <w:kern w:val="0"/>
          <w:sz w:val="24"/>
          <w:szCs w:val="21"/>
        </w:rPr>
        <w:t>SO</w:t>
      </w:r>
      <w:r>
        <w:rPr>
          <w:rFonts w:ascii="Times New Roman" w:eastAsia="宋体" w:hAnsi="Times New Roman" w:cs="Times New Roman"/>
          <w:bCs/>
          <w:color w:val="000000"/>
          <w:spacing w:val="5"/>
          <w:kern w:val="0"/>
          <w:sz w:val="24"/>
          <w:szCs w:val="21"/>
          <w:vertAlign w:val="subscript"/>
        </w:rPr>
        <w:t>4</w:t>
      </w:r>
      <w:r>
        <w:rPr>
          <w:rFonts w:ascii="Times New Roman" w:eastAsia="宋体" w:hAnsi="Times New Roman" w:cs="Times New Roman"/>
          <w:bCs/>
          <w:color w:val="000000"/>
          <w:spacing w:val="5"/>
          <w:kern w:val="0"/>
          <w:sz w:val="24"/>
          <w:szCs w:val="21"/>
        </w:rPr>
        <w:t>(1 mol/L</w:t>
      </w:r>
      <w:r>
        <w:rPr>
          <w:rFonts w:ascii="Times New Roman" w:eastAsia="宋体" w:hAnsi="Times New Roman" w:cs="Times New Roman"/>
          <w:bCs/>
          <w:color w:val="000000"/>
          <w:spacing w:val="5"/>
          <w:kern w:val="0"/>
          <w:sz w:val="24"/>
          <w:szCs w:val="21"/>
        </w:rPr>
        <w:t>，浓</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HNO</w:t>
      </w:r>
      <w:r>
        <w:rPr>
          <w:rFonts w:ascii="Times New Roman" w:eastAsia="宋体" w:hAnsi="Times New Roman" w:cs="Times New Roman"/>
          <w:bCs/>
          <w:color w:val="000000"/>
          <w:spacing w:val="5"/>
          <w:kern w:val="0"/>
          <w:sz w:val="24"/>
          <w:szCs w:val="21"/>
          <w:vertAlign w:val="subscript"/>
        </w:rPr>
        <w:t>3</w:t>
      </w:r>
      <w:r>
        <w:rPr>
          <w:rFonts w:ascii="Times New Roman" w:eastAsia="宋体" w:hAnsi="Times New Roman" w:cs="Times New Roman"/>
          <w:bCs/>
          <w:color w:val="000000"/>
          <w:spacing w:val="5"/>
          <w:kern w:val="0"/>
          <w:sz w:val="24"/>
          <w:szCs w:val="21"/>
        </w:rPr>
        <w:t>(6 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HCl(2 mol/L</w:t>
      </w:r>
      <w:r>
        <w:rPr>
          <w:rFonts w:ascii="Times New Roman" w:eastAsia="宋体" w:hAnsi="Times New Roman" w:cs="Times New Roman"/>
          <w:bCs/>
          <w:color w:val="000000"/>
          <w:spacing w:val="5"/>
          <w:kern w:val="0"/>
          <w:sz w:val="24"/>
          <w:szCs w:val="21"/>
        </w:rPr>
        <w:t>，浓</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KIO</w:t>
      </w:r>
      <w:r>
        <w:rPr>
          <w:rFonts w:ascii="Times New Roman" w:eastAsia="宋体" w:hAnsi="Times New Roman" w:cs="Times New Roman"/>
          <w:bCs/>
          <w:color w:val="000000"/>
          <w:spacing w:val="5"/>
          <w:kern w:val="0"/>
          <w:sz w:val="24"/>
          <w:szCs w:val="21"/>
          <w:vertAlign w:val="subscript"/>
        </w:rPr>
        <w:t>3</w:t>
      </w:r>
      <w:r>
        <w:rPr>
          <w:rFonts w:ascii="Times New Roman" w:eastAsia="宋体" w:hAnsi="Times New Roman" w:cs="Times New Roman"/>
          <w:bCs/>
          <w:color w:val="000000"/>
          <w:spacing w:val="5"/>
          <w:kern w:val="0"/>
          <w:sz w:val="24"/>
          <w:szCs w:val="21"/>
        </w:rPr>
        <w:t>（饱和</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NaNO</w:t>
      </w:r>
      <w:r>
        <w:rPr>
          <w:rFonts w:ascii="Times New Roman" w:eastAsia="宋体" w:hAnsi="Times New Roman" w:cs="Times New Roman"/>
          <w:bCs/>
          <w:color w:val="000000"/>
          <w:spacing w:val="5"/>
          <w:kern w:val="0"/>
          <w:sz w:val="24"/>
          <w:szCs w:val="21"/>
          <w:vertAlign w:val="subscript"/>
        </w:rPr>
        <w:t>3</w:t>
      </w:r>
      <w:r>
        <w:rPr>
          <w:rFonts w:ascii="Times New Roman" w:eastAsia="宋体" w:hAnsi="Times New Roman" w:cs="Times New Roman"/>
          <w:bCs/>
          <w:color w:val="000000"/>
          <w:spacing w:val="5"/>
          <w:kern w:val="0"/>
          <w:sz w:val="24"/>
          <w:szCs w:val="21"/>
        </w:rPr>
        <w:t>(0.2 mol/L)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AgNO</w:t>
      </w:r>
      <w:r>
        <w:rPr>
          <w:rFonts w:ascii="Times New Roman" w:eastAsia="宋体" w:hAnsi="Times New Roman" w:cs="Times New Roman"/>
          <w:bCs/>
          <w:color w:val="000000"/>
          <w:spacing w:val="5"/>
          <w:kern w:val="0"/>
          <w:sz w:val="24"/>
          <w:szCs w:val="21"/>
          <w:vertAlign w:val="subscript"/>
        </w:rPr>
        <w:t>3</w:t>
      </w:r>
      <w:r>
        <w:rPr>
          <w:rFonts w:ascii="Times New Roman" w:eastAsia="宋体" w:hAnsi="Times New Roman" w:cs="Times New Roman"/>
          <w:bCs/>
          <w:color w:val="000000"/>
          <w:spacing w:val="5"/>
          <w:kern w:val="0"/>
          <w:sz w:val="24"/>
          <w:szCs w:val="21"/>
        </w:rPr>
        <w:t>(0.2 mol/L)</w:t>
      </w:r>
      <w:r>
        <w:rPr>
          <w:rFonts w:ascii="Times New Roman" w:eastAsia="宋体" w:hAnsi="Times New Roman" w:cs="Times New Roman"/>
          <w:bCs/>
          <w:color w:val="000000"/>
          <w:spacing w:val="5"/>
          <w:kern w:val="0"/>
          <w:sz w:val="24"/>
          <w:szCs w:val="21"/>
        </w:rPr>
        <w:t>，氯水，溴水，碘水，四氯化碳，淀粉溶液，品红溶液。</w:t>
      </w:r>
    </w:p>
    <w:p w14:paraId="47B368D7"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预习要求：了解</w:t>
      </w:r>
      <w:r>
        <w:rPr>
          <w:rFonts w:ascii="Times New Roman" w:eastAsia="宋体" w:hAnsi="Times New Roman" w:cs="Times New Roman"/>
          <w:color w:val="000000"/>
          <w:spacing w:val="5"/>
          <w:kern w:val="0"/>
          <w:sz w:val="24"/>
          <w:szCs w:val="21"/>
        </w:rPr>
        <w:t>氯气、次氯酸盐、氯酸盐的制备方法</w:t>
      </w:r>
      <w:r>
        <w:rPr>
          <w:rFonts w:ascii="Times New Roman" w:eastAsia="宋体" w:hAnsi="Times New Roman" w:cs="Times New Roman"/>
          <w:bCs/>
          <w:spacing w:val="5"/>
          <w:kern w:val="0"/>
          <w:sz w:val="24"/>
          <w:szCs w:val="21"/>
        </w:rPr>
        <w:t>，了解</w:t>
      </w:r>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的氧化性及</w:t>
      </w:r>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I</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还原性</w:t>
      </w:r>
      <w:r>
        <w:rPr>
          <w:rFonts w:ascii="Times New Roman" w:eastAsia="宋体" w:hAnsi="Times New Roman" w:cs="Times New Roman"/>
          <w:bCs/>
          <w:spacing w:val="5"/>
          <w:kern w:val="0"/>
          <w:sz w:val="24"/>
          <w:szCs w:val="21"/>
        </w:rPr>
        <w:t>。</w:t>
      </w:r>
    </w:p>
    <w:p w14:paraId="48C9E60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0489B5C5" w14:textId="77777777" w:rsidR="008D0597" w:rsidRDefault="00000000">
      <w:pPr>
        <w:spacing w:line="440" w:lineRule="exact"/>
        <w:jc w:val="center"/>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实验二</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硫</w:t>
      </w:r>
    </w:p>
    <w:p w14:paraId="320EEE4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01D7FDFA" w14:textId="77777777" w:rsidR="008D0597" w:rsidRDefault="00000000">
      <w:pPr>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认知类目标：</w:t>
      </w:r>
      <w:r>
        <w:rPr>
          <w:rFonts w:ascii="Times New Roman" w:eastAsia="宋体" w:hAnsi="Times New Roman" w:cs="Times New Roman"/>
          <w:bCs/>
          <w:sz w:val="24"/>
          <w:szCs w:val="24"/>
        </w:rPr>
        <w:t>掌握不同氧化态硫的含氧化合物的主要性质</w:t>
      </w:r>
      <w:r>
        <w:rPr>
          <w:rFonts w:ascii="Times New Roman" w:eastAsia="宋体" w:hAnsi="Times New Roman" w:cs="Times New Roman"/>
          <w:color w:val="000000"/>
          <w:kern w:val="0"/>
          <w:sz w:val="24"/>
          <w:szCs w:val="24"/>
        </w:rPr>
        <w:t>；</w:t>
      </w:r>
    </w:p>
    <w:p w14:paraId="56370DAD" w14:textId="77777777" w:rsidR="008D0597" w:rsidRDefault="00000000">
      <w:pPr>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过程与方法类目标：掌握元素性质实验的实验方法；</w:t>
      </w:r>
    </w:p>
    <w:p w14:paraId="191485FC" w14:textId="77777777" w:rsidR="008D0597" w:rsidRDefault="00000000">
      <w:pPr>
        <w:tabs>
          <w:tab w:val="left" w:pos="6386"/>
        </w:tabs>
        <w:adjustRightInd w:val="0"/>
        <w:snapToGrid w:val="0"/>
        <w:spacing w:line="440" w:lineRule="exact"/>
        <w:rPr>
          <w:rFonts w:ascii="Times New Roman" w:eastAsia="宋体" w:hAnsi="Times New Roman" w:cs="Times New Roman"/>
          <w:b/>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color w:val="000000"/>
          <w:kern w:val="0"/>
          <w:sz w:val="24"/>
          <w:szCs w:val="24"/>
        </w:rPr>
        <w:t>情感、态度、价值观类目标：</w:t>
      </w:r>
      <w:r>
        <w:rPr>
          <w:rFonts w:ascii="Times New Roman" w:eastAsia="宋体" w:hAnsi="Times New Roman" w:cs="Times New Roman"/>
          <w:bCs/>
          <w:color w:val="000000"/>
          <w:spacing w:val="5"/>
          <w:kern w:val="0"/>
          <w:sz w:val="24"/>
          <w:szCs w:val="21"/>
        </w:rPr>
        <w:t>培养学生的安全意识和环保意识。</w:t>
      </w:r>
    </w:p>
    <w:p w14:paraId="4364E0C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00EF52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．硫化物的溶解性</w:t>
      </w:r>
    </w:p>
    <w:p w14:paraId="28E0878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．二氧化硫的制备和性质</w:t>
      </w:r>
    </w:p>
    <w:p w14:paraId="48BB36A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．硫代硫酸盐的性质：设计实验验证</w:t>
      </w:r>
    </w:p>
    <w:p w14:paraId="512BA55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．过二硫酸盐的氧化性</w:t>
      </w:r>
      <w:r>
        <w:rPr>
          <w:rFonts w:ascii="Times New Roman" w:eastAsia="宋体" w:hAnsi="Times New Roman" w:cs="Times New Roman"/>
          <w:szCs w:val="24"/>
        </w:rPr>
        <w:t xml:space="preserve"> </w:t>
      </w:r>
    </w:p>
    <w:p w14:paraId="1273C9B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F0D23C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金属硫化物的溶解性</w:t>
      </w:r>
    </w:p>
    <w:p w14:paraId="3623588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亚硫酸盐的性质</w:t>
      </w:r>
    </w:p>
    <w:p w14:paraId="0507D9A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lastRenderedPageBreak/>
        <w:t>3</w:t>
      </w:r>
      <w:r>
        <w:rPr>
          <w:rFonts w:ascii="Times New Roman" w:eastAsia="宋体" w:hAnsi="Times New Roman" w:cs="Times New Roman"/>
          <w:color w:val="000000"/>
          <w:spacing w:val="5"/>
          <w:kern w:val="0"/>
          <w:sz w:val="24"/>
          <w:szCs w:val="21"/>
        </w:rPr>
        <w:t>．硫代硫酸盐的性质</w:t>
      </w:r>
    </w:p>
    <w:p w14:paraId="1934E43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．过二硫酸盐的氧化性</w:t>
      </w:r>
    </w:p>
    <w:p w14:paraId="1D24971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FC5C15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金属硫化物的溶解性</w:t>
      </w:r>
    </w:p>
    <w:p w14:paraId="009650D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color w:val="000000"/>
          <w:spacing w:val="5"/>
          <w:kern w:val="0"/>
          <w:sz w:val="24"/>
          <w:szCs w:val="21"/>
        </w:rPr>
        <w:t>亚硫酸盐的性质</w:t>
      </w:r>
    </w:p>
    <w:p w14:paraId="21A7163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．硫代硫酸盐的性质</w:t>
      </w:r>
    </w:p>
    <w:p w14:paraId="220C80A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．过二硫酸盐的氧化性</w:t>
      </w:r>
      <w:r>
        <w:rPr>
          <w:rFonts w:ascii="Times New Roman" w:eastAsia="宋体" w:hAnsi="Times New Roman" w:cs="Times New Roman"/>
          <w:sz w:val="24"/>
          <w:szCs w:val="24"/>
        </w:rPr>
        <w:t xml:space="preserve"> </w:t>
      </w:r>
    </w:p>
    <w:p w14:paraId="54B0FE0B"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250ECCFE"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43DAF81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．掌握</w:t>
      </w:r>
      <w:r>
        <w:rPr>
          <w:rFonts w:ascii="Times New Roman" w:eastAsia="宋体" w:hAnsi="Times New Roman" w:cs="Times New Roman"/>
          <w:color w:val="000000"/>
          <w:spacing w:val="5"/>
          <w:kern w:val="0"/>
          <w:sz w:val="24"/>
          <w:szCs w:val="21"/>
        </w:rPr>
        <w:t>金属硫化物的溶解性</w:t>
      </w:r>
    </w:p>
    <w:p w14:paraId="426CD06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2</w:t>
      </w:r>
      <w:r>
        <w:rPr>
          <w:rFonts w:ascii="Times New Roman" w:eastAsia="宋体" w:hAnsi="Times New Roman" w:cs="Times New Roman"/>
          <w:sz w:val="24"/>
          <w:szCs w:val="24"/>
        </w:rPr>
        <w:t>．掌握</w:t>
      </w:r>
      <w:r>
        <w:rPr>
          <w:rFonts w:ascii="Times New Roman" w:eastAsia="宋体" w:hAnsi="Times New Roman" w:cs="Times New Roman"/>
          <w:color w:val="000000"/>
          <w:spacing w:val="5"/>
          <w:kern w:val="0"/>
          <w:sz w:val="24"/>
          <w:szCs w:val="21"/>
        </w:rPr>
        <w:t>亚硫酸盐的性质</w:t>
      </w:r>
    </w:p>
    <w:p w14:paraId="6383691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w:t>
      </w:r>
      <w:r>
        <w:rPr>
          <w:rFonts w:ascii="Times New Roman" w:eastAsia="宋体" w:hAnsi="Times New Roman" w:cs="Times New Roman"/>
          <w:sz w:val="24"/>
          <w:szCs w:val="24"/>
        </w:rPr>
        <w:t>掌握</w:t>
      </w:r>
      <w:r>
        <w:rPr>
          <w:rFonts w:ascii="Times New Roman" w:eastAsia="宋体" w:hAnsi="Times New Roman" w:cs="Times New Roman"/>
          <w:color w:val="000000"/>
          <w:spacing w:val="5"/>
          <w:kern w:val="0"/>
          <w:sz w:val="24"/>
          <w:szCs w:val="21"/>
        </w:rPr>
        <w:t>硫代硫酸盐的性质</w:t>
      </w:r>
    </w:p>
    <w:p w14:paraId="43636C40"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w:t>
      </w:r>
      <w:r>
        <w:rPr>
          <w:rFonts w:ascii="Times New Roman" w:eastAsia="宋体" w:hAnsi="Times New Roman" w:cs="Times New Roman"/>
          <w:sz w:val="24"/>
          <w:szCs w:val="24"/>
        </w:rPr>
        <w:t>掌握</w:t>
      </w:r>
      <w:r>
        <w:rPr>
          <w:rFonts w:ascii="Times New Roman" w:eastAsia="宋体" w:hAnsi="Times New Roman" w:cs="Times New Roman"/>
          <w:color w:val="000000"/>
          <w:spacing w:val="5"/>
          <w:kern w:val="0"/>
          <w:sz w:val="24"/>
          <w:szCs w:val="21"/>
        </w:rPr>
        <w:t>过二硫酸盐的氧化性</w:t>
      </w:r>
    </w:p>
    <w:p w14:paraId="583CA55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9A10A5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2216D43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60D7502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F2B387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78222BEE"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毛刷、试管架等。</w:t>
      </w:r>
    </w:p>
    <w:p w14:paraId="51FC4F95"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5785E65D"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固体药品：硫化亚铁、亚硫酸氢钠、过二硫酸钾。</w:t>
      </w:r>
    </w:p>
    <w:p w14:paraId="46E35274"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(1</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AgNO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(0.1</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KMnO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KI(0.2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MnSO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(0.002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CuSO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Pb((NO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w:t>
      </w:r>
      <w:r>
        <w:rPr>
          <w:rFonts w:ascii="Times New Roman" w:eastAsia="宋体" w:hAnsi="Times New Roman" w:cs="Times New Roman"/>
          <w:bCs/>
          <w:spacing w:val="5"/>
          <w:kern w:val="0"/>
          <w:sz w:val="24"/>
          <w:szCs w:val="21"/>
        </w:rPr>
        <w:t>饱和溶液</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S(0.1</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Cr</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BaC1</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Hg(NO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，二硫化碳，碘水，氯水，品红溶液。</w:t>
      </w:r>
    </w:p>
    <w:p w14:paraId="19DF0FB9"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预习要求：了解</w:t>
      </w:r>
      <w:r>
        <w:rPr>
          <w:rFonts w:ascii="Times New Roman" w:eastAsia="宋体" w:hAnsi="Times New Roman" w:cs="Times New Roman"/>
          <w:color w:val="000000"/>
          <w:spacing w:val="5"/>
          <w:kern w:val="0"/>
          <w:sz w:val="24"/>
          <w:szCs w:val="21"/>
        </w:rPr>
        <w:t>金属硫化物的溶解性、亚硫酸盐的性质、硫代硫酸盐的性质、过二硫酸盐的氧化性</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w:t>
      </w:r>
    </w:p>
    <w:p w14:paraId="1D6AEF0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2A6153BC" w14:textId="77777777" w:rsidR="008D0597" w:rsidRDefault="00000000">
      <w:pPr>
        <w:spacing w:line="440" w:lineRule="exact"/>
        <w:jc w:val="center"/>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实验三</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氮</w:t>
      </w:r>
    </w:p>
    <w:p w14:paraId="72D62BD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1D5D8B9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lastRenderedPageBreak/>
        <w:t xml:space="preserve">1. </w:t>
      </w:r>
      <w:r>
        <w:rPr>
          <w:rFonts w:ascii="Times New Roman" w:eastAsia="宋体" w:hAnsi="Times New Roman" w:cs="Times New Roman"/>
          <w:color w:val="000000"/>
          <w:spacing w:val="5"/>
          <w:kern w:val="0"/>
          <w:sz w:val="24"/>
          <w:szCs w:val="21"/>
        </w:rPr>
        <w:t>认知类目标：掌握亚硝酸及盐，硝酸及盐的主要性质；</w:t>
      </w:r>
    </w:p>
    <w:p w14:paraId="28C0CC4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过程与方法类目标：掌握铵离子、亚硝酸根离子、硝酸根离子的鉴定方法；</w:t>
      </w:r>
    </w:p>
    <w:p w14:paraId="076A01B6"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p w14:paraId="08D059E5"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C15513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氨的制备和性质</w:t>
      </w:r>
    </w:p>
    <w:p w14:paraId="18D8F56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铵盐的性质</w:t>
      </w:r>
    </w:p>
    <w:p w14:paraId="564B757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亚硝酸的生成和分解</w:t>
      </w:r>
    </w:p>
    <w:p w14:paraId="27E72D0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亚销酸的氧化性和还原性</w:t>
      </w:r>
    </w:p>
    <w:p w14:paraId="6AB73F9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5.</w:t>
      </w:r>
      <w:r>
        <w:rPr>
          <w:rFonts w:ascii="Times New Roman" w:eastAsia="宋体" w:hAnsi="Times New Roman" w:cs="Times New Roman"/>
          <w:color w:val="000000"/>
          <w:spacing w:val="5"/>
          <w:kern w:val="0"/>
          <w:sz w:val="24"/>
          <w:szCs w:val="21"/>
        </w:rPr>
        <w:t>硝酸的氧化性</w:t>
      </w:r>
    </w:p>
    <w:p w14:paraId="131003E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6.</w:t>
      </w:r>
      <w:r>
        <w:rPr>
          <w:rFonts w:ascii="Times New Roman" w:eastAsia="宋体" w:hAnsi="Times New Roman" w:cs="Times New Roman"/>
          <w:color w:val="000000"/>
          <w:spacing w:val="5"/>
          <w:kern w:val="0"/>
          <w:sz w:val="24"/>
          <w:szCs w:val="21"/>
        </w:rPr>
        <w:t>硝酸盐的热稳定性（热分解）</w:t>
      </w:r>
    </w:p>
    <w:p w14:paraId="6871E87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
          <w:color w:val="000000"/>
          <w:spacing w:val="5"/>
          <w:kern w:val="0"/>
          <w:sz w:val="24"/>
          <w:szCs w:val="21"/>
        </w:rPr>
        <w:t>7.</w:t>
      </w:r>
      <w:r>
        <w:rPr>
          <w:rFonts w:ascii="Times New Roman" w:eastAsia="宋体" w:hAnsi="Times New Roman" w:cs="Times New Roman"/>
          <w:color w:val="000000"/>
          <w:spacing w:val="5"/>
          <w:kern w:val="0"/>
          <w:sz w:val="24"/>
          <w:szCs w:val="21"/>
        </w:rPr>
        <w:t>铵离子的鉴定</w:t>
      </w:r>
    </w:p>
    <w:p w14:paraId="74F0F91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8.</w:t>
      </w:r>
      <w:r>
        <w:rPr>
          <w:rFonts w:ascii="Times New Roman" w:eastAsia="宋体" w:hAnsi="Times New Roman" w:cs="Times New Roman"/>
          <w:color w:val="000000"/>
          <w:spacing w:val="5"/>
          <w:kern w:val="0"/>
          <w:sz w:val="24"/>
          <w:szCs w:val="21"/>
        </w:rPr>
        <w:t>亚硝酸根离子的鉴定</w:t>
      </w:r>
    </w:p>
    <w:p w14:paraId="5B9201D0"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9.</w:t>
      </w:r>
      <w:r>
        <w:rPr>
          <w:rFonts w:ascii="Times New Roman" w:eastAsia="宋体" w:hAnsi="Times New Roman" w:cs="Times New Roman"/>
          <w:color w:val="000000"/>
          <w:spacing w:val="5"/>
          <w:kern w:val="0"/>
          <w:sz w:val="24"/>
          <w:szCs w:val="21"/>
        </w:rPr>
        <w:t>硝酸根离子的鉴定</w:t>
      </w:r>
    </w:p>
    <w:p w14:paraId="0B5C639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265D905"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亚硝酸及盐，硝酸及盐的主要性质。</w:t>
      </w:r>
      <w:r>
        <w:rPr>
          <w:rFonts w:ascii="Times New Roman" w:eastAsia="宋体" w:hAnsi="Times New Roman" w:cs="Times New Roman"/>
          <w:color w:val="000000"/>
          <w:spacing w:val="5"/>
          <w:kern w:val="0"/>
          <w:sz w:val="24"/>
          <w:szCs w:val="21"/>
        </w:rPr>
        <w:t xml:space="preserve"> </w:t>
      </w:r>
    </w:p>
    <w:p w14:paraId="484378F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铵离子、亚硝酸根离子、硝酸根离子的鉴定方法。</w:t>
      </w:r>
      <w:r>
        <w:rPr>
          <w:rFonts w:ascii="Times New Roman" w:eastAsia="宋体" w:hAnsi="Times New Roman" w:cs="Times New Roman"/>
          <w:sz w:val="24"/>
          <w:szCs w:val="24"/>
        </w:rPr>
        <w:t xml:space="preserve"> </w:t>
      </w:r>
    </w:p>
    <w:p w14:paraId="5F85A2EE"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4C86B90"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喷泉实验</w:t>
      </w:r>
    </w:p>
    <w:p w14:paraId="37D34AC1"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3FE7A6F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34FDAEF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试验氨、铵盐、羟氨、联氨的主要性质。</w:t>
      </w:r>
    </w:p>
    <w:p w14:paraId="032F2EE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掌握亚硝酸及盐，硝酸及盐的主要性质。</w:t>
      </w:r>
    </w:p>
    <w:p w14:paraId="442610B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．掌握铵离子、亚硝酸根离子、硝酸根离子的鉴定方法。</w:t>
      </w:r>
    </w:p>
    <w:p w14:paraId="035CA91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4D0531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1711655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116A74D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C11C7C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11291AEC"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毛刷、试管架、圆底烧瓶、滴管等。</w:t>
      </w:r>
    </w:p>
    <w:p w14:paraId="70FA811C"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553803E9"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lastRenderedPageBreak/>
        <w:t>固体药品：氯化铵、氢氧化钙、硝酸铵、硫酸铵、碳酸氢铵、盐酸羟氨、硫酸肼、硝酸钾、硝酸铅、硝酸银、硫黄、铜屑、锌粒。</w:t>
      </w:r>
    </w:p>
    <w:p w14:paraId="60FADB7B"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(1</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proofErr w:type="spellStart"/>
      <w:r>
        <w:rPr>
          <w:rFonts w:ascii="Times New Roman" w:eastAsia="宋体" w:hAnsi="Times New Roman" w:cs="Times New Roman"/>
          <w:bCs/>
          <w:spacing w:val="5"/>
          <w:kern w:val="0"/>
          <w:sz w:val="24"/>
          <w:szCs w:val="21"/>
        </w:rPr>
        <w:t>HAc</w:t>
      </w:r>
      <w:proofErr w:type="spellEnd"/>
      <w:r>
        <w:rPr>
          <w:rFonts w:ascii="Times New Roman" w:eastAsia="宋体" w:hAnsi="Times New Roman" w:cs="Times New Roman"/>
          <w:bCs/>
          <w:spacing w:val="5"/>
          <w:kern w:val="0"/>
          <w:sz w:val="24"/>
          <w:szCs w:val="21"/>
        </w:rPr>
        <w:t>(6</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NaNO</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(0.5</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，饱和</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KI(0.2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KMnO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NH</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Cl(0.5</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FeSO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(0.5</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(0.5</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BaCl</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NaOH(6</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，酚酞，溴水，浓氨水，对一氨基苯磺酸，</w:t>
      </w:r>
      <w:r>
        <w:rPr>
          <w:rFonts w:ascii="Times New Roman" w:eastAsia="宋体" w:hAnsi="Times New Roman" w:cs="Times New Roman"/>
          <w:bCs/>
          <w:spacing w:val="5"/>
          <w:kern w:val="0"/>
          <w:sz w:val="24"/>
          <w:szCs w:val="21"/>
        </w:rPr>
        <w:t>a-</w:t>
      </w:r>
      <w:r>
        <w:rPr>
          <w:rFonts w:ascii="Times New Roman" w:eastAsia="宋体" w:hAnsi="Times New Roman" w:cs="Times New Roman"/>
          <w:bCs/>
          <w:spacing w:val="5"/>
          <w:kern w:val="0"/>
          <w:sz w:val="24"/>
          <w:szCs w:val="21"/>
        </w:rPr>
        <w:t>萘胺，奈氏试剂，淀粉溶液。</w:t>
      </w:r>
    </w:p>
    <w:p w14:paraId="12C2F5B9"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预习要求：了解</w:t>
      </w:r>
      <w:r>
        <w:rPr>
          <w:rFonts w:ascii="Times New Roman" w:eastAsia="宋体" w:hAnsi="Times New Roman" w:cs="Times New Roman"/>
          <w:color w:val="000000"/>
          <w:spacing w:val="5"/>
          <w:kern w:val="0"/>
          <w:sz w:val="24"/>
          <w:szCs w:val="21"/>
        </w:rPr>
        <w:t>氨、铵盐、羟氨、联氨的主要性质、亚硝酸及盐，硝酸及盐的主要性质、铵离子、亚硝酸根离子、硝酸根离子的鉴定方法</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w:t>
      </w:r>
    </w:p>
    <w:p w14:paraId="5C596D3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6DC06505" w14:textId="77777777" w:rsidR="008D0597" w:rsidRDefault="00000000">
      <w:pPr>
        <w:spacing w:line="440" w:lineRule="exact"/>
        <w:jc w:val="center"/>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实验四</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磷</w:t>
      </w:r>
    </w:p>
    <w:p w14:paraId="08F062F0"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p>
    <w:p w14:paraId="091036E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认知类目标：了解制备偏磷酸和磷酸的方法；</w:t>
      </w:r>
    </w:p>
    <w:p w14:paraId="4E16173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过程与方法类目标：掌握磷酸根离子的鉴定方法；</w:t>
      </w:r>
    </w:p>
    <w:p w14:paraId="4085DC78" w14:textId="77777777" w:rsidR="008D0597" w:rsidRDefault="00000000">
      <w:p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p w14:paraId="6A67BD9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8E1F79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磷酸盐的性质</w:t>
      </w:r>
    </w:p>
    <w:p w14:paraId="7FE4479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偏磷酸根、磷酸根、焦磷酸根的区别和鉴定</w:t>
      </w:r>
    </w:p>
    <w:p w14:paraId="739BC06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931FB9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磷酸盐的酸碱性和溶解性。</w:t>
      </w:r>
      <w:r>
        <w:rPr>
          <w:rFonts w:ascii="Times New Roman" w:eastAsia="宋体" w:hAnsi="Times New Roman" w:cs="Times New Roman"/>
          <w:color w:val="000000"/>
          <w:spacing w:val="5"/>
          <w:kern w:val="0"/>
          <w:sz w:val="24"/>
          <w:szCs w:val="21"/>
        </w:rPr>
        <w:t xml:space="preserve"> </w:t>
      </w:r>
    </w:p>
    <w:p w14:paraId="4D8D187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磷酸根离子的鉴定方法。</w:t>
      </w:r>
    </w:p>
    <w:p w14:paraId="38F11DF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517938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磷酸根离子的鉴定方法。</w:t>
      </w:r>
      <w:r>
        <w:rPr>
          <w:rFonts w:ascii="Times New Roman" w:eastAsia="宋体" w:hAnsi="Times New Roman" w:cs="Times New Roman"/>
          <w:sz w:val="24"/>
          <w:szCs w:val="24"/>
        </w:rPr>
        <w:t xml:space="preserve"> </w:t>
      </w:r>
    </w:p>
    <w:p w14:paraId="4483731E"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01E40DE9"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24F6461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试验磷酸盐的酸碱性和溶解性</w:t>
      </w:r>
    </w:p>
    <w:p w14:paraId="16EC8F4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制备偏磷酸和磷酸</w:t>
      </w:r>
    </w:p>
    <w:p w14:paraId="0C42090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．掌握磷酸根离子的鉴定方法</w:t>
      </w:r>
    </w:p>
    <w:p w14:paraId="5C61817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3B0EBA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554E3B3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35419D7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lastRenderedPageBreak/>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143CAA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10C3623C"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毛刷、试管架等。</w:t>
      </w:r>
    </w:p>
    <w:p w14:paraId="329C564A"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32A71B17"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固体药品：红磷、白磷、五氯化磷。</w:t>
      </w:r>
    </w:p>
    <w:p w14:paraId="4FC722C3"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(1</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NaOH(2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proofErr w:type="spellStart"/>
      <w:r>
        <w:rPr>
          <w:rFonts w:ascii="Times New Roman" w:eastAsia="宋体" w:hAnsi="Times New Roman" w:cs="Times New Roman"/>
          <w:bCs/>
          <w:spacing w:val="5"/>
          <w:kern w:val="0"/>
          <w:sz w:val="24"/>
          <w:szCs w:val="21"/>
        </w:rPr>
        <w:t>HAc</w:t>
      </w:r>
      <w:proofErr w:type="spellEnd"/>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w:t>
      </w:r>
      <w:r>
        <w:rPr>
          <w:rFonts w:ascii="Times New Roman" w:eastAsia="宋体" w:hAnsi="Times New Roman" w:cs="Times New Roman"/>
          <w:bCs/>
          <w:spacing w:val="5"/>
          <w:kern w:val="0"/>
          <w:sz w:val="24"/>
          <w:szCs w:val="21"/>
        </w:rPr>
        <w:t>氨水</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CaCl</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 5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AgNO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 I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Na</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 xml:space="preserve"> PO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(0.1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 xml:space="preserve"> HPO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 1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NaH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 xml:space="preserve"> PO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 xml:space="preserve"> (0. I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P</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O</w:t>
      </w:r>
      <w:r>
        <w:rPr>
          <w:rFonts w:ascii="Times New Roman" w:eastAsia="宋体" w:hAnsi="Times New Roman" w:cs="Times New Roman"/>
          <w:bCs/>
          <w:spacing w:val="5"/>
          <w:kern w:val="0"/>
          <w:sz w:val="24"/>
          <w:szCs w:val="21"/>
          <w:vertAlign w:val="subscript"/>
        </w:rPr>
        <w:t>7</w:t>
      </w:r>
      <w:r>
        <w:rPr>
          <w:rFonts w:ascii="Times New Roman" w:eastAsia="宋体" w:hAnsi="Times New Roman" w:cs="Times New Roman"/>
          <w:bCs/>
          <w:spacing w:val="5"/>
          <w:kern w:val="0"/>
          <w:sz w:val="24"/>
          <w:szCs w:val="21"/>
        </w:rPr>
        <w:t>(0. 1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(NH</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 xml:space="preserve"> )</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MoO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(0.1</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CuSO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，蛋白溶液</w:t>
      </w:r>
      <w:r>
        <w:rPr>
          <w:rFonts w:ascii="Times New Roman" w:eastAsia="宋体" w:hAnsi="Times New Roman" w:cs="Times New Roman"/>
          <w:bCs/>
          <w:spacing w:val="5"/>
          <w:kern w:val="0"/>
          <w:sz w:val="24"/>
          <w:szCs w:val="21"/>
        </w:rPr>
        <w:t>(1%)</w:t>
      </w:r>
      <w:r>
        <w:rPr>
          <w:rFonts w:ascii="Times New Roman" w:eastAsia="宋体" w:hAnsi="Times New Roman" w:cs="Times New Roman"/>
          <w:bCs/>
          <w:spacing w:val="5"/>
          <w:kern w:val="0"/>
          <w:sz w:val="24"/>
          <w:szCs w:val="21"/>
        </w:rPr>
        <w:t>，二硫化碳。</w:t>
      </w:r>
    </w:p>
    <w:p w14:paraId="258D71C7"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预习要求：了解</w:t>
      </w:r>
      <w:r>
        <w:rPr>
          <w:rFonts w:ascii="Times New Roman" w:eastAsia="宋体" w:hAnsi="Times New Roman" w:cs="Times New Roman"/>
          <w:color w:val="000000"/>
          <w:spacing w:val="5"/>
          <w:kern w:val="0"/>
          <w:sz w:val="24"/>
          <w:szCs w:val="21"/>
        </w:rPr>
        <w:t>金磷酸盐的酸碱性和溶解性、偏磷酸和磷酸的制备、磷酸根离子的鉴定方法</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w:t>
      </w:r>
    </w:p>
    <w:p w14:paraId="3E529817" w14:textId="77777777" w:rsidR="008D0597" w:rsidRDefault="00000000">
      <w:p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01A1780F" w14:textId="77777777" w:rsidR="008D0597" w:rsidRDefault="00000000">
      <w:pPr>
        <w:spacing w:line="440" w:lineRule="exact"/>
        <w:jc w:val="center"/>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实验五</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砷、锑、铋和碳、硅、硼</w:t>
      </w:r>
    </w:p>
    <w:p w14:paraId="2A8798CA"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EFD3FD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认知类目标：掌握砷、锑、铋硫化物的难溶性，掌握砷、锑、铋的盐类性质；</w:t>
      </w:r>
    </w:p>
    <w:p w14:paraId="44872B3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过程与方法类目标：掌握碳酸盐、硅酸盐的水解规律；</w:t>
      </w:r>
    </w:p>
    <w:p w14:paraId="10924BE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p w14:paraId="577636B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D1D7F2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砷、锑、铋的硫化物和硫代硫酸盐的性质</w:t>
      </w:r>
    </w:p>
    <w:p w14:paraId="1FA45E0E" w14:textId="77777777" w:rsidR="008D0597" w:rsidRDefault="00000000">
      <w:pPr>
        <w:spacing w:line="440" w:lineRule="exact"/>
        <w:rPr>
          <w:rFonts w:ascii="Times New Roman" w:eastAsia="宋体" w:hAnsi="Times New Roman" w:cs="Times New Roman"/>
          <w:b/>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碳酸盐、硅酸盐的水解</w:t>
      </w:r>
    </w:p>
    <w:p w14:paraId="7FB8F2D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硼酸制备、性质和鉴定</w:t>
      </w:r>
    </w:p>
    <w:p w14:paraId="7549CF77"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BA8F7A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碳酸盐的水解。</w:t>
      </w:r>
      <w:r>
        <w:rPr>
          <w:rFonts w:ascii="Times New Roman" w:eastAsia="宋体" w:hAnsi="Times New Roman" w:cs="Times New Roman"/>
          <w:color w:val="000000"/>
          <w:spacing w:val="5"/>
          <w:kern w:val="0"/>
          <w:sz w:val="24"/>
          <w:szCs w:val="21"/>
        </w:rPr>
        <w:t xml:space="preserve"> </w:t>
      </w:r>
    </w:p>
    <w:p w14:paraId="0C31790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硼酸制备、性质和鉴定。</w:t>
      </w:r>
    </w:p>
    <w:p w14:paraId="60FD5763"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20E5A3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砷、锑、铋的盐类性质。</w:t>
      </w:r>
      <w:r>
        <w:rPr>
          <w:rFonts w:ascii="Times New Roman" w:eastAsia="宋体" w:hAnsi="Times New Roman" w:cs="Times New Roman"/>
          <w:sz w:val="24"/>
          <w:szCs w:val="24"/>
        </w:rPr>
        <w:t xml:space="preserve"> </w:t>
      </w:r>
    </w:p>
    <w:p w14:paraId="2BA8B7DE"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02A29419"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32182B65"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lastRenderedPageBreak/>
        <w:t>1</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试验砷、锑、铋硫化物的难溶性，了解砷、锑、铋的盐类性质</w:t>
      </w:r>
    </w:p>
    <w:p w14:paraId="644590E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掌握碳酸盐、硅酸盐的水解规律</w:t>
      </w:r>
    </w:p>
    <w:p w14:paraId="5BD46B72"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掌握硼酸及其盐的性质</w:t>
      </w:r>
    </w:p>
    <w:p w14:paraId="7F2ACE7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84004E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3B08B8A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58A0DB5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2E0BC8C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1521BC1B"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毛刷、试管架等。</w:t>
      </w:r>
    </w:p>
    <w:p w14:paraId="4A3A146D"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312E716A"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固体药品：三氧化二砷、硝酸铋、铋酸钠、活性炭、硼酸、硼砂、氟化钙、硝酸钴、三氧化二铬、氯化钙、硫酸铜、三氯化铁、硫酸锰、硫酸镍。</w:t>
      </w:r>
    </w:p>
    <w:p w14:paraId="5DC1C4DA"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HCl(2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NaOH(2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Bi(NO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 xml:space="preserve">(0. 1 </w:t>
      </w:r>
      <w:r>
        <w:rPr>
          <w:rFonts w:ascii="Times New Roman" w:eastAsia="宋体" w:hAnsi="Times New Roman" w:cs="Times New Roman"/>
          <w:bCs/>
          <w:color w:val="000000"/>
          <w:spacing w:val="5"/>
          <w:kern w:val="0"/>
          <w:sz w:val="24"/>
          <w:szCs w:val="21"/>
        </w:rPr>
        <w:t>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MnSO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(0.002</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w:t>
      </w:r>
      <w:r>
        <w:rPr>
          <w:rFonts w:ascii="Times New Roman" w:eastAsia="宋体" w:hAnsi="Times New Roman" w:cs="Times New Roman"/>
          <w:bCs/>
          <w:spacing w:val="5"/>
          <w:kern w:val="0"/>
          <w:sz w:val="24"/>
          <w:szCs w:val="21"/>
        </w:rPr>
        <w:t>饱和</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，碘水，氯水，四氯化碳，</w:t>
      </w:r>
      <w:r>
        <w:rPr>
          <w:rFonts w:ascii="Times New Roman" w:eastAsia="宋体" w:hAnsi="Times New Roman" w:cs="Times New Roman"/>
          <w:bCs/>
          <w:spacing w:val="5"/>
          <w:kern w:val="0"/>
          <w:sz w:val="24"/>
          <w:szCs w:val="21"/>
        </w:rPr>
        <w:t>AgNO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(0.1</w:t>
      </w:r>
      <w:r>
        <w:rPr>
          <w:rFonts w:ascii="Times New Roman" w:eastAsia="宋体" w:hAnsi="Times New Roman" w:cs="Times New Roman"/>
          <w:bCs/>
          <w:color w:val="000000"/>
          <w:spacing w:val="5"/>
          <w:kern w:val="0"/>
          <w:sz w:val="24"/>
          <w:szCs w:val="21"/>
        </w:rPr>
        <w:t>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SiO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(20%)</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NH</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Cl(</w:t>
      </w:r>
      <w:r>
        <w:rPr>
          <w:rFonts w:ascii="Times New Roman" w:eastAsia="宋体" w:hAnsi="Times New Roman" w:cs="Times New Roman"/>
          <w:bCs/>
          <w:spacing w:val="5"/>
          <w:kern w:val="0"/>
          <w:sz w:val="24"/>
          <w:szCs w:val="21"/>
        </w:rPr>
        <w:t>饱和</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，硼砂</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饱和</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CO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(0.5</w:t>
      </w:r>
      <w:r>
        <w:rPr>
          <w:rFonts w:ascii="Times New Roman" w:eastAsia="宋体" w:hAnsi="Times New Roman" w:cs="Times New Roman"/>
          <w:bCs/>
          <w:color w:val="000000"/>
          <w:spacing w:val="5"/>
          <w:kern w:val="0"/>
          <w:sz w:val="24"/>
          <w:szCs w:val="21"/>
        </w:rPr>
        <w:t xml:space="preserve">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，靛蓝，甘油，酚酞，甲基橙。</w:t>
      </w:r>
    </w:p>
    <w:p w14:paraId="6DA9B4C3" w14:textId="77777777" w:rsidR="008D0597" w:rsidRDefault="00000000">
      <w:pPr>
        <w:spacing w:line="440" w:lineRule="exact"/>
        <w:ind w:firstLineChars="200" w:firstLine="480"/>
        <w:rPr>
          <w:rFonts w:ascii="Times New Roman" w:eastAsia="宋体" w:hAnsi="Times New Roman" w:cs="Times New Roman"/>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color w:val="000000"/>
          <w:spacing w:val="5"/>
          <w:kern w:val="0"/>
          <w:sz w:val="24"/>
          <w:szCs w:val="21"/>
        </w:rPr>
        <w:t>了解砷、锑、铋的盐类性质、碳酸盐、硅酸盐的水解规律、硼酸及其盐的性质</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w:t>
      </w:r>
    </w:p>
    <w:p w14:paraId="2288875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6ABBE63F" w14:textId="77777777" w:rsidR="008D0597" w:rsidRDefault="00000000">
      <w:pPr>
        <w:spacing w:line="440" w:lineRule="exact"/>
        <w:jc w:val="center"/>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实验六</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铝、锡、铅</w:t>
      </w:r>
    </w:p>
    <w:p w14:paraId="457CE517"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636D73E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认知类目标：掌握铝、锡、铅的氢氧化物的溶解性；</w:t>
      </w:r>
    </w:p>
    <w:p w14:paraId="790448D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过程与方法类目标：掌握锡、铅的化合物的性质；</w:t>
      </w:r>
    </w:p>
    <w:p w14:paraId="346C78B1"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p w14:paraId="405EE482"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37130A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．铝的性质</w:t>
      </w:r>
    </w:p>
    <w:p w14:paraId="786395C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．氢氧化铝的性质</w:t>
      </w:r>
    </w:p>
    <w:p w14:paraId="1F761F2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．铝铵矾的生成</w:t>
      </w:r>
    </w:p>
    <w:p w14:paraId="1196F59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．锡、铅氢氧化物的酸碱性</w:t>
      </w:r>
    </w:p>
    <w:p w14:paraId="6757649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）氢氧化锡的生成和酸碱性</w:t>
      </w:r>
    </w:p>
    <w:p w14:paraId="1EBAAF1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lastRenderedPageBreak/>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）氢氧化铅的生成和酸碱性</w:t>
      </w:r>
    </w:p>
    <w:p w14:paraId="7ADB4AE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α-</w:t>
      </w:r>
      <w:r>
        <w:rPr>
          <w:rFonts w:ascii="Times New Roman" w:eastAsia="宋体" w:hAnsi="Times New Roman" w:cs="Times New Roman"/>
          <w:color w:val="000000"/>
          <w:spacing w:val="5"/>
          <w:kern w:val="0"/>
          <w:sz w:val="24"/>
          <w:szCs w:val="21"/>
        </w:rPr>
        <w:t>锡酸的生成和性质</w:t>
      </w:r>
    </w:p>
    <w:p w14:paraId="49D5B2C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β-</w:t>
      </w:r>
      <w:r>
        <w:rPr>
          <w:rFonts w:ascii="Times New Roman" w:eastAsia="宋体" w:hAnsi="Times New Roman" w:cs="Times New Roman"/>
          <w:color w:val="000000"/>
          <w:spacing w:val="5"/>
          <w:kern w:val="0"/>
          <w:sz w:val="24"/>
          <w:szCs w:val="21"/>
        </w:rPr>
        <w:t>锡酸的生成和性质</w:t>
      </w:r>
    </w:p>
    <w:p w14:paraId="26381F9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5</w:t>
      </w:r>
      <w:r>
        <w:rPr>
          <w:rFonts w:ascii="Times New Roman" w:eastAsia="宋体" w:hAnsi="Times New Roman" w:cs="Times New Roman"/>
          <w:color w:val="000000"/>
          <w:spacing w:val="5"/>
          <w:kern w:val="0"/>
          <w:sz w:val="24"/>
          <w:szCs w:val="21"/>
        </w:rPr>
        <w:t>．锡（</w:t>
      </w:r>
      <w:r>
        <w:rPr>
          <w:rFonts w:ascii="Times New Roman" w:eastAsia="宋体" w:hAnsi="Times New Roman" w:cs="Times New Roman"/>
          <w:color w:val="000000"/>
          <w:spacing w:val="5"/>
          <w:kern w:val="0"/>
          <w:sz w:val="24"/>
          <w:szCs w:val="21"/>
        </w:rPr>
        <w:fldChar w:fldCharType="begin"/>
      </w:r>
      <w:r>
        <w:rPr>
          <w:rFonts w:ascii="Times New Roman" w:eastAsia="宋体" w:hAnsi="Times New Roman" w:cs="Times New Roman"/>
          <w:color w:val="000000"/>
          <w:spacing w:val="5"/>
          <w:kern w:val="0"/>
          <w:sz w:val="24"/>
          <w:szCs w:val="21"/>
        </w:rPr>
        <w:instrText xml:space="preserve"> = 2 \* ROMAN </w:instrText>
      </w:r>
      <w:r>
        <w:rPr>
          <w:rFonts w:ascii="Times New Roman" w:eastAsia="宋体" w:hAnsi="Times New Roman" w:cs="Times New Roman"/>
          <w:color w:val="000000"/>
          <w:spacing w:val="5"/>
          <w:kern w:val="0"/>
          <w:sz w:val="24"/>
          <w:szCs w:val="21"/>
        </w:rPr>
        <w:fldChar w:fldCharType="separate"/>
      </w:r>
      <w:r>
        <w:rPr>
          <w:rFonts w:ascii="Times New Roman" w:eastAsia="宋体" w:hAnsi="Times New Roman" w:cs="Times New Roman"/>
          <w:color w:val="000000"/>
          <w:spacing w:val="5"/>
          <w:kern w:val="0"/>
          <w:sz w:val="24"/>
          <w:szCs w:val="21"/>
        </w:rPr>
        <w:t>II</w:t>
      </w:r>
      <w:r>
        <w:rPr>
          <w:rFonts w:ascii="Times New Roman" w:eastAsia="宋体" w:hAnsi="Times New Roman" w:cs="Times New Roman"/>
          <w:color w:val="000000"/>
          <w:spacing w:val="5"/>
          <w:kern w:val="0"/>
          <w:sz w:val="24"/>
          <w:szCs w:val="21"/>
        </w:rPr>
        <w:fldChar w:fldCharType="end"/>
      </w:r>
      <w:r>
        <w:rPr>
          <w:rFonts w:ascii="Times New Roman" w:eastAsia="宋体" w:hAnsi="Times New Roman" w:cs="Times New Roman"/>
          <w:color w:val="000000"/>
          <w:spacing w:val="5"/>
          <w:kern w:val="0"/>
          <w:sz w:val="24"/>
          <w:szCs w:val="21"/>
        </w:rPr>
        <w:t>）的还原性和铅（</w:t>
      </w:r>
      <w:r>
        <w:rPr>
          <w:rFonts w:ascii="Times New Roman" w:eastAsia="宋体" w:hAnsi="Times New Roman" w:cs="Times New Roman"/>
          <w:color w:val="000000"/>
          <w:spacing w:val="5"/>
          <w:kern w:val="0"/>
          <w:sz w:val="24"/>
          <w:szCs w:val="21"/>
        </w:rPr>
        <w:fldChar w:fldCharType="begin"/>
      </w:r>
      <w:r>
        <w:rPr>
          <w:rFonts w:ascii="Times New Roman" w:eastAsia="宋体" w:hAnsi="Times New Roman" w:cs="Times New Roman"/>
          <w:color w:val="000000"/>
          <w:spacing w:val="5"/>
          <w:kern w:val="0"/>
          <w:sz w:val="24"/>
          <w:szCs w:val="21"/>
        </w:rPr>
        <w:instrText xml:space="preserve"> = 4 \* ROMAN </w:instrText>
      </w:r>
      <w:r>
        <w:rPr>
          <w:rFonts w:ascii="Times New Roman" w:eastAsia="宋体" w:hAnsi="Times New Roman" w:cs="Times New Roman"/>
          <w:color w:val="000000"/>
          <w:spacing w:val="5"/>
          <w:kern w:val="0"/>
          <w:sz w:val="24"/>
          <w:szCs w:val="21"/>
        </w:rPr>
        <w:fldChar w:fldCharType="separate"/>
      </w:r>
      <w:r>
        <w:rPr>
          <w:rFonts w:ascii="Times New Roman" w:eastAsia="宋体" w:hAnsi="Times New Roman" w:cs="Times New Roman"/>
          <w:color w:val="000000"/>
          <w:spacing w:val="5"/>
          <w:kern w:val="0"/>
          <w:sz w:val="24"/>
          <w:szCs w:val="21"/>
        </w:rPr>
        <w:t>IV</w:t>
      </w:r>
      <w:r>
        <w:rPr>
          <w:rFonts w:ascii="Times New Roman" w:eastAsia="宋体" w:hAnsi="Times New Roman" w:cs="Times New Roman"/>
          <w:color w:val="000000"/>
          <w:spacing w:val="5"/>
          <w:kern w:val="0"/>
          <w:sz w:val="24"/>
          <w:szCs w:val="21"/>
        </w:rPr>
        <w:fldChar w:fldCharType="end"/>
      </w:r>
      <w:r>
        <w:rPr>
          <w:rFonts w:ascii="Times New Roman" w:eastAsia="宋体" w:hAnsi="Times New Roman" w:cs="Times New Roman"/>
          <w:color w:val="000000"/>
          <w:spacing w:val="5"/>
          <w:kern w:val="0"/>
          <w:sz w:val="24"/>
          <w:szCs w:val="21"/>
        </w:rPr>
        <w:t>）的氧化性</w:t>
      </w:r>
    </w:p>
    <w:p w14:paraId="5220862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）亚锡酸的还原性</w:t>
      </w:r>
    </w:p>
    <w:p w14:paraId="44C8272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）铅（</w:t>
      </w:r>
      <w:r>
        <w:rPr>
          <w:rFonts w:ascii="Times New Roman" w:eastAsia="宋体" w:hAnsi="Times New Roman" w:cs="Times New Roman"/>
          <w:color w:val="000000"/>
          <w:spacing w:val="5"/>
          <w:kern w:val="0"/>
          <w:sz w:val="24"/>
          <w:szCs w:val="21"/>
        </w:rPr>
        <w:fldChar w:fldCharType="begin"/>
      </w:r>
      <w:r>
        <w:rPr>
          <w:rFonts w:ascii="Times New Roman" w:eastAsia="宋体" w:hAnsi="Times New Roman" w:cs="Times New Roman"/>
          <w:color w:val="000000"/>
          <w:spacing w:val="5"/>
          <w:kern w:val="0"/>
          <w:sz w:val="24"/>
          <w:szCs w:val="21"/>
        </w:rPr>
        <w:instrText xml:space="preserve"> = 4 \* ROMAN </w:instrText>
      </w:r>
      <w:r>
        <w:rPr>
          <w:rFonts w:ascii="Times New Roman" w:eastAsia="宋体" w:hAnsi="Times New Roman" w:cs="Times New Roman"/>
          <w:color w:val="000000"/>
          <w:spacing w:val="5"/>
          <w:kern w:val="0"/>
          <w:sz w:val="24"/>
          <w:szCs w:val="21"/>
        </w:rPr>
        <w:fldChar w:fldCharType="separate"/>
      </w:r>
      <w:r>
        <w:rPr>
          <w:rFonts w:ascii="Times New Roman" w:eastAsia="宋体" w:hAnsi="Times New Roman" w:cs="Times New Roman"/>
          <w:color w:val="000000"/>
          <w:spacing w:val="5"/>
          <w:kern w:val="0"/>
          <w:sz w:val="24"/>
          <w:szCs w:val="21"/>
        </w:rPr>
        <w:t>IV</w:t>
      </w:r>
      <w:r>
        <w:rPr>
          <w:rFonts w:ascii="Times New Roman" w:eastAsia="宋体" w:hAnsi="Times New Roman" w:cs="Times New Roman"/>
          <w:color w:val="000000"/>
          <w:spacing w:val="5"/>
          <w:kern w:val="0"/>
          <w:sz w:val="24"/>
          <w:szCs w:val="21"/>
        </w:rPr>
        <w:fldChar w:fldCharType="end"/>
      </w:r>
      <w:r>
        <w:rPr>
          <w:rFonts w:ascii="Times New Roman" w:eastAsia="宋体" w:hAnsi="Times New Roman" w:cs="Times New Roman"/>
          <w:color w:val="000000"/>
          <w:spacing w:val="5"/>
          <w:kern w:val="0"/>
          <w:sz w:val="24"/>
          <w:szCs w:val="21"/>
        </w:rPr>
        <w:t>）的氧化性</w:t>
      </w:r>
    </w:p>
    <w:p w14:paraId="4D9366A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6</w:t>
      </w:r>
      <w:r>
        <w:rPr>
          <w:rFonts w:ascii="Times New Roman" w:eastAsia="宋体" w:hAnsi="Times New Roman" w:cs="Times New Roman"/>
          <w:color w:val="000000"/>
          <w:spacing w:val="5"/>
          <w:kern w:val="0"/>
          <w:sz w:val="24"/>
          <w:szCs w:val="21"/>
        </w:rPr>
        <w:t>．铅的难溶盐</w:t>
      </w:r>
    </w:p>
    <w:p w14:paraId="2AD5D9D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6912669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铝、锡、铅的氢氧化物的溶解性。</w:t>
      </w:r>
      <w:r>
        <w:rPr>
          <w:rFonts w:ascii="Times New Roman" w:eastAsia="宋体" w:hAnsi="Times New Roman" w:cs="Times New Roman"/>
          <w:color w:val="000000"/>
          <w:spacing w:val="5"/>
          <w:kern w:val="0"/>
          <w:sz w:val="24"/>
          <w:szCs w:val="21"/>
        </w:rPr>
        <w:t xml:space="preserve"> </w:t>
      </w:r>
    </w:p>
    <w:p w14:paraId="01F6A12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锡、铅的化合物及其转化。</w:t>
      </w:r>
    </w:p>
    <w:p w14:paraId="6D8FFC2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47CA22F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1"/>
        </w:rPr>
        <w:t>铝、锡、铅的氢氧化物的溶解性。</w:t>
      </w:r>
      <w:r>
        <w:rPr>
          <w:rFonts w:ascii="Times New Roman" w:eastAsia="宋体" w:hAnsi="Times New Roman" w:cs="Times New Roman"/>
          <w:color w:val="000000"/>
          <w:spacing w:val="5"/>
          <w:kern w:val="0"/>
          <w:sz w:val="24"/>
          <w:szCs w:val="21"/>
        </w:rPr>
        <w:t xml:space="preserve"> </w:t>
      </w:r>
    </w:p>
    <w:p w14:paraId="30AD302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锡、铅的化合物及其转化。</w:t>
      </w:r>
      <w:r>
        <w:rPr>
          <w:rFonts w:ascii="Times New Roman" w:eastAsia="宋体" w:hAnsi="Times New Roman" w:cs="Times New Roman"/>
          <w:sz w:val="24"/>
          <w:szCs w:val="24"/>
        </w:rPr>
        <w:t xml:space="preserve"> </w:t>
      </w:r>
    </w:p>
    <w:p w14:paraId="7F1E409B"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46A169BA"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3961E24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掌握铝、锡、铅的氢氧化物的溶解性。</w:t>
      </w:r>
    </w:p>
    <w:p w14:paraId="7B33AD1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掌握锡、铅的化合物的性质。</w:t>
      </w:r>
    </w:p>
    <w:p w14:paraId="088434A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2E3E64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0C05C07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53B5F93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72768B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0DE9CA65"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毛刷、试管架等。</w:t>
      </w:r>
    </w:p>
    <w:p w14:paraId="5D062CDA"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50F38ED2"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固体药品：铝片、铝粉、碘、锡粒、醋酸钠、二氧化铅。</w:t>
      </w:r>
    </w:p>
    <w:p w14:paraId="2ABAF026"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AlCl</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(0.5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SnCl</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Pb(NO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(0.5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Bi(NO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(0.5mo/L)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SnCl</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KI(0.2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NaOH(2mol/L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40%)</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CrO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(0.5mol/L)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HCl(2mol/L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w:t>
      </w:r>
      <w:proofErr w:type="spellStart"/>
      <w:r>
        <w:rPr>
          <w:rFonts w:ascii="Times New Roman" w:eastAsia="宋体" w:hAnsi="Times New Roman" w:cs="Times New Roman"/>
          <w:bCs/>
          <w:spacing w:val="5"/>
          <w:kern w:val="0"/>
          <w:sz w:val="24"/>
          <w:szCs w:val="21"/>
        </w:rPr>
        <w:t>lmol</w:t>
      </w:r>
      <w:proofErr w:type="spellEnd"/>
      <w:r>
        <w:rPr>
          <w:rFonts w:ascii="Times New Roman" w:eastAsia="宋体" w:hAnsi="Times New Roman" w:cs="Times New Roman"/>
          <w:bCs/>
          <w:spacing w:val="5"/>
          <w:kern w:val="0"/>
          <w:sz w:val="24"/>
          <w:szCs w:val="21"/>
        </w:rPr>
        <w:t>/L)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MnSO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(0.001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(0.1mol/L)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HgCl</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(0.5 mol/L)</w:t>
      </w:r>
      <w:r>
        <w:rPr>
          <w:rFonts w:ascii="Times New Roman" w:eastAsia="宋体" w:hAnsi="Times New Roman" w:cs="Times New Roman"/>
          <w:bCs/>
          <w:spacing w:val="5"/>
          <w:kern w:val="0"/>
          <w:sz w:val="24"/>
          <w:szCs w:val="21"/>
        </w:rPr>
        <w:t>，氨水</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Al</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(1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(NH</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饱和</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p>
    <w:p w14:paraId="609B9DD2" w14:textId="77777777" w:rsidR="008D0597" w:rsidRDefault="00000000">
      <w:pPr>
        <w:spacing w:line="440" w:lineRule="exact"/>
        <w:ind w:firstLineChars="200" w:firstLine="480"/>
        <w:rPr>
          <w:rFonts w:ascii="Times New Roman" w:eastAsia="宋体" w:hAnsi="Times New Roman" w:cs="Times New Roman"/>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color w:val="000000"/>
          <w:spacing w:val="5"/>
          <w:kern w:val="0"/>
          <w:sz w:val="24"/>
          <w:szCs w:val="21"/>
        </w:rPr>
        <w:t>了解铝、锡、铅的氢氧化物的溶解性，了解锡、铅的化合物</w:t>
      </w:r>
      <w:r>
        <w:rPr>
          <w:rFonts w:ascii="Times New Roman" w:eastAsia="宋体" w:hAnsi="Times New Roman" w:cs="Times New Roman"/>
          <w:color w:val="000000"/>
          <w:spacing w:val="5"/>
          <w:kern w:val="0"/>
          <w:sz w:val="24"/>
          <w:szCs w:val="21"/>
        </w:rPr>
        <w:lastRenderedPageBreak/>
        <w:t>的性质。</w:t>
      </w:r>
    </w:p>
    <w:p w14:paraId="4D026E1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714611F0" w14:textId="77777777" w:rsidR="008D0597" w:rsidRDefault="00000000">
      <w:pPr>
        <w:spacing w:line="440" w:lineRule="exact"/>
        <w:jc w:val="left"/>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实验七</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铜、银</w:t>
      </w:r>
    </w:p>
    <w:p w14:paraId="282B1D2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19090EB2"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认知类目标：掌握铜、银氧化物或氢氧化物的生成和性质；</w:t>
      </w:r>
    </w:p>
    <w:p w14:paraId="0B8593B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过程与方法类目标：掌握铜、银重要的氧化还原性；</w:t>
      </w:r>
    </w:p>
    <w:p w14:paraId="1E8181A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p w14:paraId="695845F3"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7A806A65"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．铜的化合物</w:t>
      </w:r>
    </w:p>
    <w:p w14:paraId="2B7E8CD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）铜氢氧化物和氧化物的生成和性质</w:t>
      </w:r>
    </w:p>
    <w:p w14:paraId="30EE0087" w14:textId="77777777" w:rsidR="008D0597" w:rsidRDefault="00000000">
      <w:p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）氧化亚铜的生成和性质</w:t>
      </w:r>
    </w:p>
    <w:p w14:paraId="35970E8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）氯化亚铜的生成和性质</w:t>
      </w:r>
    </w:p>
    <w:p w14:paraId="7F149EC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w:t>
      </w:r>
      <w:proofErr w:type="spellStart"/>
      <w:r>
        <w:rPr>
          <w:rFonts w:ascii="Times New Roman" w:eastAsia="宋体" w:hAnsi="Times New Roman" w:cs="Times New Roman"/>
          <w:color w:val="000000"/>
          <w:spacing w:val="5"/>
          <w:kern w:val="0"/>
          <w:sz w:val="24"/>
          <w:szCs w:val="21"/>
        </w:rPr>
        <w:t>CuI</w:t>
      </w:r>
      <w:proofErr w:type="spellEnd"/>
      <w:r>
        <w:rPr>
          <w:rFonts w:ascii="Times New Roman" w:eastAsia="宋体" w:hAnsi="Times New Roman" w:cs="Times New Roman"/>
          <w:color w:val="000000"/>
          <w:spacing w:val="5"/>
          <w:kern w:val="0"/>
          <w:sz w:val="24"/>
          <w:szCs w:val="21"/>
        </w:rPr>
        <w:t>的生成和性质</w:t>
      </w:r>
    </w:p>
    <w:p w14:paraId="551BA39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．银的化合物</w:t>
      </w:r>
    </w:p>
    <w:p w14:paraId="206092C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）氧化银的生成</w:t>
      </w:r>
    </w:p>
    <w:p w14:paraId="33EBC6D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）银镜反应</w:t>
      </w:r>
    </w:p>
    <w:p w14:paraId="77380B2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）银离子的鉴定</w:t>
      </w:r>
    </w:p>
    <w:p w14:paraId="3C11E53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592377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铜、银重要配合物的性质。</w:t>
      </w:r>
    </w:p>
    <w:p w14:paraId="256749BE"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684D29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铜、银重要的氧化还原性。</w:t>
      </w:r>
      <w:r>
        <w:rPr>
          <w:rFonts w:ascii="Times New Roman" w:eastAsia="宋体" w:hAnsi="Times New Roman" w:cs="Times New Roman"/>
          <w:sz w:val="24"/>
          <w:szCs w:val="24"/>
        </w:rPr>
        <w:t xml:space="preserve"> </w:t>
      </w:r>
    </w:p>
    <w:p w14:paraId="3090D403"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3F223E0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1FB32CB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了解铜、银氧化物或氢氧化物的生成和性质</w:t>
      </w:r>
    </w:p>
    <w:p w14:paraId="37C7914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掌握铜、银重要配合物的性质</w:t>
      </w:r>
    </w:p>
    <w:p w14:paraId="7E1DCD2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掌握铜、银重要的氧化还原性</w:t>
      </w:r>
    </w:p>
    <w:p w14:paraId="5854220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EA9CCF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432A086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3E92743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380954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lastRenderedPageBreak/>
        <w:t>4.</w:t>
      </w:r>
      <w:r>
        <w:rPr>
          <w:rFonts w:ascii="Times New Roman" w:eastAsia="宋体" w:hAnsi="Times New Roman" w:cs="Times New Roman"/>
          <w:sz w:val="24"/>
          <w:szCs w:val="24"/>
        </w:rPr>
        <w:t>实验准备</w:t>
      </w:r>
    </w:p>
    <w:p w14:paraId="46EAB874"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毛刷、试管架等。</w:t>
      </w:r>
    </w:p>
    <w:p w14:paraId="35B30BD0"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30D903F4"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固体药品：铜屑</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或铜粉</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p>
    <w:p w14:paraId="107975DE"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NaOH(2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，氨水</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(1mo/L)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HCl(2mo/L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proofErr w:type="spellStart"/>
      <w:r>
        <w:rPr>
          <w:rFonts w:ascii="Times New Roman" w:eastAsia="宋体" w:hAnsi="Times New Roman" w:cs="Times New Roman"/>
          <w:bCs/>
          <w:spacing w:val="5"/>
          <w:kern w:val="0"/>
          <w:sz w:val="24"/>
          <w:szCs w:val="21"/>
        </w:rPr>
        <w:t>HAc</w:t>
      </w:r>
      <w:proofErr w:type="spellEnd"/>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CuSO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CuCl</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(0.5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AgNO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(0.1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KI(0.2mol/L)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K[Fe(CN)</w:t>
      </w:r>
      <w:r>
        <w:rPr>
          <w:rFonts w:ascii="Times New Roman" w:eastAsia="宋体" w:hAnsi="Times New Roman" w:cs="Times New Roman"/>
          <w:bCs/>
          <w:spacing w:val="5"/>
          <w:kern w:val="0"/>
          <w:sz w:val="24"/>
          <w:szCs w:val="21"/>
          <w:vertAlign w:val="subscript"/>
        </w:rPr>
        <w:t>6</w:t>
      </w:r>
      <w:r>
        <w:rPr>
          <w:rFonts w:ascii="Times New Roman" w:eastAsia="宋体" w:hAnsi="Times New Roman" w:cs="Times New Roman"/>
          <w:bCs/>
          <w:spacing w:val="5"/>
          <w:kern w:val="0"/>
          <w:sz w:val="24"/>
          <w:szCs w:val="21"/>
        </w:rPr>
        <w:t>](0.1 mol/L)</w:t>
      </w:r>
      <w:r>
        <w:rPr>
          <w:rFonts w:ascii="Times New Roman" w:eastAsia="宋体" w:hAnsi="Times New Roman" w:cs="Times New Roman"/>
          <w:bCs/>
          <w:spacing w:val="5"/>
          <w:kern w:val="0"/>
          <w:sz w:val="24"/>
          <w:szCs w:val="21"/>
        </w:rPr>
        <w:t>，葡萄糖溶液</w:t>
      </w:r>
      <w:r>
        <w:rPr>
          <w:rFonts w:ascii="Times New Roman" w:eastAsia="宋体" w:hAnsi="Times New Roman" w:cs="Times New Roman"/>
          <w:bCs/>
          <w:spacing w:val="5"/>
          <w:kern w:val="0"/>
          <w:sz w:val="24"/>
          <w:szCs w:val="21"/>
        </w:rPr>
        <w:t>(10%)</w:t>
      </w:r>
      <w:r>
        <w:rPr>
          <w:rFonts w:ascii="Times New Roman" w:eastAsia="宋体" w:hAnsi="Times New Roman" w:cs="Times New Roman"/>
          <w:bCs/>
          <w:spacing w:val="5"/>
          <w:kern w:val="0"/>
          <w:sz w:val="24"/>
          <w:szCs w:val="21"/>
        </w:rPr>
        <w:t>。</w:t>
      </w:r>
    </w:p>
    <w:p w14:paraId="1EAB9167" w14:textId="77777777" w:rsidR="008D0597" w:rsidRDefault="00000000">
      <w:pPr>
        <w:spacing w:line="440" w:lineRule="exact"/>
        <w:ind w:firstLineChars="200" w:firstLine="480"/>
        <w:rPr>
          <w:rFonts w:ascii="Times New Roman" w:eastAsia="宋体" w:hAnsi="Times New Roman" w:cs="Times New Roman"/>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color w:val="000000"/>
          <w:spacing w:val="5"/>
          <w:kern w:val="0"/>
          <w:sz w:val="24"/>
          <w:szCs w:val="21"/>
        </w:rPr>
        <w:t>了解铜、银氧化物或氢氧化物的生成和性质，了解铜、银重要配合物的性质</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w:t>
      </w:r>
    </w:p>
    <w:p w14:paraId="36F5E86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12E14B94" w14:textId="77777777" w:rsidR="008D0597" w:rsidRDefault="00000000">
      <w:pPr>
        <w:spacing w:line="440" w:lineRule="exact"/>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实验八</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锌、镉、汞</w:t>
      </w:r>
    </w:p>
    <w:p w14:paraId="681D1AE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3F9EA56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认知类目标：掌握锌、镉、汞氧化物或氢氧化物的生成和性质；掌握</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和</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的转化反应；</w:t>
      </w:r>
    </w:p>
    <w:p w14:paraId="443B455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过程与方法类目标：学习</w:t>
      </w:r>
      <w:r>
        <w:rPr>
          <w:rFonts w:ascii="Times New Roman" w:eastAsia="宋体" w:hAnsi="Times New Roman" w:cs="Times New Roman"/>
          <w:color w:val="000000"/>
          <w:spacing w:val="5"/>
          <w:kern w:val="0"/>
          <w:sz w:val="24"/>
          <w:szCs w:val="21"/>
        </w:rPr>
        <w:t>Zn</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Zn</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和</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的鉴定方法；</w:t>
      </w:r>
    </w:p>
    <w:p w14:paraId="30DF0E6A" w14:textId="77777777" w:rsidR="008D0597" w:rsidRDefault="00000000">
      <w:p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p w14:paraId="7838D81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7C7C80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锌、镉、汞氢氧化物或氧化物的生成与性质</w:t>
      </w:r>
    </w:p>
    <w:p w14:paraId="0652436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）锌、镉氢氧化物的生成和性质</w:t>
      </w:r>
    </w:p>
    <w:p w14:paraId="1CF0DED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）氧化汞的生成和性质</w:t>
      </w:r>
    </w:p>
    <w:p w14:paraId="5FA109A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锌、镉、汞硫化物的生成与性质</w:t>
      </w:r>
    </w:p>
    <w:p w14:paraId="3FFC7D6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锌、镉、汞的配合物</w:t>
      </w:r>
    </w:p>
    <w:p w14:paraId="5463863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）氨合物的生成</w:t>
      </w:r>
    </w:p>
    <w:p w14:paraId="09202BB2"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rPr>
        <w:t>配合的生成和应用</w:t>
      </w:r>
    </w:p>
    <w:p w14:paraId="323904F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4.Hg(II)</w:t>
      </w:r>
      <w:r>
        <w:rPr>
          <w:rFonts w:ascii="Times New Roman" w:eastAsia="宋体" w:hAnsi="Times New Roman" w:cs="Times New Roman"/>
          <w:color w:val="000000"/>
          <w:spacing w:val="5"/>
          <w:kern w:val="0"/>
          <w:sz w:val="24"/>
          <w:szCs w:val="21"/>
        </w:rPr>
        <w:t>和</w:t>
      </w:r>
      <w:r>
        <w:rPr>
          <w:rFonts w:ascii="Times New Roman" w:eastAsia="宋体" w:hAnsi="Times New Roman" w:cs="Times New Roman"/>
          <w:color w:val="000000"/>
          <w:spacing w:val="5"/>
          <w:kern w:val="0"/>
          <w:sz w:val="24"/>
          <w:szCs w:val="21"/>
        </w:rPr>
        <w:t>Hg(I)</w:t>
      </w:r>
      <w:r>
        <w:rPr>
          <w:rFonts w:ascii="Times New Roman" w:eastAsia="宋体" w:hAnsi="Times New Roman" w:cs="Times New Roman"/>
          <w:color w:val="000000"/>
          <w:spacing w:val="5"/>
          <w:kern w:val="0"/>
          <w:sz w:val="24"/>
          <w:szCs w:val="21"/>
        </w:rPr>
        <w:t>的相互转化</w:t>
      </w:r>
    </w:p>
    <w:p w14:paraId="50810FA9"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0242B79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锌、镉、汞重要配合物的性质</w:t>
      </w:r>
    </w:p>
    <w:p w14:paraId="548AC71E"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6B05B5D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和</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的转化反应。</w:t>
      </w:r>
      <w:r>
        <w:rPr>
          <w:rFonts w:ascii="Times New Roman" w:eastAsia="宋体" w:hAnsi="Times New Roman" w:cs="Times New Roman"/>
          <w:sz w:val="24"/>
          <w:szCs w:val="24"/>
        </w:rPr>
        <w:t xml:space="preserve"> </w:t>
      </w:r>
    </w:p>
    <w:p w14:paraId="551F130A"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lastRenderedPageBreak/>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242A372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0293C3A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1</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了解锌、镉、汞氧化物或氢氧化物的生成和性质</w:t>
      </w:r>
    </w:p>
    <w:p w14:paraId="79C6366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了解锌、镉、汞硫化物的生成和性质</w:t>
      </w:r>
    </w:p>
    <w:p w14:paraId="44232CD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熟悉</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和</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的转化反应</w:t>
      </w:r>
    </w:p>
    <w:p w14:paraId="147B65C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学习</w:t>
      </w:r>
      <w:r>
        <w:rPr>
          <w:rFonts w:ascii="Times New Roman" w:eastAsia="宋体" w:hAnsi="Times New Roman" w:cs="Times New Roman"/>
          <w:color w:val="000000"/>
          <w:spacing w:val="5"/>
          <w:kern w:val="0"/>
          <w:sz w:val="24"/>
          <w:szCs w:val="21"/>
        </w:rPr>
        <w:t>Zn</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 xml:space="preserve"> </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Zn</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和</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的鉴定方法</w:t>
      </w:r>
    </w:p>
    <w:p w14:paraId="5CFD70C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01DCF73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15058A5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1098373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A8C32F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2F8D2293" w14:textId="77777777" w:rsidR="008D0597" w:rsidRDefault="00000000">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实验设备：试管、</w:t>
      </w:r>
      <w:r>
        <w:rPr>
          <w:rFonts w:ascii="Times New Roman" w:eastAsia="宋体" w:hAnsi="Times New Roman" w:cs="Times New Roman"/>
          <w:bCs/>
          <w:spacing w:val="5"/>
          <w:kern w:val="0"/>
          <w:sz w:val="24"/>
          <w:szCs w:val="21"/>
        </w:rPr>
        <w:t>毛刷、试管架等。</w:t>
      </w:r>
    </w:p>
    <w:p w14:paraId="5474353F"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092B958C"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NaOH(2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，氨水</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(1mo/L)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HCl(2mo/L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proofErr w:type="spellStart"/>
      <w:r>
        <w:rPr>
          <w:rFonts w:ascii="Times New Roman" w:eastAsia="宋体" w:hAnsi="Times New Roman" w:cs="Times New Roman"/>
          <w:bCs/>
          <w:spacing w:val="5"/>
          <w:kern w:val="0"/>
          <w:sz w:val="24"/>
          <w:szCs w:val="21"/>
        </w:rPr>
        <w:t>HAc</w:t>
      </w:r>
      <w:proofErr w:type="spellEnd"/>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CuSO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ZnSO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CdSO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Hg(NO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SnCl</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(0.2mol/L)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S(1mol/L)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KI(0.2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KCN(0.1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NaCl(0.2 mol/L)</w:t>
      </w:r>
      <w:r>
        <w:rPr>
          <w:rFonts w:ascii="Times New Roman" w:eastAsia="宋体" w:hAnsi="Times New Roman" w:cs="Times New Roman"/>
          <w:bCs/>
          <w:spacing w:val="5"/>
          <w:kern w:val="0"/>
          <w:sz w:val="24"/>
          <w:szCs w:val="21"/>
        </w:rPr>
        <w:t>，金属汞。</w:t>
      </w:r>
    </w:p>
    <w:p w14:paraId="6814BF4C" w14:textId="77777777" w:rsidR="008D0597" w:rsidRDefault="00000000">
      <w:pPr>
        <w:spacing w:line="440" w:lineRule="exact"/>
        <w:ind w:firstLineChars="200" w:firstLine="480"/>
        <w:rPr>
          <w:rFonts w:ascii="Times New Roman" w:eastAsia="宋体" w:hAnsi="Times New Roman" w:cs="Times New Roman"/>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color w:val="000000"/>
          <w:spacing w:val="5"/>
          <w:kern w:val="0"/>
          <w:sz w:val="24"/>
          <w:szCs w:val="21"/>
        </w:rPr>
        <w:t>了解锌、镉、汞氧化物或氢氧化物的生成和性质，了解锌、镉、汞硫化物的生成和性质。</w:t>
      </w:r>
    </w:p>
    <w:p w14:paraId="7EFBC396" w14:textId="77777777" w:rsidR="008D0597" w:rsidRDefault="00000000">
      <w:p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1B8B50CC" w14:textId="77777777" w:rsidR="008D0597" w:rsidRDefault="00000000">
      <w:pPr>
        <w:spacing w:line="500" w:lineRule="exact"/>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实验九</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铬、锰</w:t>
      </w:r>
    </w:p>
    <w:p w14:paraId="4AA76CF6"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140C04D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认知类目标：了解铬和锰的各种重要价态化合物的生成和性质；</w:t>
      </w:r>
    </w:p>
    <w:p w14:paraId="2C218B8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过程与方法类目标：了解铬和锰各种价态之间的转化；</w:t>
      </w:r>
    </w:p>
    <w:p w14:paraId="1DF2D6C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情感、态度、价值观类目标：掌握铬和锰化合物的氧化还原性以及介质对氧化还原反应的影响</w:t>
      </w:r>
      <w:r>
        <w:rPr>
          <w:rFonts w:ascii="Times New Roman" w:eastAsia="宋体" w:hAnsi="Times New Roman" w:cs="Times New Roman"/>
          <w:bCs/>
          <w:color w:val="000000"/>
          <w:spacing w:val="5"/>
          <w:kern w:val="0"/>
          <w:sz w:val="24"/>
          <w:szCs w:val="21"/>
        </w:rPr>
        <w:t>。</w:t>
      </w:r>
    </w:p>
    <w:p w14:paraId="0827034A"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BB5E3AE" w14:textId="77777777" w:rsidR="008D0597" w:rsidRDefault="00000000">
      <w:pPr>
        <w:spacing w:line="500" w:lineRule="exact"/>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 xml:space="preserve">1. </w:t>
      </w:r>
      <w:r>
        <w:rPr>
          <w:rFonts w:ascii="Times New Roman" w:eastAsia="宋体" w:hAnsi="Times New Roman" w:cs="Times New Roman"/>
          <w:b/>
          <w:bCs/>
          <w:color w:val="000000"/>
          <w:spacing w:val="5"/>
          <w:kern w:val="0"/>
          <w:sz w:val="24"/>
          <w:szCs w:val="21"/>
        </w:rPr>
        <w:t>铬</w:t>
      </w:r>
    </w:p>
    <w:p w14:paraId="6BEC7415"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氢氧化铬的制备和性质</w:t>
      </w:r>
    </w:p>
    <w:p w14:paraId="692E3CB7"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 +3</w:t>
      </w:r>
      <w:r>
        <w:rPr>
          <w:rFonts w:ascii="Times New Roman" w:eastAsia="宋体" w:hAnsi="Times New Roman" w:cs="Times New Roman"/>
          <w:color w:val="000000"/>
          <w:spacing w:val="5"/>
          <w:kern w:val="0"/>
          <w:sz w:val="24"/>
          <w:szCs w:val="21"/>
        </w:rPr>
        <w:t>价铬的还原性</w:t>
      </w:r>
    </w:p>
    <w:p w14:paraId="2DDC38AF"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lastRenderedPageBreak/>
        <w:t>(3) +6</w:t>
      </w:r>
      <w:r>
        <w:rPr>
          <w:rFonts w:ascii="Times New Roman" w:eastAsia="宋体" w:hAnsi="Times New Roman" w:cs="Times New Roman"/>
          <w:color w:val="000000"/>
          <w:spacing w:val="5"/>
          <w:kern w:val="0"/>
          <w:sz w:val="24"/>
          <w:szCs w:val="21"/>
        </w:rPr>
        <w:t>价铬的氧化性</w:t>
      </w:r>
    </w:p>
    <w:p w14:paraId="7477633E"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(4) </w:t>
      </w:r>
      <w:r>
        <w:rPr>
          <w:rFonts w:ascii="Times New Roman" w:eastAsia="宋体" w:hAnsi="Times New Roman" w:cs="Times New Roman"/>
          <w:color w:val="000000"/>
          <w:spacing w:val="5"/>
          <w:kern w:val="0"/>
          <w:sz w:val="24"/>
          <w:szCs w:val="21"/>
        </w:rPr>
        <w:t>铬酸盐和重铬酸盐的相互转化</w:t>
      </w:r>
    </w:p>
    <w:p w14:paraId="23274147" w14:textId="77777777" w:rsidR="008D0597" w:rsidRDefault="00000000">
      <w:pPr>
        <w:spacing w:line="50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color w:val="000000"/>
          <w:spacing w:val="5"/>
          <w:kern w:val="0"/>
          <w:sz w:val="24"/>
          <w:szCs w:val="21"/>
        </w:rPr>
        <w:t xml:space="preserve">(5) </w:t>
      </w:r>
      <w:r>
        <w:rPr>
          <w:rFonts w:ascii="Times New Roman" w:eastAsia="宋体" w:hAnsi="Times New Roman" w:cs="Times New Roman"/>
          <w:color w:val="000000"/>
          <w:spacing w:val="5"/>
          <w:kern w:val="0"/>
          <w:sz w:val="24"/>
          <w:szCs w:val="21"/>
        </w:rPr>
        <w:t>重铬酸盐和铬酸盐的溶解性</w:t>
      </w:r>
    </w:p>
    <w:p w14:paraId="34000F18" w14:textId="77777777" w:rsidR="008D0597" w:rsidRDefault="00000000">
      <w:pPr>
        <w:spacing w:line="500" w:lineRule="exact"/>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2</w:t>
      </w:r>
      <w:r>
        <w:rPr>
          <w:rFonts w:ascii="Times New Roman" w:eastAsia="宋体" w:hAnsi="Times New Roman" w:cs="Times New Roman"/>
          <w:b/>
          <w:bCs/>
          <w:color w:val="000000"/>
          <w:spacing w:val="5"/>
          <w:kern w:val="0"/>
          <w:sz w:val="24"/>
          <w:szCs w:val="21"/>
        </w:rPr>
        <w:t>．锰</w:t>
      </w:r>
    </w:p>
    <w:p w14:paraId="014FDE72"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 Mn</w:t>
      </w:r>
      <w:r>
        <w:rPr>
          <w:rFonts w:ascii="Times New Roman" w:eastAsia="宋体" w:hAnsi="Times New Roman" w:cs="Times New Roman"/>
          <w:color w:val="000000"/>
          <w:spacing w:val="5"/>
          <w:kern w:val="0"/>
          <w:sz w:val="24"/>
          <w:szCs w:val="21"/>
          <w:vertAlign w:val="superscript"/>
        </w:rPr>
        <w:t xml:space="preserve">2+ </w:t>
      </w:r>
      <w:r>
        <w:rPr>
          <w:rFonts w:ascii="Times New Roman" w:eastAsia="宋体" w:hAnsi="Times New Roman" w:cs="Times New Roman"/>
          <w:color w:val="000000"/>
          <w:spacing w:val="5"/>
          <w:kern w:val="0"/>
          <w:sz w:val="24"/>
          <w:szCs w:val="21"/>
        </w:rPr>
        <w:t>氢氧化物的制备和还原性</w:t>
      </w:r>
    </w:p>
    <w:p w14:paraId="70155CE8"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 MnO</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的生成和氧化性</w:t>
      </w:r>
    </w:p>
    <w:p w14:paraId="7E9A1189"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 KMnO</w:t>
      </w:r>
      <w:r>
        <w:rPr>
          <w:rFonts w:ascii="Times New Roman" w:eastAsia="宋体" w:hAnsi="Times New Roman" w:cs="Times New Roman"/>
          <w:color w:val="000000"/>
          <w:spacing w:val="5"/>
          <w:kern w:val="0"/>
          <w:sz w:val="24"/>
          <w:szCs w:val="21"/>
          <w:vertAlign w:val="subscript"/>
        </w:rPr>
        <w:t>4</w:t>
      </w:r>
      <w:r>
        <w:rPr>
          <w:rFonts w:ascii="Times New Roman" w:eastAsia="宋体" w:hAnsi="Times New Roman" w:cs="Times New Roman"/>
          <w:color w:val="000000"/>
          <w:spacing w:val="5"/>
          <w:kern w:val="0"/>
          <w:sz w:val="24"/>
          <w:szCs w:val="21"/>
        </w:rPr>
        <w:t>的性质</w:t>
      </w:r>
    </w:p>
    <w:p w14:paraId="779FB7A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556018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铬酸盐和重铬酸盐的相互转化。</w:t>
      </w:r>
    </w:p>
    <w:p w14:paraId="0F863D6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
          <w:sz w:val="24"/>
          <w:szCs w:val="24"/>
        </w:rPr>
        <w:t>【难点】</w:t>
      </w:r>
    </w:p>
    <w:p w14:paraId="2BEDDD8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KMnO</w:t>
      </w:r>
      <w:r>
        <w:rPr>
          <w:rFonts w:ascii="Times New Roman" w:eastAsia="宋体" w:hAnsi="Times New Roman" w:cs="Times New Roman"/>
          <w:color w:val="000000"/>
          <w:spacing w:val="5"/>
          <w:kern w:val="0"/>
          <w:sz w:val="24"/>
          <w:szCs w:val="21"/>
          <w:vertAlign w:val="subscript"/>
        </w:rPr>
        <w:t>4</w:t>
      </w:r>
      <w:r>
        <w:rPr>
          <w:rFonts w:ascii="Times New Roman" w:eastAsia="宋体" w:hAnsi="Times New Roman" w:cs="Times New Roman"/>
          <w:color w:val="000000"/>
          <w:spacing w:val="5"/>
          <w:kern w:val="0"/>
          <w:sz w:val="24"/>
          <w:szCs w:val="21"/>
        </w:rPr>
        <w:t>的性质。</w:t>
      </w:r>
    </w:p>
    <w:p w14:paraId="5F58405C"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57A9EBB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
          <w:sz w:val="24"/>
          <w:szCs w:val="24"/>
        </w:rPr>
        <w:t>【实验要求】</w:t>
      </w:r>
    </w:p>
    <w:p w14:paraId="2CC5246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验证</w:t>
      </w:r>
      <w:r>
        <w:rPr>
          <w:rFonts w:ascii="Times New Roman" w:eastAsia="宋体" w:hAnsi="Times New Roman" w:cs="Times New Roman"/>
          <w:sz w:val="24"/>
          <w:szCs w:val="24"/>
        </w:rPr>
        <w:t>性实验</w:t>
      </w:r>
    </w:p>
    <w:p w14:paraId="2212312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2EF36AD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4B55DE1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sz w:val="24"/>
          <w:szCs w:val="24"/>
        </w:rPr>
        <w:t>4.</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38361676" w14:textId="77777777" w:rsidR="008D0597" w:rsidRDefault="00000000">
      <w:pPr>
        <w:spacing w:line="500" w:lineRule="exact"/>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实验十</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铁、钴、镍</w:t>
      </w:r>
    </w:p>
    <w:p w14:paraId="0E087B3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766CD33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认知类目标：掌握铁、钴、镍低价态的还原性高价态的氧化性；</w:t>
      </w:r>
    </w:p>
    <w:p w14:paraId="47EFA8B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过程与方法类目标：掌握铁、钴、镍重要配合物；</w:t>
      </w:r>
    </w:p>
    <w:p w14:paraId="5028561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p w14:paraId="367C6403"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D1599E2"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（一）铁（</w:t>
      </w:r>
      <w:r>
        <w:rPr>
          <w:rFonts w:ascii="Times New Roman" w:eastAsia="宋体" w:hAnsi="Times New Roman" w:cs="Times New Roman"/>
          <w:color w:val="000000"/>
          <w:spacing w:val="5"/>
          <w:kern w:val="0"/>
          <w:sz w:val="24"/>
          <w:szCs w:val="21"/>
        </w:rPr>
        <w:t>II</w:t>
      </w:r>
      <w:r>
        <w:rPr>
          <w:rFonts w:ascii="Times New Roman" w:eastAsia="宋体" w:hAnsi="Times New Roman" w:cs="Times New Roman"/>
          <w:color w:val="000000"/>
          <w:spacing w:val="5"/>
          <w:kern w:val="0"/>
          <w:sz w:val="24"/>
          <w:szCs w:val="21"/>
        </w:rPr>
        <w:t>）、钴（</w:t>
      </w:r>
      <w:r>
        <w:rPr>
          <w:rFonts w:ascii="Times New Roman" w:eastAsia="宋体" w:hAnsi="Times New Roman" w:cs="Times New Roman"/>
          <w:color w:val="000000"/>
          <w:spacing w:val="5"/>
          <w:kern w:val="0"/>
          <w:sz w:val="24"/>
          <w:szCs w:val="21"/>
        </w:rPr>
        <w:t>II</w:t>
      </w:r>
      <w:r>
        <w:rPr>
          <w:rFonts w:ascii="Times New Roman" w:eastAsia="宋体" w:hAnsi="Times New Roman" w:cs="Times New Roman"/>
          <w:color w:val="000000"/>
          <w:spacing w:val="5"/>
          <w:kern w:val="0"/>
          <w:sz w:val="24"/>
          <w:szCs w:val="21"/>
        </w:rPr>
        <w:t>）、镍（</w:t>
      </w:r>
      <w:r>
        <w:rPr>
          <w:rFonts w:ascii="Times New Roman" w:eastAsia="宋体" w:hAnsi="Times New Roman" w:cs="Times New Roman"/>
          <w:color w:val="000000"/>
          <w:spacing w:val="5"/>
          <w:kern w:val="0"/>
          <w:sz w:val="24"/>
          <w:szCs w:val="21"/>
        </w:rPr>
        <w:t>II</w:t>
      </w:r>
      <w:r>
        <w:rPr>
          <w:rFonts w:ascii="Times New Roman" w:eastAsia="宋体" w:hAnsi="Times New Roman" w:cs="Times New Roman"/>
          <w:color w:val="000000"/>
          <w:spacing w:val="5"/>
          <w:kern w:val="0"/>
          <w:sz w:val="24"/>
          <w:szCs w:val="21"/>
        </w:rPr>
        <w:t>）的化合物的还原性</w:t>
      </w:r>
    </w:p>
    <w:p w14:paraId="20BD684B"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、铁（</w:t>
      </w:r>
      <w:r>
        <w:rPr>
          <w:rFonts w:ascii="Times New Roman" w:eastAsia="宋体" w:hAnsi="Times New Roman" w:cs="Times New Roman"/>
          <w:color w:val="000000"/>
          <w:spacing w:val="5"/>
          <w:kern w:val="0"/>
          <w:sz w:val="24"/>
          <w:szCs w:val="21"/>
        </w:rPr>
        <w:t>II</w:t>
      </w:r>
      <w:r>
        <w:rPr>
          <w:rFonts w:ascii="Times New Roman" w:eastAsia="宋体" w:hAnsi="Times New Roman" w:cs="Times New Roman"/>
          <w:color w:val="000000"/>
          <w:spacing w:val="5"/>
          <w:kern w:val="0"/>
          <w:sz w:val="24"/>
          <w:szCs w:val="21"/>
        </w:rPr>
        <w:t>）的还原性</w:t>
      </w:r>
    </w:p>
    <w:p w14:paraId="1D56BC05"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）酸性介质</w:t>
      </w:r>
    </w:p>
    <w:p w14:paraId="2377DD31"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）碱性介质</w:t>
      </w:r>
    </w:p>
    <w:p w14:paraId="486D5E51"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、钴（</w:t>
      </w:r>
      <w:r>
        <w:rPr>
          <w:rFonts w:ascii="Times New Roman" w:eastAsia="宋体" w:hAnsi="Times New Roman" w:cs="Times New Roman"/>
          <w:color w:val="000000"/>
          <w:spacing w:val="5"/>
          <w:kern w:val="0"/>
          <w:sz w:val="24"/>
          <w:szCs w:val="21"/>
        </w:rPr>
        <w:t>II</w:t>
      </w:r>
      <w:r>
        <w:rPr>
          <w:rFonts w:ascii="Times New Roman" w:eastAsia="宋体" w:hAnsi="Times New Roman" w:cs="Times New Roman"/>
          <w:color w:val="000000"/>
          <w:spacing w:val="5"/>
          <w:kern w:val="0"/>
          <w:sz w:val="24"/>
          <w:szCs w:val="21"/>
        </w:rPr>
        <w:t>）的还原性</w:t>
      </w:r>
    </w:p>
    <w:p w14:paraId="26C82823"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lastRenderedPageBreak/>
        <w:t>3</w:t>
      </w:r>
      <w:r>
        <w:rPr>
          <w:rFonts w:ascii="Times New Roman" w:eastAsia="宋体" w:hAnsi="Times New Roman" w:cs="Times New Roman"/>
          <w:color w:val="000000"/>
          <w:spacing w:val="5"/>
          <w:kern w:val="0"/>
          <w:sz w:val="24"/>
          <w:szCs w:val="21"/>
        </w:rPr>
        <w:t>、镍（</w:t>
      </w:r>
      <w:r>
        <w:rPr>
          <w:rFonts w:ascii="Times New Roman" w:eastAsia="宋体" w:hAnsi="Times New Roman" w:cs="Times New Roman"/>
          <w:color w:val="000000"/>
          <w:spacing w:val="5"/>
          <w:kern w:val="0"/>
          <w:sz w:val="24"/>
          <w:szCs w:val="21"/>
        </w:rPr>
        <w:t>II</w:t>
      </w:r>
      <w:r>
        <w:rPr>
          <w:rFonts w:ascii="Times New Roman" w:eastAsia="宋体" w:hAnsi="Times New Roman" w:cs="Times New Roman"/>
          <w:color w:val="000000"/>
          <w:spacing w:val="5"/>
          <w:kern w:val="0"/>
          <w:sz w:val="24"/>
          <w:szCs w:val="21"/>
        </w:rPr>
        <w:t>）的还原性</w:t>
      </w:r>
    </w:p>
    <w:p w14:paraId="67B890F7"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（二）铁（</w:t>
      </w:r>
      <w:r>
        <w:rPr>
          <w:rFonts w:ascii="Times New Roman" w:eastAsia="宋体" w:hAnsi="Times New Roman" w:cs="Times New Roman"/>
          <w:color w:val="000000"/>
          <w:spacing w:val="5"/>
          <w:kern w:val="0"/>
          <w:sz w:val="24"/>
          <w:szCs w:val="21"/>
        </w:rPr>
        <w:t>III</w:t>
      </w:r>
      <w:r>
        <w:rPr>
          <w:rFonts w:ascii="Times New Roman" w:eastAsia="宋体" w:hAnsi="Times New Roman" w:cs="Times New Roman"/>
          <w:color w:val="000000"/>
          <w:spacing w:val="5"/>
          <w:kern w:val="0"/>
          <w:sz w:val="24"/>
          <w:szCs w:val="21"/>
        </w:rPr>
        <w:t>）、钴（</w:t>
      </w:r>
      <w:r>
        <w:rPr>
          <w:rFonts w:ascii="Times New Roman" w:eastAsia="宋体" w:hAnsi="Times New Roman" w:cs="Times New Roman"/>
          <w:color w:val="000000"/>
          <w:spacing w:val="5"/>
          <w:kern w:val="0"/>
          <w:sz w:val="24"/>
          <w:szCs w:val="21"/>
        </w:rPr>
        <w:t>III</w:t>
      </w:r>
      <w:r>
        <w:rPr>
          <w:rFonts w:ascii="Times New Roman" w:eastAsia="宋体" w:hAnsi="Times New Roman" w:cs="Times New Roman"/>
          <w:color w:val="000000"/>
          <w:spacing w:val="5"/>
          <w:kern w:val="0"/>
          <w:sz w:val="24"/>
          <w:szCs w:val="21"/>
        </w:rPr>
        <w:t>）、镍（</w:t>
      </w:r>
      <w:r>
        <w:rPr>
          <w:rFonts w:ascii="Times New Roman" w:eastAsia="宋体" w:hAnsi="Times New Roman" w:cs="Times New Roman"/>
          <w:color w:val="000000"/>
          <w:spacing w:val="5"/>
          <w:kern w:val="0"/>
          <w:sz w:val="24"/>
          <w:szCs w:val="21"/>
        </w:rPr>
        <w:t>III</w:t>
      </w:r>
      <w:r>
        <w:rPr>
          <w:rFonts w:ascii="Times New Roman" w:eastAsia="宋体" w:hAnsi="Times New Roman" w:cs="Times New Roman"/>
          <w:color w:val="000000"/>
          <w:spacing w:val="5"/>
          <w:kern w:val="0"/>
          <w:sz w:val="24"/>
          <w:szCs w:val="21"/>
        </w:rPr>
        <w:t>）的化合物的氧化性</w:t>
      </w:r>
    </w:p>
    <w:p w14:paraId="2E9E5429"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（三）配合物的生成</w:t>
      </w:r>
    </w:p>
    <w:p w14:paraId="0B0F691D"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铁的配合物</w:t>
      </w:r>
    </w:p>
    <w:p w14:paraId="69402432"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钴的配合物</w:t>
      </w:r>
    </w:p>
    <w:p w14:paraId="5CB987E0"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镍的配合物</w:t>
      </w:r>
    </w:p>
    <w:p w14:paraId="549E83E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6037F5FC" w14:textId="77777777" w:rsidR="008D0597" w:rsidRDefault="00000000">
      <w:pPr>
        <w:spacing w:line="50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铁、钴、镍低价态的还原性高价态的氧化性。</w:t>
      </w:r>
    </w:p>
    <w:p w14:paraId="5DE4AB0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
          <w:sz w:val="24"/>
          <w:szCs w:val="24"/>
        </w:rPr>
        <w:t>【难点】</w:t>
      </w:r>
    </w:p>
    <w:p w14:paraId="2882D7C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铁、钴、镍重要配合物。</w:t>
      </w:r>
    </w:p>
    <w:p w14:paraId="3E9CE720" w14:textId="77777777" w:rsidR="008D0597" w:rsidRDefault="00000000">
      <w:pPr>
        <w:spacing w:line="50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实验</w:t>
      </w:r>
      <w:r>
        <w:rPr>
          <w:rFonts w:ascii="Times New Roman" w:eastAsia="宋体" w:hAnsi="Times New Roman" w:cs="Times New Roman"/>
          <w:color w:val="000000"/>
          <w:spacing w:val="5"/>
          <w:kern w:val="0"/>
          <w:sz w:val="24"/>
          <w:szCs w:val="21"/>
        </w:rPr>
        <w:t>讲解法，学生实验法，巡回指导法</w:t>
      </w:r>
    </w:p>
    <w:p w14:paraId="245B9DC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
          <w:sz w:val="24"/>
          <w:szCs w:val="24"/>
        </w:rPr>
        <w:t>【实验要求】</w:t>
      </w:r>
    </w:p>
    <w:p w14:paraId="69C19FE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441F75D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05F8CA0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46AE08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03349C86" w14:textId="77777777" w:rsidR="008D0597" w:rsidRDefault="00000000">
      <w:pPr>
        <w:widowControl/>
        <w:spacing w:before="120" w:after="120" w:line="440" w:lineRule="exact"/>
        <w:ind w:firstLine="562"/>
        <w:rPr>
          <w:rFonts w:ascii="Times New Roman" w:eastAsia="宋体" w:hAnsi="Times New Roman" w:cs="Times New Roman"/>
          <w:sz w:val="24"/>
          <w:szCs w:val="24"/>
        </w:rPr>
      </w:pP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2</w:t>
      </w:r>
      <w:r>
        <w:rPr>
          <w:rFonts w:ascii="Times New Roman" w:eastAsia="黑体" w:hAnsi="Times New Roman" w:cs="Times New Roman"/>
          <w:color w:val="000000"/>
          <w:kern w:val="0"/>
          <w:sz w:val="28"/>
          <w:szCs w:val="28"/>
        </w:rPr>
        <w:t>）模块二</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设计性实验模块</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14656F5D" w14:textId="77777777" w:rsidR="008D0597" w:rsidRDefault="00000000">
      <w:pPr>
        <w:spacing w:line="440" w:lineRule="exact"/>
        <w:jc w:val="center"/>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实验十一</w:t>
      </w:r>
      <w:r>
        <w:rPr>
          <w:rFonts w:ascii="Times New Roman" w:eastAsia="宋体" w:hAnsi="Times New Roman" w:cs="Times New Roman"/>
          <w:b/>
          <w:bCs/>
          <w:color w:val="000000"/>
          <w:spacing w:val="5"/>
          <w:kern w:val="0"/>
          <w:sz w:val="24"/>
          <w:szCs w:val="21"/>
        </w:rPr>
        <w:t xml:space="preserve">  </w:t>
      </w:r>
      <w:bookmarkStart w:id="13" w:name="_Hlk103862269"/>
      <w:r>
        <w:rPr>
          <w:rFonts w:ascii="Times New Roman" w:eastAsia="宋体" w:hAnsi="Times New Roman" w:cs="Times New Roman"/>
          <w:b/>
          <w:bCs/>
          <w:color w:val="000000"/>
          <w:spacing w:val="5"/>
          <w:kern w:val="0"/>
          <w:sz w:val="24"/>
          <w:szCs w:val="21"/>
        </w:rPr>
        <w:t>常见非金属阴离子的分离与鉴定</w:t>
      </w:r>
      <w:bookmarkEnd w:id="13"/>
    </w:p>
    <w:p w14:paraId="126DFC7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07BE648" w14:textId="77777777" w:rsidR="008D0597" w:rsidRDefault="00000000">
      <w:pPr>
        <w:spacing w:line="440" w:lineRule="exact"/>
        <w:rPr>
          <w:rFonts w:ascii="Times New Roman" w:eastAsia="宋体" w:hAnsi="Times New Roman" w:cs="Times New Roman"/>
          <w:color w:val="000000"/>
          <w:spacing w:val="5"/>
          <w:kern w:val="0"/>
          <w:sz w:val="24"/>
          <w:szCs w:val="21"/>
        </w:rPr>
      </w:pPr>
      <w:bookmarkStart w:id="14" w:name="_Hlk103862458"/>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认知类目标：掌握常见非金属阴离子的分离与鉴定方法；</w:t>
      </w:r>
    </w:p>
    <w:p w14:paraId="4C3E2BB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过程与方法类目标：熟悉离子检出的基本操作；</w:t>
      </w:r>
    </w:p>
    <w:p w14:paraId="081F602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培养学生的安全意识和环保意识，增强学生对实验的兴趣。</w:t>
      </w:r>
    </w:p>
    <w:bookmarkEnd w:id="14"/>
    <w:p w14:paraId="36B95246"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7E961C8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bookmarkStart w:id="15" w:name="_Hlk103861909"/>
      <w:r>
        <w:rPr>
          <w:rFonts w:ascii="Times New Roman" w:eastAsia="宋体" w:hAnsi="Times New Roman" w:cs="Times New Roman"/>
          <w:color w:val="000000"/>
          <w:spacing w:val="5"/>
          <w:kern w:val="0"/>
          <w:sz w:val="24"/>
          <w:szCs w:val="21"/>
        </w:rPr>
        <w:t>常见阴离子的鉴定</w:t>
      </w:r>
    </w:p>
    <w:bookmarkEnd w:id="15"/>
    <w:p w14:paraId="5FD20DE2" w14:textId="77777777" w:rsidR="008D0597" w:rsidRDefault="00000000">
      <w:pPr>
        <w:spacing w:line="440" w:lineRule="exact"/>
        <w:rPr>
          <w:rFonts w:ascii="Times New Roman" w:eastAsia="宋体" w:hAnsi="Times New Roman" w:cs="Times New Roman"/>
          <w:color w:val="000000"/>
          <w:spacing w:val="5"/>
          <w:kern w:val="0"/>
          <w:sz w:val="24"/>
          <w:szCs w:val="21"/>
          <w:vertAlign w:val="subscript"/>
        </w:rPr>
      </w:pPr>
      <w:r>
        <w:rPr>
          <w:rFonts w:ascii="Times New Roman" w:eastAsia="宋体" w:hAnsi="Times New Roman" w:cs="Times New Roman"/>
          <w:color w:val="000000"/>
          <w:spacing w:val="5"/>
          <w:kern w:val="0"/>
          <w:sz w:val="24"/>
          <w:szCs w:val="21"/>
        </w:rPr>
        <w:t>(1) CO</w:t>
      </w:r>
      <w:r>
        <w:rPr>
          <w:rFonts w:ascii="Times New Roman" w:eastAsia="宋体" w:hAnsi="Times New Roman" w:cs="Times New Roman"/>
          <w:color w:val="000000"/>
          <w:spacing w:val="5"/>
          <w:kern w:val="0"/>
          <w:sz w:val="24"/>
          <w:szCs w:val="21"/>
          <w:vertAlign w:val="subscript"/>
        </w:rPr>
        <w:t>3</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186B8E0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 NO</w:t>
      </w:r>
      <w:r>
        <w:rPr>
          <w:rFonts w:ascii="Times New Roman" w:eastAsia="宋体" w:hAnsi="Times New Roman" w:cs="Times New Roman"/>
          <w:color w:val="000000"/>
          <w:spacing w:val="5"/>
          <w:kern w:val="0"/>
          <w:sz w:val="24"/>
          <w:szCs w:val="21"/>
          <w:vertAlign w:val="subscript"/>
        </w:rPr>
        <w:t>3</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的鉴定。</w:t>
      </w:r>
    </w:p>
    <w:p w14:paraId="7133ED0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 NO</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7019A4A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 SO</w:t>
      </w:r>
      <w:r>
        <w:rPr>
          <w:rFonts w:ascii="Times New Roman" w:eastAsia="宋体" w:hAnsi="Times New Roman" w:cs="Times New Roman"/>
          <w:color w:val="000000"/>
          <w:spacing w:val="5"/>
          <w:kern w:val="0"/>
          <w:sz w:val="24"/>
          <w:szCs w:val="21"/>
          <w:vertAlign w:val="subscript"/>
        </w:rPr>
        <w:t>4</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22CF470F" w14:textId="77777777" w:rsidR="008D0597" w:rsidRDefault="00000000">
      <w:pPr>
        <w:spacing w:line="440" w:lineRule="exact"/>
        <w:rPr>
          <w:rFonts w:ascii="Times New Roman" w:eastAsia="宋体" w:hAnsi="Times New Roman" w:cs="Times New Roman"/>
          <w:color w:val="000000"/>
          <w:spacing w:val="5"/>
          <w:kern w:val="0"/>
          <w:sz w:val="24"/>
          <w:szCs w:val="21"/>
        </w:rPr>
      </w:pPr>
      <w:bookmarkStart w:id="16" w:name="_Hlk103861052"/>
      <w:r>
        <w:rPr>
          <w:rFonts w:ascii="Times New Roman" w:eastAsia="宋体" w:hAnsi="Times New Roman" w:cs="Times New Roman"/>
          <w:color w:val="000000"/>
          <w:spacing w:val="5"/>
          <w:kern w:val="0"/>
          <w:sz w:val="24"/>
          <w:szCs w:val="21"/>
        </w:rPr>
        <w:t>(5)</w:t>
      </w:r>
      <w:bookmarkStart w:id="17" w:name="_Hlk103861816"/>
      <w:bookmarkEnd w:id="16"/>
      <w:r>
        <w:rPr>
          <w:rFonts w:ascii="Times New Roman" w:eastAsia="宋体" w:hAnsi="Times New Roman" w:cs="Times New Roman"/>
          <w:color w:val="000000"/>
          <w:spacing w:val="5"/>
          <w:kern w:val="0"/>
          <w:sz w:val="24"/>
          <w:szCs w:val="21"/>
        </w:rPr>
        <w:t xml:space="preserve"> SO</w:t>
      </w:r>
      <w:r>
        <w:rPr>
          <w:rFonts w:ascii="Times New Roman" w:eastAsia="宋体" w:hAnsi="Times New Roman" w:cs="Times New Roman"/>
          <w:color w:val="000000"/>
          <w:spacing w:val="5"/>
          <w:kern w:val="0"/>
          <w:sz w:val="24"/>
          <w:szCs w:val="21"/>
          <w:vertAlign w:val="subscript"/>
        </w:rPr>
        <w:t>3</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鉴定。</w:t>
      </w:r>
    </w:p>
    <w:p w14:paraId="04E5C592"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lastRenderedPageBreak/>
        <w:t>(6) S</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O</w:t>
      </w:r>
      <w:r>
        <w:rPr>
          <w:rFonts w:ascii="Times New Roman" w:eastAsia="宋体" w:hAnsi="Times New Roman" w:cs="Times New Roman"/>
          <w:color w:val="000000"/>
          <w:spacing w:val="5"/>
          <w:kern w:val="0"/>
          <w:sz w:val="24"/>
          <w:szCs w:val="21"/>
          <w:vertAlign w:val="subscript"/>
        </w:rPr>
        <w:t>3</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7DD9319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(7) PO</w:t>
      </w:r>
      <w:r>
        <w:rPr>
          <w:rFonts w:ascii="Times New Roman" w:eastAsia="宋体" w:hAnsi="Times New Roman" w:cs="Times New Roman"/>
          <w:color w:val="000000"/>
          <w:spacing w:val="5"/>
          <w:kern w:val="0"/>
          <w:sz w:val="24"/>
          <w:szCs w:val="21"/>
          <w:vertAlign w:val="subscript"/>
        </w:rPr>
        <w:t>4</w:t>
      </w:r>
      <w:r>
        <w:rPr>
          <w:rFonts w:ascii="Times New Roman" w:eastAsia="宋体" w:hAnsi="Times New Roman" w:cs="Times New Roman"/>
          <w:color w:val="000000"/>
          <w:spacing w:val="5"/>
          <w:kern w:val="0"/>
          <w:sz w:val="24"/>
          <w:szCs w:val="21"/>
          <w:vertAlign w:val="superscript"/>
        </w:rPr>
        <w:t>3-</w:t>
      </w:r>
      <w:r>
        <w:rPr>
          <w:rFonts w:ascii="Times New Roman" w:eastAsia="宋体" w:hAnsi="Times New Roman" w:cs="Times New Roman"/>
          <w:color w:val="000000"/>
          <w:spacing w:val="5"/>
          <w:kern w:val="0"/>
          <w:sz w:val="24"/>
          <w:szCs w:val="21"/>
        </w:rPr>
        <w:t>的鉴定。</w:t>
      </w:r>
    </w:p>
    <w:p w14:paraId="104FD5C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(8) S</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bookmarkEnd w:id="17"/>
    <w:p w14:paraId="61CA0DF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(9) </w:t>
      </w:r>
      <w:bookmarkStart w:id="18" w:name="_Hlk103861729"/>
      <w:r>
        <w:rPr>
          <w:rFonts w:ascii="Times New Roman" w:eastAsia="宋体" w:hAnsi="Times New Roman" w:cs="Times New Roman"/>
          <w:color w:val="000000"/>
          <w:spacing w:val="5"/>
          <w:kern w:val="0"/>
          <w:sz w:val="24"/>
          <w:szCs w:val="21"/>
        </w:rPr>
        <w:t>Cl</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的鉴定。</w:t>
      </w:r>
    </w:p>
    <w:p w14:paraId="1F8767B2"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(10) Br</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的鉴定。</w:t>
      </w:r>
    </w:p>
    <w:p w14:paraId="28A1E7C4"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(11) I</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的鉴定。</w:t>
      </w:r>
    </w:p>
    <w:bookmarkEnd w:id="18"/>
    <w:p w14:paraId="6645045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w:t>
      </w:r>
      <w:bookmarkStart w:id="19" w:name="_Hlk103861884"/>
      <w:r>
        <w:rPr>
          <w:rFonts w:ascii="Times New Roman" w:eastAsia="宋体" w:hAnsi="Times New Roman" w:cs="Times New Roman"/>
          <w:color w:val="000000"/>
          <w:spacing w:val="5"/>
          <w:kern w:val="0"/>
          <w:sz w:val="24"/>
          <w:szCs w:val="21"/>
        </w:rPr>
        <w:t>混合离子的分离</w:t>
      </w:r>
      <w:bookmarkEnd w:id="19"/>
    </w:p>
    <w:p w14:paraId="00C4A26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 Cl</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Br</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 xml:space="preserve"> I</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混合物的分离与鉴定。</w:t>
      </w:r>
    </w:p>
    <w:p w14:paraId="129600C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 SO</w:t>
      </w:r>
      <w:r>
        <w:rPr>
          <w:rFonts w:ascii="Times New Roman" w:eastAsia="宋体" w:hAnsi="Times New Roman" w:cs="Times New Roman"/>
          <w:color w:val="000000"/>
          <w:spacing w:val="5"/>
          <w:kern w:val="0"/>
          <w:sz w:val="24"/>
          <w:szCs w:val="21"/>
          <w:vertAlign w:val="subscript"/>
        </w:rPr>
        <w:t>3</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 xml:space="preserve"> S</w:t>
      </w:r>
      <w:r>
        <w:rPr>
          <w:rFonts w:ascii="Times New Roman" w:eastAsia="宋体" w:hAnsi="Times New Roman" w:cs="Times New Roman"/>
          <w:color w:val="000000"/>
          <w:spacing w:val="5"/>
          <w:kern w:val="0"/>
          <w:sz w:val="24"/>
          <w:szCs w:val="21"/>
          <w:vertAlign w:val="subscript"/>
        </w:rPr>
        <w:t>2</w:t>
      </w:r>
      <w:r>
        <w:rPr>
          <w:rFonts w:ascii="Times New Roman" w:eastAsia="宋体" w:hAnsi="Times New Roman" w:cs="Times New Roman"/>
          <w:color w:val="000000"/>
          <w:spacing w:val="5"/>
          <w:kern w:val="0"/>
          <w:sz w:val="24"/>
          <w:szCs w:val="21"/>
        </w:rPr>
        <w:t>O</w:t>
      </w:r>
      <w:r>
        <w:rPr>
          <w:rFonts w:ascii="Times New Roman" w:eastAsia="宋体" w:hAnsi="Times New Roman" w:cs="Times New Roman"/>
          <w:color w:val="000000"/>
          <w:spacing w:val="5"/>
          <w:kern w:val="0"/>
          <w:sz w:val="24"/>
          <w:szCs w:val="21"/>
          <w:vertAlign w:val="subscript"/>
        </w:rPr>
        <w:t>3</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 xml:space="preserve"> S</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混合物的分离与鉴定。</w:t>
      </w:r>
    </w:p>
    <w:p w14:paraId="1FA8020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0B63571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常见阴离子的鉴定。</w:t>
      </w:r>
    </w:p>
    <w:p w14:paraId="7D1115E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
          <w:sz w:val="24"/>
          <w:szCs w:val="24"/>
        </w:rPr>
        <w:t>【难点】</w:t>
      </w:r>
    </w:p>
    <w:p w14:paraId="13827A34" w14:textId="77777777" w:rsidR="008D0597" w:rsidRDefault="00000000">
      <w:pPr>
        <w:spacing w:line="440" w:lineRule="exact"/>
        <w:rPr>
          <w:rFonts w:ascii="Times New Roman" w:eastAsia="宋体" w:hAnsi="Times New Roman" w:cs="Times New Roman"/>
          <w:color w:val="000000"/>
          <w:spacing w:val="5"/>
          <w:kern w:val="0"/>
          <w:sz w:val="24"/>
          <w:szCs w:val="21"/>
        </w:rPr>
      </w:pPr>
      <w:bookmarkStart w:id="20" w:name="_Hlk103861949"/>
      <w:r>
        <w:rPr>
          <w:rFonts w:ascii="Times New Roman" w:eastAsia="宋体" w:hAnsi="Times New Roman" w:cs="Times New Roman"/>
          <w:color w:val="000000"/>
          <w:spacing w:val="5"/>
          <w:kern w:val="0"/>
          <w:sz w:val="24"/>
          <w:szCs w:val="21"/>
        </w:rPr>
        <w:t>混合离子的分离</w:t>
      </w:r>
      <w:bookmarkEnd w:id="20"/>
      <w:r>
        <w:rPr>
          <w:rFonts w:ascii="Times New Roman" w:eastAsia="宋体" w:hAnsi="Times New Roman" w:cs="Times New Roman"/>
          <w:color w:val="000000"/>
          <w:spacing w:val="5"/>
          <w:kern w:val="0"/>
          <w:sz w:val="24"/>
          <w:szCs w:val="21"/>
        </w:rPr>
        <w:t>。</w:t>
      </w:r>
    </w:p>
    <w:p w14:paraId="0F96E400"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2AB595F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1345EC0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．掌握常见阴离子的鉴定。</w:t>
      </w:r>
    </w:p>
    <w:p w14:paraId="7C7CD28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．掌握混合离子的分离</w:t>
      </w:r>
    </w:p>
    <w:p w14:paraId="5BA6A81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b/>
          <w:sz w:val="24"/>
          <w:szCs w:val="24"/>
        </w:rPr>
        <w:t>【实验要求】</w:t>
      </w:r>
    </w:p>
    <w:p w14:paraId="238C5D9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实验属性：设计性实验</w:t>
      </w:r>
    </w:p>
    <w:p w14:paraId="5AEF49C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28EDAAD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40C09EC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3897FE8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宋体" w:hint="eastAsia"/>
          <w:sz w:val="24"/>
          <w:szCs w:val="24"/>
        </w:rPr>
        <w:t>①</w:t>
      </w:r>
      <w:r>
        <w:rPr>
          <w:rFonts w:ascii="Times New Roman" w:eastAsia="宋体" w:hAnsi="Times New Roman" w:cs="Times New Roman"/>
          <w:sz w:val="24"/>
          <w:szCs w:val="24"/>
        </w:rPr>
        <w:t>实验设备：烧杯、试管、滴管</w:t>
      </w:r>
      <w:r>
        <w:rPr>
          <w:rFonts w:ascii="Times New Roman" w:eastAsia="宋体" w:hAnsi="Times New Roman" w:cs="Times New Roman"/>
          <w:bCs/>
          <w:spacing w:val="5"/>
          <w:kern w:val="0"/>
          <w:sz w:val="24"/>
          <w:szCs w:val="21"/>
        </w:rPr>
        <w:t>等。</w:t>
      </w:r>
    </w:p>
    <w:p w14:paraId="3A0B55E8"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p>
    <w:p w14:paraId="5FEB8437"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固体药品：硫酸亚铁、锌粉等。</w:t>
      </w:r>
      <w:r>
        <w:rPr>
          <w:rFonts w:ascii="Times New Roman" w:eastAsia="宋体" w:hAnsi="Times New Roman" w:cs="Times New Roman"/>
          <w:bCs/>
          <w:spacing w:val="5"/>
          <w:kern w:val="0"/>
          <w:sz w:val="24"/>
          <w:szCs w:val="21"/>
        </w:rPr>
        <w:t xml:space="preserve"> </w:t>
      </w:r>
    </w:p>
    <w:p w14:paraId="693C1123"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NaOH(2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，氨水</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(1mo/L)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HCl(2mo/L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O</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(3%)</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 xml:space="preserve"> 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w:t>
      </w:r>
      <w:r>
        <w:rPr>
          <w:rFonts w:ascii="Times New Roman" w:eastAsia="宋体" w:hAnsi="Times New Roman" w:cs="Times New Roman"/>
          <w:bCs/>
          <w:spacing w:val="5"/>
          <w:kern w:val="0"/>
          <w:sz w:val="24"/>
          <w:szCs w:val="21"/>
        </w:rPr>
        <w:t>饱和</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NaNO</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(0.5 mol/L)</w:t>
      </w:r>
      <w:r>
        <w:rPr>
          <w:rFonts w:ascii="Times New Roman" w:eastAsia="宋体" w:hAnsi="Times New Roman" w:cs="Times New Roman"/>
          <w:bCs/>
          <w:spacing w:val="5"/>
          <w:kern w:val="0"/>
          <w:sz w:val="24"/>
          <w:szCs w:val="21"/>
        </w:rPr>
        <w:t>等。</w:t>
      </w:r>
    </w:p>
    <w:p w14:paraId="406A5FC7" w14:textId="77777777" w:rsidR="008D0597" w:rsidRDefault="00000000">
      <w:pPr>
        <w:spacing w:line="440" w:lineRule="exact"/>
        <w:ind w:firstLineChars="200" w:firstLine="480"/>
        <w:rPr>
          <w:rFonts w:ascii="Times New Roman" w:eastAsia="宋体" w:hAnsi="Times New Roman" w:cs="Times New Roman"/>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color w:val="000000"/>
          <w:spacing w:val="5"/>
          <w:kern w:val="0"/>
          <w:sz w:val="24"/>
          <w:szCs w:val="21"/>
        </w:rPr>
        <w:t>了解常见阴离子的鉴定以及混合离子的分离。</w:t>
      </w:r>
    </w:p>
    <w:p w14:paraId="4BE93CF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4DD5C519" w14:textId="77777777" w:rsidR="008D0597" w:rsidRDefault="00000000">
      <w:pPr>
        <w:spacing w:line="440" w:lineRule="exact"/>
        <w:jc w:val="center"/>
        <w:rPr>
          <w:rFonts w:ascii="Times New Roman" w:eastAsia="宋体" w:hAnsi="Times New Roman" w:cs="Times New Roman"/>
          <w:b/>
          <w:color w:val="000000"/>
          <w:spacing w:val="5"/>
          <w:kern w:val="0"/>
          <w:sz w:val="24"/>
          <w:szCs w:val="21"/>
        </w:rPr>
      </w:pPr>
      <w:r>
        <w:rPr>
          <w:rFonts w:ascii="Times New Roman" w:eastAsia="宋体" w:hAnsi="Times New Roman" w:cs="Times New Roman"/>
          <w:b/>
          <w:color w:val="000000"/>
          <w:spacing w:val="5"/>
          <w:kern w:val="0"/>
          <w:sz w:val="24"/>
          <w:szCs w:val="21"/>
        </w:rPr>
        <w:t>实验十二</w:t>
      </w:r>
      <w:r>
        <w:rPr>
          <w:rFonts w:ascii="Times New Roman" w:eastAsia="宋体" w:hAnsi="Times New Roman" w:cs="Times New Roman"/>
          <w:b/>
          <w:color w:val="000000"/>
          <w:spacing w:val="5"/>
          <w:kern w:val="0"/>
          <w:sz w:val="24"/>
          <w:szCs w:val="21"/>
        </w:rPr>
        <w:t xml:space="preserve"> </w:t>
      </w:r>
      <w:r>
        <w:rPr>
          <w:rFonts w:ascii="Times New Roman" w:eastAsia="宋体" w:hAnsi="Times New Roman" w:cs="Times New Roman"/>
          <w:b/>
          <w:color w:val="000000"/>
          <w:spacing w:val="5"/>
          <w:kern w:val="0"/>
          <w:sz w:val="24"/>
          <w:szCs w:val="21"/>
        </w:rPr>
        <w:t>常见阳离子的分离与鉴定</w:t>
      </w:r>
    </w:p>
    <w:p w14:paraId="1CF72E5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【学习目标】</w:t>
      </w:r>
    </w:p>
    <w:p w14:paraId="51B9ACC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1. </w:t>
      </w:r>
      <w:r>
        <w:rPr>
          <w:rFonts w:ascii="Times New Roman" w:eastAsia="宋体" w:hAnsi="Times New Roman" w:cs="Times New Roman"/>
          <w:color w:val="000000"/>
          <w:spacing w:val="5"/>
          <w:kern w:val="0"/>
          <w:sz w:val="24"/>
          <w:szCs w:val="21"/>
        </w:rPr>
        <w:t>认知类目标：掌握常见阳离子的分离与鉴定方法；</w:t>
      </w:r>
    </w:p>
    <w:p w14:paraId="5B261AB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2. </w:t>
      </w:r>
      <w:r>
        <w:rPr>
          <w:rFonts w:ascii="Times New Roman" w:eastAsia="宋体" w:hAnsi="Times New Roman" w:cs="Times New Roman"/>
          <w:color w:val="000000"/>
          <w:spacing w:val="5"/>
          <w:kern w:val="0"/>
          <w:sz w:val="24"/>
          <w:szCs w:val="21"/>
        </w:rPr>
        <w:t>过程与方法类目标：熟悉离子检出的基本操作；</w:t>
      </w:r>
    </w:p>
    <w:p w14:paraId="5FDBE92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 xml:space="preserve">3. </w:t>
      </w:r>
      <w:r>
        <w:rPr>
          <w:rFonts w:ascii="Times New Roman" w:eastAsia="宋体" w:hAnsi="Times New Roman" w:cs="Times New Roman"/>
          <w:color w:val="000000"/>
          <w:spacing w:val="5"/>
          <w:kern w:val="0"/>
          <w:sz w:val="24"/>
          <w:szCs w:val="21"/>
        </w:rPr>
        <w:t>情感、态度、价值观类目标：培养学生的安全意识和环保意识，增强学生对实验的兴趣。</w:t>
      </w:r>
    </w:p>
    <w:p w14:paraId="128D1F25"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AF07FF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1.s</w:t>
      </w:r>
      <w:bookmarkStart w:id="21" w:name="_Hlk103862664"/>
      <w:r>
        <w:rPr>
          <w:rFonts w:ascii="Times New Roman" w:eastAsia="宋体" w:hAnsi="Times New Roman" w:cs="Times New Roman"/>
          <w:color w:val="000000"/>
          <w:spacing w:val="5"/>
          <w:kern w:val="0"/>
          <w:sz w:val="24"/>
          <w:szCs w:val="21"/>
        </w:rPr>
        <w:t>区离子的鉴定</w:t>
      </w:r>
      <w:bookmarkEnd w:id="21"/>
    </w:p>
    <w:p w14:paraId="076A296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Na</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的鉴定。</w:t>
      </w:r>
    </w:p>
    <w:p w14:paraId="0EC34C3B"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K</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的鉴定。</w:t>
      </w:r>
    </w:p>
    <w:p w14:paraId="755037E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Mg</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217E0CF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Ca</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7BC40411"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5</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Ba</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29DD040D"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szCs w:val="24"/>
        </w:rPr>
        <w:t xml:space="preserve"> p</w:t>
      </w:r>
      <w:bookmarkStart w:id="22" w:name="_Hlk103862852"/>
      <w:r>
        <w:rPr>
          <w:rFonts w:ascii="Times New Roman" w:eastAsia="宋体" w:hAnsi="Times New Roman" w:cs="Times New Roman"/>
          <w:color w:val="000000"/>
          <w:spacing w:val="5"/>
          <w:kern w:val="0"/>
          <w:sz w:val="24"/>
          <w:szCs w:val="21"/>
        </w:rPr>
        <w:t>区部分离子的鉴定</w:t>
      </w:r>
      <w:bookmarkEnd w:id="22"/>
    </w:p>
    <w:p w14:paraId="1EF13493"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Al</w:t>
      </w:r>
      <w:r>
        <w:rPr>
          <w:rFonts w:ascii="Times New Roman" w:eastAsia="宋体" w:hAnsi="Times New Roman" w:cs="Times New Roman"/>
          <w:color w:val="000000"/>
          <w:spacing w:val="5"/>
          <w:kern w:val="0"/>
          <w:sz w:val="24"/>
          <w:szCs w:val="21"/>
          <w:vertAlign w:val="superscript"/>
        </w:rPr>
        <w:t>3+</w:t>
      </w:r>
      <w:r>
        <w:rPr>
          <w:rFonts w:ascii="Times New Roman" w:eastAsia="宋体" w:hAnsi="Times New Roman" w:cs="Times New Roman"/>
          <w:color w:val="000000"/>
          <w:spacing w:val="5"/>
          <w:kern w:val="0"/>
          <w:sz w:val="24"/>
          <w:szCs w:val="21"/>
        </w:rPr>
        <w:t>的鉴定。</w:t>
      </w:r>
    </w:p>
    <w:p w14:paraId="267ABAA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Sn</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4D585F6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Sb</w:t>
      </w:r>
      <w:r>
        <w:rPr>
          <w:rFonts w:ascii="Times New Roman" w:eastAsia="宋体" w:hAnsi="Times New Roman" w:cs="Times New Roman"/>
          <w:color w:val="000000"/>
          <w:spacing w:val="5"/>
          <w:kern w:val="0"/>
          <w:sz w:val="24"/>
          <w:szCs w:val="21"/>
          <w:vertAlign w:val="superscript"/>
        </w:rPr>
        <w:t>3+</w:t>
      </w:r>
      <w:r>
        <w:rPr>
          <w:rFonts w:ascii="Times New Roman" w:eastAsia="宋体" w:hAnsi="Times New Roman" w:cs="Times New Roman"/>
          <w:color w:val="000000"/>
          <w:spacing w:val="5"/>
          <w:kern w:val="0"/>
          <w:sz w:val="24"/>
          <w:szCs w:val="21"/>
        </w:rPr>
        <w:t>的鉴定。</w:t>
      </w:r>
    </w:p>
    <w:p w14:paraId="5251DDF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Bi</w:t>
      </w:r>
      <w:r>
        <w:rPr>
          <w:rFonts w:ascii="Times New Roman" w:eastAsia="宋体" w:hAnsi="Times New Roman" w:cs="Times New Roman"/>
          <w:color w:val="000000"/>
          <w:spacing w:val="5"/>
          <w:kern w:val="0"/>
          <w:sz w:val="24"/>
          <w:szCs w:val="21"/>
          <w:vertAlign w:val="superscript"/>
        </w:rPr>
        <w:t>3+</w:t>
      </w:r>
      <w:bookmarkStart w:id="23" w:name="_Hlk103862978"/>
      <w:r>
        <w:rPr>
          <w:rFonts w:ascii="Times New Roman" w:eastAsia="宋体" w:hAnsi="Times New Roman" w:cs="Times New Roman"/>
          <w:color w:val="000000"/>
          <w:spacing w:val="5"/>
          <w:kern w:val="0"/>
          <w:sz w:val="24"/>
          <w:szCs w:val="21"/>
        </w:rPr>
        <w:t>的鉴定。</w:t>
      </w:r>
      <w:bookmarkEnd w:id="23"/>
    </w:p>
    <w:p w14:paraId="29BD593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5</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Pb</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6014A94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3.ds</w:t>
      </w:r>
      <w:r>
        <w:rPr>
          <w:rFonts w:ascii="Times New Roman" w:eastAsia="宋体" w:hAnsi="Times New Roman" w:cs="Times New Roman"/>
          <w:color w:val="000000"/>
          <w:spacing w:val="5"/>
          <w:kern w:val="0"/>
          <w:sz w:val="24"/>
          <w:szCs w:val="21"/>
        </w:rPr>
        <w:t>区部分离子的鉴定</w:t>
      </w:r>
    </w:p>
    <w:p w14:paraId="13AF3D99"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1</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Cu</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44DAD58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2</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Ag</w:t>
      </w:r>
      <w:r>
        <w:rPr>
          <w:rFonts w:ascii="Times New Roman" w:eastAsia="宋体" w:hAnsi="Times New Roman" w:cs="Times New Roman"/>
          <w:color w:val="000000"/>
          <w:spacing w:val="5"/>
          <w:kern w:val="0"/>
          <w:sz w:val="24"/>
          <w:szCs w:val="21"/>
          <w:vertAlign w:val="superscript"/>
        </w:rPr>
        <w:t>+</w:t>
      </w:r>
      <w:r>
        <w:rPr>
          <w:rFonts w:ascii="Times New Roman" w:eastAsia="宋体" w:hAnsi="Times New Roman" w:cs="Times New Roman"/>
          <w:color w:val="000000"/>
          <w:spacing w:val="5"/>
          <w:kern w:val="0"/>
          <w:sz w:val="24"/>
          <w:szCs w:val="21"/>
        </w:rPr>
        <w:t>的鉴定。</w:t>
      </w:r>
    </w:p>
    <w:p w14:paraId="1A3E3F56"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3</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Zn</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61108EEC"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Cd</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5347D4EA"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5</w:t>
      </w:r>
      <w:r>
        <w:rPr>
          <w:rFonts w:ascii="Times New Roman" w:eastAsia="宋体" w:hAnsi="Times New Roman" w:cs="Times New Roman"/>
          <w:color w:val="000000"/>
          <w:spacing w:val="5"/>
          <w:kern w:val="0"/>
          <w:sz w:val="24"/>
          <w:szCs w:val="21"/>
        </w:rPr>
        <w:t>）</w:t>
      </w:r>
      <w:r>
        <w:rPr>
          <w:rFonts w:ascii="Times New Roman" w:eastAsia="宋体" w:hAnsi="Times New Roman" w:cs="Times New Roman"/>
          <w:color w:val="000000"/>
          <w:spacing w:val="5"/>
          <w:kern w:val="0"/>
          <w:sz w:val="24"/>
          <w:szCs w:val="21"/>
        </w:rPr>
        <w:t>Hg</w:t>
      </w:r>
      <w:r>
        <w:rPr>
          <w:rFonts w:ascii="Times New Roman" w:eastAsia="宋体" w:hAnsi="Times New Roman" w:cs="Times New Roman"/>
          <w:color w:val="000000"/>
          <w:spacing w:val="5"/>
          <w:kern w:val="0"/>
          <w:sz w:val="24"/>
          <w:szCs w:val="21"/>
          <w:vertAlign w:val="superscript"/>
        </w:rPr>
        <w:t>2+</w:t>
      </w:r>
      <w:r>
        <w:rPr>
          <w:rFonts w:ascii="Times New Roman" w:eastAsia="宋体" w:hAnsi="Times New Roman" w:cs="Times New Roman"/>
          <w:color w:val="000000"/>
          <w:spacing w:val="5"/>
          <w:kern w:val="0"/>
          <w:sz w:val="24"/>
          <w:szCs w:val="21"/>
        </w:rPr>
        <w:t>的鉴定。</w:t>
      </w:r>
    </w:p>
    <w:p w14:paraId="05C00567"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4.</w:t>
      </w:r>
      <w:r>
        <w:rPr>
          <w:rFonts w:ascii="Times New Roman" w:eastAsia="宋体" w:hAnsi="Times New Roman" w:cs="Times New Roman"/>
          <w:color w:val="000000"/>
          <w:spacing w:val="5"/>
          <w:kern w:val="0"/>
          <w:sz w:val="24"/>
          <w:szCs w:val="21"/>
        </w:rPr>
        <w:t>部分混合离子的分离与鉴定</w:t>
      </w:r>
    </w:p>
    <w:p w14:paraId="329C059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68ECB58"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阳离子的分离与鉴定方法。</w:t>
      </w:r>
    </w:p>
    <w:p w14:paraId="4F1BBAD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5DCD6E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color w:val="000000"/>
          <w:spacing w:val="5"/>
          <w:kern w:val="0"/>
          <w:sz w:val="24"/>
          <w:szCs w:val="21"/>
        </w:rPr>
        <w:t>部分混合离子的分离与鉴定。</w:t>
      </w:r>
      <w:r>
        <w:rPr>
          <w:rFonts w:ascii="Times New Roman" w:eastAsia="宋体" w:hAnsi="Times New Roman" w:cs="Times New Roman"/>
          <w:sz w:val="24"/>
          <w:szCs w:val="24"/>
        </w:rPr>
        <w:t xml:space="preserve"> </w:t>
      </w:r>
    </w:p>
    <w:p w14:paraId="342E1ABD" w14:textId="77777777" w:rsidR="008D0597" w:rsidRDefault="00000000">
      <w:pPr>
        <w:spacing w:line="440" w:lineRule="exact"/>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67C49A0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7C54EDEE"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lastRenderedPageBreak/>
        <w:t>1.</w:t>
      </w:r>
      <w:r>
        <w:rPr>
          <w:rFonts w:ascii="Times New Roman" w:eastAsia="宋体" w:hAnsi="Times New Roman" w:cs="Times New Roman"/>
          <w:szCs w:val="24"/>
        </w:rPr>
        <w:t xml:space="preserve"> </w:t>
      </w:r>
      <w:r>
        <w:rPr>
          <w:rFonts w:ascii="Times New Roman" w:eastAsia="宋体" w:hAnsi="Times New Roman" w:cs="Times New Roman"/>
          <w:color w:val="000000"/>
          <w:spacing w:val="5"/>
          <w:kern w:val="0"/>
          <w:sz w:val="24"/>
          <w:szCs w:val="21"/>
        </w:rPr>
        <w:t>阳离子的分离与鉴定方法。</w:t>
      </w:r>
    </w:p>
    <w:p w14:paraId="6138ADEF" w14:textId="77777777" w:rsidR="008D0597" w:rsidRDefault="00000000">
      <w:pPr>
        <w:spacing w:line="440" w:lineRule="exact"/>
        <w:rPr>
          <w:rFonts w:ascii="Times New Roman" w:eastAsia="宋体" w:hAnsi="Times New Roman" w:cs="Times New Roman"/>
          <w:color w:val="000000"/>
          <w:spacing w:val="5"/>
          <w:kern w:val="0"/>
          <w:sz w:val="24"/>
          <w:szCs w:val="21"/>
        </w:rPr>
      </w:pPr>
      <w:r>
        <w:rPr>
          <w:rFonts w:ascii="Times New Roman" w:eastAsia="宋体" w:hAnsi="Times New Roman" w:cs="Times New Roman"/>
          <w:color w:val="000000"/>
          <w:spacing w:val="5"/>
          <w:kern w:val="0"/>
          <w:sz w:val="24"/>
          <w:szCs w:val="21"/>
        </w:rPr>
        <w:t>2.</w:t>
      </w:r>
      <w:r>
        <w:rPr>
          <w:rFonts w:ascii="Times New Roman" w:eastAsia="宋体" w:hAnsi="Times New Roman" w:cs="Times New Roman"/>
          <w:szCs w:val="24"/>
        </w:rPr>
        <w:t xml:space="preserve"> </w:t>
      </w:r>
      <w:r>
        <w:rPr>
          <w:rFonts w:ascii="Times New Roman" w:eastAsia="宋体" w:hAnsi="Times New Roman" w:cs="Times New Roman"/>
          <w:color w:val="000000"/>
          <w:spacing w:val="5"/>
          <w:kern w:val="0"/>
          <w:sz w:val="24"/>
          <w:szCs w:val="21"/>
        </w:rPr>
        <w:t>部分混合离子的分离与鉴定。</w:t>
      </w:r>
    </w:p>
    <w:p w14:paraId="5675880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5EF9AE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实验属性：设计性实验</w:t>
      </w:r>
    </w:p>
    <w:p w14:paraId="04176D0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11BDC9C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8F1DDC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31D543D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宋体" w:hint="eastAsia"/>
          <w:sz w:val="24"/>
          <w:szCs w:val="24"/>
        </w:rPr>
        <w:t>①</w:t>
      </w:r>
      <w:r>
        <w:rPr>
          <w:rFonts w:ascii="Times New Roman" w:eastAsia="宋体" w:hAnsi="Times New Roman" w:cs="Times New Roman"/>
          <w:sz w:val="24"/>
          <w:szCs w:val="24"/>
        </w:rPr>
        <w:t>实验设备：烧杯、试管、滴管等。</w:t>
      </w:r>
    </w:p>
    <w:p w14:paraId="5D98DD02" w14:textId="77777777" w:rsidR="008D0597" w:rsidRDefault="00000000">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药品试剂：</w:t>
      </w:r>
      <w:r>
        <w:rPr>
          <w:rFonts w:ascii="Times New Roman" w:eastAsia="宋体" w:hAnsi="Times New Roman" w:cs="Times New Roman"/>
          <w:bCs/>
          <w:color w:val="000000"/>
          <w:spacing w:val="5"/>
          <w:kern w:val="0"/>
          <w:sz w:val="24"/>
          <w:szCs w:val="21"/>
        </w:rPr>
        <w:t xml:space="preserve"> </w:t>
      </w:r>
    </w:p>
    <w:p w14:paraId="4C637542"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固体药品：亚硝酸钠。</w:t>
      </w:r>
      <w:r>
        <w:rPr>
          <w:rFonts w:ascii="Times New Roman" w:eastAsia="宋体" w:hAnsi="Times New Roman" w:cs="Times New Roman"/>
          <w:bCs/>
          <w:spacing w:val="5"/>
          <w:kern w:val="0"/>
          <w:sz w:val="24"/>
          <w:szCs w:val="21"/>
        </w:rPr>
        <w:t xml:space="preserve"> </w:t>
      </w:r>
    </w:p>
    <w:p w14:paraId="1E965585" w14:textId="77777777" w:rsidR="008D0597" w:rsidRDefault="00000000">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spacing w:val="5"/>
          <w:kern w:val="0"/>
          <w:sz w:val="24"/>
          <w:szCs w:val="21"/>
        </w:rPr>
        <w:t>液体药品：</w:t>
      </w:r>
      <w:r>
        <w:rPr>
          <w:rFonts w:ascii="Times New Roman" w:eastAsia="宋体" w:hAnsi="Times New Roman" w:cs="Times New Roman"/>
          <w:bCs/>
          <w:spacing w:val="5"/>
          <w:kern w:val="0"/>
          <w:sz w:val="24"/>
          <w:szCs w:val="21"/>
        </w:rPr>
        <w:t>NaOH(2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，氨水</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6 mol/L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w:t>
      </w:r>
      <w:r>
        <w:rPr>
          <w:rFonts w:ascii="Times New Roman" w:eastAsia="宋体" w:hAnsi="Times New Roman" w:cs="Times New Roman"/>
          <w:bCs/>
          <w:spacing w:val="5"/>
          <w:kern w:val="0"/>
          <w:sz w:val="24"/>
          <w:szCs w:val="21"/>
          <w:vertAlign w:val="subscript"/>
        </w:rPr>
        <w:t>2</w:t>
      </w:r>
      <w:r>
        <w:rPr>
          <w:rFonts w:ascii="Times New Roman" w:eastAsia="宋体" w:hAnsi="Times New Roman" w:cs="Times New Roman"/>
          <w:bCs/>
          <w:spacing w:val="5"/>
          <w:kern w:val="0"/>
          <w:sz w:val="24"/>
          <w:szCs w:val="21"/>
        </w:rPr>
        <w:t>SO</w:t>
      </w:r>
      <w:r>
        <w:rPr>
          <w:rFonts w:ascii="Times New Roman" w:eastAsia="宋体" w:hAnsi="Times New Roman" w:cs="Times New Roman"/>
          <w:bCs/>
          <w:spacing w:val="5"/>
          <w:kern w:val="0"/>
          <w:sz w:val="24"/>
          <w:szCs w:val="21"/>
          <w:vertAlign w:val="subscript"/>
        </w:rPr>
        <w:t>4</w:t>
      </w:r>
      <w:r>
        <w:rPr>
          <w:rFonts w:ascii="Times New Roman" w:eastAsia="宋体" w:hAnsi="Times New Roman" w:cs="Times New Roman"/>
          <w:bCs/>
          <w:spacing w:val="5"/>
          <w:kern w:val="0"/>
          <w:sz w:val="24"/>
          <w:szCs w:val="21"/>
        </w:rPr>
        <w:t>(1mo/L)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HNO</w:t>
      </w:r>
      <w:r>
        <w:rPr>
          <w:rFonts w:ascii="Times New Roman" w:eastAsia="宋体" w:hAnsi="Times New Roman" w:cs="Times New Roman"/>
          <w:bCs/>
          <w:spacing w:val="5"/>
          <w:kern w:val="0"/>
          <w:sz w:val="24"/>
          <w:szCs w:val="21"/>
          <w:vertAlign w:val="subscript"/>
        </w:rPr>
        <w:t>3</w:t>
      </w:r>
      <w:r>
        <w:rPr>
          <w:rFonts w:ascii="Times New Roman" w:eastAsia="宋体" w:hAnsi="Times New Roman" w:cs="Times New Roman"/>
          <w:bCs/>
          <w:spacing w:val="5"/>
          <w:kern w:val="0"/>
          <w:sz w:val="24"/>
          <w:szCs w:val="21"/>
        </w:rPr>
        <w:t>(2 mol/L)</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HCl(2mo/L</w:t>
      </w:r>
      <w:r>
        <w:rPr>
          <w:rFonts w:ascii="Times New Roman" w:eastAsia="宋体" w:hAnsi="Times New Roman" w:cs="Times New Roman"/>
          <w:bCs/>
          <w:spacing w:val="5"/>
          <w:kern w:val="0"/>
          <w:sz w:val="24"/>
          <w:szCs w:val="21"/>
        </w:rPr>
        <w:t>，浓</w:t>
      </w:r>
      <w:r>
        <w:rPr>
          <w:rFonts w:ascii="Times New Roman" w:eastAsia="宋体" w:hAnsi="Times New Roman" w:cs="Times New Roman"/>
          <w:bCs/>
          <w:spacing w:val="5"/>
          <w:kern w:val="0"/>
          <w:sz w:val="24"/>
          <w:szCs w:val="21"/>
        </w:rPr>
        <w:t>)</w:t>
      </w:r>
      <w:r>
        <w:rPr>
          <w:rFonts w:ascii="Times New Roman" w:eastAsia="宋体" w:hAnsi="Times New Roman" w:cs="Times New Roman"/>
          <w:bCs/>
          <w:spacing w:val="5"/>
          <w:kern w:val="0"/>
          <w:sz w:val="24"/>
          <w:szCs w:val="21"/>
        </w:rPr>
        <w:t>等。</w:t>
      </w:r>
    </w:p>
    <w:p w14:paraId="085BA26A" w14:textId="77777777" w:rsidR="008D0597" w:rsidRDefault="00000000">
      <w:pPr>
        <w:spacing w:line="440" w:lineRule="exact"/>
        <w:ind w:firstLineChars="200" w:firstLine="480"/>
        <w:rPr>
          <w:rFonts w:ascii="Times New Roman" w:eastAsia="宋体" w:hAnsi="Times New Roman" w:cs="Times New Roman"/>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color w:val="000000"/>
          <w:spacing w:val="5"/>
          <w:kern w:val="0"/>
          <w:sz w:val="24"/>
          <w:szCs w:val="21"/>
        </w:rPr>
        <w:t>了解阳离子的分离与鉴定方法。</w:t>
      </w:r>
    </w:p>
    <w:p w14:paraId="3E7280D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实验后分组轮流值日，保持实验室整洁。</w:t>
      </w:r>
    </w:p>
    <w:p w14:paraId="49C5AB1F" w14:textId="77777777" w:rsidR="008D0597" w:rsidRDefault="00000000">
      <w:pPr>
        <w:spacing w:beforeLines="50" w:before="156" w:afterLines="50" w:after="156" w:line="440" w:lineRule="exact"/>
        <w:ind w:left="561"/>
        <w:rPr>
          <w:rFonts w:ascii="Times New Roman" w:eastAsia="仿宋" w:hAnsi="Times New Roman" w:cs="Times New Roman"/>
          <w:sz w:val="24"/>
          <w:szCs w:val="24"/>
        </w:rPr>
      </w:pPr>
      <w:r>
        <w:rPr>
          <w:rFonts w:ascii="Times New Roman" w:eastAsia="黑体" w:hAnsi="Times New Roman" w:cs="Times New Roman"/>
          <w:sz w:val="28"/>
          <w:szCs w:val="28"/>
        </w:rPr>
        <w:t>（三）课程学习内容与课程学习目标的对应关系</w:t>
      </w:r>
      <w:r>
        <w:rPr>
          <w:rFonts w:ascii="Times New Roman" w:eastAsia="仿宋"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844"/>
        <w:gridCol w:w="2408"/>
        <w:gridCol w:w="1660"/>
        <w:gridCol w:w="1084"/>
      </w:tblGrid>
      <w:tr w:rsidR="008D0597" w14:paraId="6B259A9B" w14:textId="77777777">
        <w:trPr>
          <w:trHeight w:val="660"/>
          <w:jc w:val="center"/>
        </w:trPr>
        <w:tc>
          <w:tcPr>
            <w:tcW w:w="1977" w:type="pct"/>
            <w:gridSpan w:val="2"/>
            <w:vAlign w:val="center"/>
          </w:tcPr>
          <w:p w14:paraId="3F429722"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1413" w:type="pct"/>
            <w:vAlign w:val="center"/>
          </w:tcPr>
          <w:p w14:paraId="78ACC924"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974" w:type="pct"/>
            <w:vAlign w:val="center"/>
          </w:tcPr>
          <w:p w14:paraId="17AD6976"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636" w:type="pct"/>
            <w:vAlign w:val="center"/>
          </w:tcPr>
          <w:p w14:paraId="72B37F3F"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8D0597" w14:paraId="5A3ED91C" w14:textId="77777777">
        <w:trPr>
          <w:trHeight w:val="514"/>
          <w:jc w:val="center"/>
        </w:trPr>
        <w:tc>
          <w:tcPr>
            <w:tcW w:w="895" w:type="pct"/>
            <w:vMerge w:val="restart"/>
            <w:vAlign w:val="center"/>
          </w:tcPr>
          <w:p w14:paraId="1CA91CE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模块一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验证性实验</w:t>
            </w:r>
          </w:p>
        </w:tc>
        <w:tc>
          <w:tcPr>
            <w:tcW w:w="1082" w:type="pct"/>
          </w:tcPr>
          <w:p w14:paraId="1EC78A3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卤素</w:t>
            </w:r>
          </w:p>
        </w:tc>
        <w:tc>
          <w:tcPr>
            <w:tcW w:w="1413" w:type="pct"/>
            <w:vAlign w:val="center"/>
          </w:tcPr>
          <w:p w14:paraId="680F0D5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247FB1E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636" w:type="pct"/>
            <w:vAlign w:val="center"/>
          </w:tcPr>
          <w:p w14:paraId="51D7AE1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77B7124C" w14:textId="77777777">
        <w:trPr>
          <w:trHeight w:val="90"/>
          <w:jc w:val="center"/>
        </w:trPr>
        <w:tc>
          <w:tcPr>
            <w:tcW w:w="895" w:type="pct"/>
            <w:vMerge/>
            <w:vAlign w:val="center"/>
          </w:tcPr>
          <w:p w14:paraId="381BF3D2"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2365814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硫</w:t>
            </w:r>
          </w:p>
        </w:tc>
        <w:tc>
          <w:tcPr>
            <w:tcW w:w="1413" w:type="pct"/>
            <w:vAlign w:val="center"/>
          </w:tcPr>
          <w:p w14:paraId="081E41C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0BCE9B8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636" w:type="pct"/>
            <w:vAlign w:val="center"/>
          </w:tcPr>
          <w:p w14:paraId="103260C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2278DC6C" w14:textId="77777777">
        <w:trPr>
          <w:jc w:val="center"/>
        </w:trPr>
        <w:tc>
          <w:tcPr>
            <w:tcW w:w="895" w:type="pct"/>
            <w:vMerge/>
            <w:vAlign w:val="center"/>
          </w:tcPr>
          <w:p w14:paraId="4545D84F"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23881B5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氮</w:t>
            </w:r>
          </w:p>
        </w:tc>
        <w:tc>
          <w:tcPr>
            <w:tcW w:w="1413" w:type="pct"/>
            <w:vAlign w:val="center"/>
          </w:tcPr>
          <w:p w14:paraId="378E1E9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6237767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636" w:type="pct"/>
            <w:vAlign w:val="center"/>
          </w:tcPr>
          <w:p w14:paraId="04C8B29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7299B85B" w14:textId="77777777">
        <w:trPr>
          <w:jc w:val="center"/>
        </w:trPr>
        <w:tc>
          <w:tcPr>
            <w:tcW w:w="895" w:type="pct"/>
            <w:vMerge/>
            <w:vAlign w:val="center"/>
          </w:tcPr>
          <w:p w14:paraId="11ACD53B"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2E7D028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磷</w:t>
            </w:r>
          </w:p>
        </w:tc>
        <w:tc>
          <w:tcPr>
            <w:tcW w:w="1413" w:type="pct"/>
            <w:vAlign w:val="center"/>
          </w:tcPr>
          <w:p w14:paraId="0CD7344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36FCB6C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636" w:type="pct"/>
            <w:vAlign w:val="center"/>
          </w:tcPr>
          <w:p w14:paraId="17FD7C6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61B93842" w14:textId="77777777">
        <w:trPr>
          <w:jc w:val="center"/>
        </w:trPr>
        <w:tc>
          <w:tcPr>
            <w:tcW w:w="895" w:type="pct"/>
            <w:vMerge/>
            <w:vAlign w:val="center"/>
          </w:tcPr>
          <w:p w14:paraId="0E426576"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243B10A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砷、锑、铋和碳、硅、硼</w:t>
            </w:r>
          </w:p>
        </w:tc>
        <w:tc>
          <w:tcPr>
            <w:tcW w:w="1413" w:type="pct"/>
            <w:vAlign w:val="center"/>
          </w:tcPr>
          <w:p w14:paraId="08FA6D4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0A3FD0E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36" w:type="pct"/>
            <w:vAlign w:val="center"/>
          </w:tcPr>
          <w:p w14:paraId="4D3E150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2D423DB6" w14:textId="77777777">
        <w:trPr>
          <w:jc w:val="center"/>
        </w:trPr>
        <w:tc>
          <w:tcPr>
            <w:tcW w:w="895" w:type="pct"/>
            <w:vMerge/>
            <w:vAlign w:val="center"/>
          </w:tcPr>
          <w:p w14:paraId="19B014D8"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131C664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铝、锡、铅</w:t>
            </w:r>
          </w:p>
        </w:tc>
        <w:tc>
          <w:tcPr>
            <w:tcW w:w="1413" w:type="pct"/>
            <w:vAlign w:val="center"/>
          </w:tcPr>
          <w:p w14:paraId="438C9A6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040BDE0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36" w:type="pct"/>
            <w:vAlign w:val="center"/>
          </w:tcPr>
          <w:p w14:paraId="5652458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00410C70" w14:textId="77777777">
        <w:trPr>
          <w:jc w:val="center"/>
        </w:trPr>
        <w:tc>
          <w:tcPr>
            <w:tcW w:w="895" w:type="pct"/>
            <w:vMerge/>
            <w:vAlign w:val="center"/>
          </w:tcPr>
          <w:p w14:paraId="614637A5"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5DD1AE8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实验七</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铜、银</w:t>
            </w:r>
          </w:p>
        </w:tc>
        <w:tc>
          <w:tcPr>
            <w:tcW w:w="1413" w:type="pct"/>
            <w:vAlign w:val="center"/>
          </w:tcPr>
          <w:p w14:paraId="5022297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r>
              <w:rPr>
                <w:rFonts w:ascii="Times New Roman" w:eastAsia="宋体" w:hAnsi="Times New Roman" w:cs="Times New Roman"/>
                <w:sz w:val="24"/>
                <w:szCs w:val="24"/>
              </w:rPr>
              <w:lastRenderedPageBreak/>
              <w:t>线上学习</w:t>
            </w:r>
          </w:p>
        </w:tc>
        <w:tc>
          <w:tcPr>
            <w:tcW w:w="974" w:type="pct"/>
            <w:vAlign w:val="center"/>
          </w:tcPr>
          <w:p w14:paraId="499EB18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36" w:type="pct"/>
            <w:vAlign w:val="center"/>
          </w:tcPr>
          <w:p w14:paraId="680E1B7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68E3D06E" w14:textId="77777777">
        <w:trPr>
          <w:jc w:val="center"/>
        </w:trPr>
        <w:tc>
          <w:tcPr>
            <w:tcW w:w="895" w:type="pct"/>
            <w:vMerge/>
            <w:vAlign w:val="center"/>
          </w:tcPr>
          <w:p w14:paraId="5A86D47E"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0192BB4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实验八</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锌、镉、汞</w:t>
            </w:r>
          </w:p>
        </w:tc>
        <w:tc>
          <w:tcPr>
            <w:tcW w:w="1413" w:type="pct"/>
            <w:vAlign w:val="center"/>
          </w:tcPr>
          <w:p w14:paraId="7527119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76DAD1A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36" w:type="pct"/>
            <w:vAlign w:val="center"/>
          </w:tcPr>
          <w:p w14:paraId="43A9EC8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3EB78D64" w14:textId="77777777">
        <w:trPr>
          <w:jc w:val="center"/>
        </w:trPr>
        <w:tc>
          <w:tcPr>
            <w:tcW w:w="895" w:type="pct"/>
            <w:vMerge/>
            <w:vAlign w:val="center"/>
          </w:tcPr>
          <w:p w14:paraId="06C0008E"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0EE1ECF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实验九</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铬、锰</w:t>
            </w:r>
          </w:p>
        </w:tc>
        <w:tc>
          <w:tcPr>
            <w:tcW w:w="1413" w:type="pct"/>
            <w:vAlign w:val="center"/>
          </w:tcPr>
          <w:p w14:paraId="0C4CFEC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00D7B8F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36" w:type="pct"/>
            <w:vAlign w:val="center"/>
          </w:tcPr>
          <w:p w14:paraId="6EE0BCC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065899BF" w14:textId="77777777">
        <w:trPr>
          <w:jc w:val="center"/>
        </w:trPr>
        <w:tc>
          <w:tcPr>
            <w:tcW w:w="895" w:type="pct"/>
            <w:vMerge/>
            <w:vAlign w:val="center"/>
          </w:tcPr>
          <w:p w14:paraId="22B80C06" w14:textId="77777777" w:rsidR="008D0597" w:rsidRDefault="008D0597">
            <w:pPr>
              <w:spacing w:line="440" w:lineRule="exact"/>
              <w:jc w:val="center"/>
              <w:rPr>
                <w:rFonts w:ascii="Times New Roman" w:eastAsia="宋体" w:hAnsi="Times New Roman" w:cs="Times New Roman"/>
                <w:sz w:val="24"/>
                <w:szCs w:val="24"/>
              </w:rPr>
            </w:pPr>
          </w:p>
        </w:tc>
        <w:tc>
          <w:tcPr>
            <w:tcW w:w="1082" w:type="pct"/>
          </w:tcPr>
          <w:p w14:paraId="09B1FBB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实验十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铁、钴、镍</w:t>
            </w:r>
          </w:p>
        </w:tc>
        <w:tc>
          <w:tcPr>
            <w:tcW w:w="1413" w:type="pct"/>
            <w:vAlign w:val="center"/>
          </w:tcPr>
          <w:p w14:paraId="0C12D53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课堂讲授、小组实验、线上学习</w:t>
            </w:r>
          </w:p>
        </w:tc>
        <w:tc>
          <w:tcPr>
            <w:tcW w:w="974" w:type="pct"/>
            <w:vAlign w:val="center"/>
          </w:tcPr>
          <w:p w14:paraId="498AF6E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36" w:type="pct"/>
            <w:vAlign w:val="center"/>
          </w:tcPr>
          <w:p w14:paraId="732FA84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1DCEAE3E" w14:textId="77777777">
        <w:trPr>
          <w:jc w:val="center"/>
        </w:trPr>
        <w:tc>
          <w:tcPr>
            <w:tcW w:w="895" w:type="pct"/>
            <w:vMerge w:val="restart"/>
            <w:vAlign w:val="center"/>
          </w:tcPr>
          <w:p w14:paraId="100EECF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模块二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设计性实验</w:t>
            </w:r>
          </w:p>
        </w:tc>
        <w:tc>
          <w:tcPr>
            <w:tcW w:w="1082" w:type="pct"/>
            <w:vAlign w:val="center"/>
          </w:tcPr>
          <w:p w14:paraId="27A5522A"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实验十一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常见非金属阴离子的分离与鉴定</w:t>
            </w:r>
          </w:p>
        </w:tc>
        <w:tc>
          <w:tcPr>
            <w:tcW w:w="1413" w:type="pct"/>
            <w:vAlign w:val="center"/>
          </w:tcPr>
          <w:p w14:paraId="0C4DE2F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小组汇报、小组实验、线上学习</w:t>
            </w:r>
          </w:p>
        </w:tc>
        <w:tc>
          <w:tcPr>
            <w:tcW w:w="974" w:type="pct"/>
            <w:vAlign w:val="center"/>
          </w:tcPr>
          <w:p w14:paraId="2308B8B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636" w:type="pct"/>
            <w:vAlign w:val="center"/>
          </w:tcPr>
          <w:p w14:paraId="20A2BA3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6EE446AE" w14:textId="77777777">
        <w:trPr>
          <w:jc w:val="center"/>
        </w:trPr>
        <w:tc>
          <w:tcPr>
            <w:tcW w:w="895" w:type="pct"/>
            <w:vMerge/>
          </w:tcPr>
          <w:p w14:paraId="1CFF4755" w14:textId="77777777" w:rsidR="008D0597" w:rsidRDefault="008D0597">
            <w:pPr>
              <w:spacing w:line="440" w:lineRule="exact"/>
              <w:jc w:val="center"/>
              <w:rPr>
                <w:rFonts w:ascii="Times New Roman" w:eastAsia="宋体" w:hAnsi="Times New Roman" w:cs="Times New Roman"/>
                <w:sz w:val="24"/>
                <w:szCs w:val="24"/>
              </w:rPr>
            </w:pPr>
          </w:p>
        </w:tc>
        <w:tc>
          <w:tcPr>
            <w:tcW w:w="1082" w:type="pct"/>
            <w:vAlign w:val="center"/>
          </w:tcPr>
          <w:p w14:paraId="0860544F"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实验十二</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常见阳离子的分离与鉴定</w:t>
            </w:r>
          </w:p>
        </w:tc>
        <w:tc>
          <w:tcPr>
            <w:tcW w:w="1413" w:type="pct"/>
            <w:vAlign w:val="center"/>
          </w:tcPr>
          <w:p w14:paraId="728F18A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小组汇报、小组实验、线上学习</w:t>
            </w:r>
          </w:p>
        </w:tc>
        <w:tc>
          <w:tcPr>
            <w:tcW w:w="974" w:type="pct"/>
            <w:vAlign w:val="center"/>
          </w:tcPr>
          <w:p w14:paraId="76B213E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636" w:type="pct"/>
            <w:vAlign w:val="center"/>
          </w:tcPr>
          <w:p w14:paraId="28B2D00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309DCEF3" w14:textId="77777777">
        <w:trPr>
          <w:jc w:val="center"/>
        </w:trPr>
        <w:tc>
          <w:tcPr>
            <w:tcW w:w="4364" w:type="pct"/>
            <w:gridSpan w:val="4"/>
            <w:vAlign w:val="center"/>
          </w:tcPr>
          <w:p w14:paraId="467877BF"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636" w:type="pct"/>
            <w:vAlign w:val="center"/>
          </w:tcPr>
          <w:p w14:paraId="1696C20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48</w:t>
            </w:r>
          </w:p>
        </w:tc>
      </w:tr>
    </w:tbl>
    <w:p w14:paraId="3118FC4C" w14:textId="77777777" w:rsidR="008D0597" w:rsidRDefault="00000000">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四、课程考核及与课程学习目标的对应关系</w:t>
      </w:r>
    </w:p>
    <w:p w14:paraId="2693B60B"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0"/>
        <w:gridCol w:w="4568"/>
        <w:gridCol w:w="2004"/>
      </w:tblGrid>
      <w:tr w:rsidR="008D0597" w14:paraId="102F2605" w14:textId="77777777">
        <w:trPr>
          <w:trHeight w:val="515"/>
        </w:trPr>
        <w:tc>
          <w:tcPr>
            <w:tcW w:w="1144" w:type="pct"/>
          </w:tcPr>
          <w:p w14:paraId="0BBB93F3"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2679" w:type="pct"/>
          </w:tcPr>
          <w:p w14:paraId="36277D7C"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1176" w:type="pct"/>
          </w:tcPr>
          <w:p w14:paraId="2405DE5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8D0597" w14:paraId="15CBBD37" w14:textId="77777777">
        <w:tc>
          <w:tcPr>
            <w:tcW w:w="1144" w:type="pct"/>
            <w:vAlign w:val="center"/>
          </w:tcPr>
          <w:p w14:paraId="7BD237B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2679" w:type="pct"/>
            <w:vAlign w:val="center"/>
          </w:tcPr>
          <w:p w14:paraId="4AAFBC79"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1.1 </w:t>
            </w:r>
            <w:r>
              <w:rPr>
                <w:rFonts w:ascii="Times New Roman" w:eastAsia="宋体" w:hAnsi="Times New Roman" w:cs="Times New Roman"/>
                <w:bCs/>
                <w:sz w:val="24"/>
                <w:szCs w:val="24"/>
              </w:rPr>
              <w:t>安全与环保意识；</w:t>
            </w:r>
          </w:p>
          <w:p w14:paraId="52DE3DE8"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1.2 </w:t>
            </w:r>
            <w:r>
              <w:rPr>
                <w:rFonts w:ascii="Times New Roman" w:eastAsia="宋体" w:hAnsi="Times New Roman" w:cs="Times New Roman"/>
                <w:bCs/>
                <w:sz w:val="24"/>
                <w:szCs w:val="24"/>
              </w:rPr>
              <w:t>实事求是、作风严谨的科学态度和良好的实验室工作习惯；</w:t>
            </w:r>
          </w:p>
          <w:p w14:paraId="32F9BFDA"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1.3 </w:t>
            </w:r>
            <w:r>
              <w:rPr>
                <w:rFonts w:ascii="Times New Roman" w:eastAsia="宋体" w:hAnsi="Times New Roman" w:cs="Times New Roman"/>
                <w:bCs/>
                <w:sz w:val="24"/>
                <w:szCs w:val="24"/>
              </w:rPr>
              <w:t>观察实验现象、记录实验过程、数据处理与分析以及实验报告撰写的能力；</w:t>
            </w:r>
          </w:p>
        </w:tc>
        <w:tc>
          <w:tcPr>
            <w:tcW w:w="1176" w:type="pct"/>
          </w:tcPr>
          <w:p w14:paraId="3241EE7B"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平时操作</w:t>
            </w:r>
          </w:p>
          <w:p w14:paraId="2666A7D2"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实验报告</w:t>
            </w:r>
          </w:p>
          <w:p w14:paraId="4B40F389"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3.</w:t>
            </w:r>
            <w:r>
              <w:rPr>
                <w:rFonts w:ascii="Times New Roman" w:eastAsia="宋体" w:hAnsi="Times New Roman" w:cs="Times New Roman"/>
                <w:bCs/>
                <w:sz w:val="24"/>
                <w:szCs w:val="24"/>
              </w:rPr>
              <w:t>实验考试</w:t>
            </w:r>
          </w:p>
        </w:tc>
      </w:tr>
      <w:tr w:rsidR="008D0597" w14:paraId="660BAA07" w14:textId="77777777">
        <w:tc>
          <w:tcPr>
            <w:tcW w:w="1144" w:type="pct"/>
            <w:vAlign w:val="center"/>
          </w:tcPr>
          <w:p w14:paraId="4426B6C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2679" w:type="pct"/>
            <w:vAlign w:val="center"/>
          </w:tcPr>
          <w:p w14:paraId="1C3EDB4B"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卤素、硫、氮、磷、砷、锑、铋、碳、硅、硼、铝、锡、铅、铜、银、锌、镉、汞、铬、锰、铁、钴、镍等元素及化合物的基本化学性质及重要的反应方程式</w:t>
            </w:r>
          </w:p>
        </w:tc>
        <w:tc>
          <w:tcPr>
            <w:tcW w:w="1176" w:type="pct"/>
          </w:tcPr>
          <w:p w14:paraId="326F8E69"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平时操作</w:t>
            </w:r>
          </w:p>
          <w:p w14:paraId="7CB71487"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实验报告</w:t>
            </w:r>
          </w:p>
          <w:p w14:paraId="169B7CB3"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3.</w:t>
            </w:r>
            <w:r>
              <w:rPr>
                <w:rFonts w:ascii="Times New Roman" w:eastAsia="宋体" w:hAnsi="Times New Roman" w:cs="Times New Roman"/>
                <w:bCs/>
                <w:sz w:val="24"/>
                <w:szCs w:val="24"/>
              </w:rPr>
              <w:t>实验考试</w:t>
            </w:r>
          </w:p>
        </w:tc>
      </w:tr>
      <w:tr w:rsidR="008D0597" w14:paraId="6A75D757" w14:textId="77777777">
        <w:tc>
          <w:tcPr>
            <w:tcW w:w="1144" w:type="pct"/>
            <w:vAlign w:val="center"/>
          </w:tcPr>
          <w:p w14:paraId="6886C7E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2679" w:type="pct"/>
            <w:vAlign w:val="center"/>
          </w:tcPr>
          <w:p w14:paraId="15B0B2D5"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加深对证据推理与模型认知、科学探究与创新意识、科学态度与社会责任的化学学科核心素养的理解</w:t>
            </w:r>
          </w:p>
        </w:tc>
        <w:tc>
          <w:tcPr>
            <w:tcW w:w="1176" w:type="pct"/>
          </w:tcPr>
          <w:p w14:paraId="36C93FCA"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平时操作</w:t>
            </w:r>
          </w:p>
          <w:p w14:paraId="61A0FAE1"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实验报告</w:t>
            </w:r>
          </w:p>
          <w:p w14:paraId="77C5630D"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3.</w:t>
            </w:r>
            <w:r>
              <w:rPr>
                <w:rFonts w:ascii="Times New Roman" w:eastAsia="宋体" w:hAnsi="Times New Roman" w:cs="Times New Roman"/>
                <w:bCs/>
                <w:sz w:val="24"/>
                <w:szCs w:val="24"/>
              </w:rPr>
              <w:t>实验考试</w:t>
            </w:r>
          </w:p>
        </w:tc>
      </w:tr>
      <w:tr w:rsidR="008D0597" w14:paraId="28349BF2" w14:textId="77777777">
        <w:tc>
          <w:tcPr>
            <w:tcW w:w="1144" w:type="pct"/>
            <w:vAlign w:val="center"/>
          </w:tcPr>
          <w:p w14:paraId="45D31AE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4</w:t>
            </w:r>
          </w:p>
        </w:tc>
        <w:tc>
          <w:tcPr>
            <w:tcW w:w="2679" w:type="pct"/>
            <w:vAlign w:val="center"/>
          </w:tcPr>
          <w:p w14:paraId="4EBC7BF1"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4.1 </w:t>
            </w:r>
            <w:r>
              <w:rPr>
                <w:rFonts w:ascii="Times New Roman" w:eastAsia="宋体" w:hAnsi="Times New Roman" w:cs="Times New Roman"/>
                <w:bCs/>
                <w:sz w:val="24"/>
                <w:szCs w:val="24"/>
              </w:rPr>
              <w:t>具有信息获取和处理能力、阅读理解能力、语言与文字表达能力、交流沟通能</w:t>
            </w:r>
            <w:r>
              <w:rPr>
                <w:rFonts w:ascii="Times New Roman" w:eastAsia="宋体" w:hAnsi="Times New Roman" w:cs="Times New Roman"/>
                <w:bCs/>
                <w:sz w:val="24"/>
                <w:szCs w:val="24"/>
              </w:rPr>
              <w:lastRenderedPageBreak/>
              <w:t>力</w:t>
            </w:r>
          </w:p>
          <w:p w14:paraId="2FEBACD6"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4.2 </w:t>
            </w:r>
            <w:r>
              <w:rPr>
                <w:rFonts w:ascii="Times New Roman" w:eastAsia="宋体" w:hAnsi="Times New Roman" w:cs="Times New Roman"/>
                <w:bCs/>
                <w:sz w:val="24"/>
                <w:szCs w:val="24"/>
              </w:rPr>
              <w:t>提高小组成员之间的沟通能力</w:t>
            </w:r>
          </w:p>
        </w:tc>
        <w:tc>
          <w:tcPr>
            <w:tcW w:w="1176" w:type="pct"/>
          </w:tcPr>
          <w:p w14:paraId="7F5250E0"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1.</w:t>
            </w:r>
            <w:r>
              <w:rPr>
                <w:rFonts w:ascii="Times New Roman" w:eastAsia="宋体" w:hAnsi="Times New Roman" w:cs="Times New Roman"/>
                <w:bCs/>
                <w:sz w:val="24"/>
                <w:szCs w:val="24"/>
              </w:rPr>
              <w:t>平时操作</w:t>
            </w:r>
          </w:p>
          <w:p w14:paraId="13F597FD"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实验设计</w:t>
            </w:r>
          </w:p>
          <w:p w14:paraId="4FD48D11" w14:textId="77777777" w:rsidR="008D0597"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3.</w:t>
            </w:r>
            <w:r>
              <w:rPr>
                <w:rFonts w:ascii="Times New Roman" w:eastAsia="宋体" w:hAnsi="Times New Roman" w:cs="Times New Roman"/>
                <w:bCs/>
                <w:sz w:val="24"/>
                <w:szCs w:val="24"/>
              </w:rPr>
              <w:t>实验报告</w:t>
            </w:r>
          </w:p>
        </w:tc>
      </w:tr>
    </w:tbl>
    <w:p w14:paraId="054F536E"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lastRenderedPageBreak/>
        <w:t>（二）模块的课程目标达成评价方式及考核比例</w:t>
      </w:r>
    </w:p>
    <w:p w14:paraId="4F40657F" w14:textId="77777777" w:rsidR="008D0597" w:rsidRDefault="00000000">
      <w:pPr>
        <w:spacing w:beforeLines="50" w:before="156" w:afterLines="50" w:after="156"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color w:val="000000"/>
          <w:kern w:val="0"/>
          <w:sz w:val="24"/>
          <w:szCs w:val="21"/>
        </w:rPr>
        <w:t xml:space="preserve"> “</w:t>
      </w:r>
      <w:r>
        <w:rPr>
          <w:rFonts w:ascii="Times New Roman" w:eastAsia="黑体" w:hAnsi="Times New Roman" w:cs="Times New Roman"/>
          <w:color w:val="000000"/>
          <w:sz w:val="28"/>
          <w:szCs w:val="28"/>
        </w:rPr>
        <w:t>模块一</w:t>
      </w:r>
      <w:r>
        <w:rPr>
          <w:rFonts w:ascii="Times New Roman" w:eastAsia="黑体" w:hAnsi="Times New Roman" w:cs="Times New Roman"/>
          <w:color w:val="000000"/>
          <w:sz w:val="28"/>
          <w:szCs w:val="28"/>
        </w:rPr>
        <w:t xml:space="preserve"> </w:t>
      </w:r>
      <w:r>
        <w:rPr>
          <w:rFonts w:ascii="Times New Roman" w:eastAsia="黑体" w:hAnsi="Times New Roman" w:cs="Times New Roman"/>
          <w:color w:val="000000"/>
          <w:sz w:val="28"/>
          <w:szCs w:val="28"/>
        </w:rPr>
        <w:t>验证性实验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1984"/>
        <w:gridCol w:w="1986"/>
        <w:gridCol w:w="1986"/>
        <w:gridCol w:w="1041"/>
      </w:tblGrid>
      <w:tr w:rsidR="008D0597" w14:paraId="70F0C90B" w14:textId="77777777">
        <w:trPr>
          <w:trHeight w:val="540"/>
          <w:jc w:val="center"/>
        </w:trPr>
        <w:tc>
          <w:tcPr>
            <w:tcW w:w="895" w:type="pct"/>
            <w:vMerge w:val="restart"/>
            <w:vAlign w:val="center"/>
          </w:tcPr>
          <w:p w14:paraId="74829E5D"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493" w:type="pct"/>
            <w:gridSpan w:val="3"/>
            <w:vAlign w:val="center"/>
          </w:tcPr>
          <w:p w14:paraId="52023ED5"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612" w:type="pct"/>
            <w:vMerge w:val="restart"/>
            <w:vAlign w:val="center"/>
          </w:tcPr>
          <w:p w14:paraId="3B3164B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385BEE70" w14:textId="77777777">
        <w:trPr>
          <w:trHeight w:val="578"/>
          <w:jc w:val="center"/>
        </w:trPr>
        <w:tc>
          <w:tcPr>
            <w:tcW w:w="895" w:type="pct"/>
            <w:vMerge/>
            <w:vAlign w:val="center"/>
          </w:tcPr>
          <w:p w14:paraId="605D96AB"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164" w:type="pct"/>
            <w:vAlign w:val="center"/>
          </w:tcPr>
          <w:p w14:paraId="0169F8B7" w14:textId="77777777" w:rsidR="008D0597" w:rsidRDefault="00000000">
            <w:pPr>
              <w:spacing w:line="440" w:lineRule="exact"/>
              <w:jc w:val="center"/>
              <w:rPr>
                <w:rFonts w:ascii="Times New Roman" w:eastAsia="宋体" w:hAnsi="Times New Roman" w:cs="Times New Roman"/>
                <w:b/>
                <w:bCs/>
                <w:color w:val="FF0000"/>
                <w:sz w:val="24"/>
                <w:szCs w:val="24"/>
              </w:rPr>
            </w:pPr>
            <w:r>
              <w:rPr>
                <w:rFonts w:ascii="Times New Roman" w:eastAsia="宋体" w:hAnsi="Times New Roman" w:cs="Times New Roman"/>
                <w:b/>
                <w:bCs/>
                <w:sz w:val="24"/>
                <w:szCs w:val="24"/>
              </w:rPr>
              <w:t>平时操作（包括实验预习）</w:t>
            </w:r>
          </w:p>
        </w:tc>
        <w:tc>
          <w:tcPr>
            <w:tcW w:w="1165" w:type="pct"/>
            <w:vAlign w:val="center"/>
          </w:tcPr>
          <w:p w14:paraId="597728BF"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1165" w:type="pct"/>
            <w:vAlign w:val="center"/>
          </w:tcPr>
          <w:p w14:paraId="4B62FDEE"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612" w:type="pct"/>
            <w:vMerge/>
          </w:tcPr>
          <w:p w14:paraId="2FB470E6"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7FEE13D8" w14:textId="77777777">
        <w:trPr>
          <w:jc w:val="center"/>
        </w:trPr>
        <w:tc>
          <w:tcPr>
            <w:tcW w:w="895" w:type="pct"/>
            <w:vAlign w:val="center"/>
          </w:tcPr>
          <w:p w14:paraId="39D7121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1</w:t>
            </w:r>
          </w:p>
        </w:tc>
        <w:tc>
          <w:tcPr>
            <w:tcW w:w="1164" w:type="pct"/>
            <w:vAlign w:val="center"/>
          </w:tcPr>
          <w:p w14:paraId="0ADD8FD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165" w:type="pct"/>
            <w:vAlign w:val="center"/>
          </w:tcPr>
          <w:p w14:paraId="70E3E745"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65" w:type="pct"/>
            <w:vAlign w:val="center"/>
          </w:tcPr>
          <w:p w14:paraId="722C3CC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612" w:type="pct"/>
          </w:tcPr>
          <w:p w14:paraId="26254C5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60</w:t>
            </w:r>
          </w:p>
        </w:tc>
      </w:tr>
      <w:tr w:rsidR="008D0597" w14:paraId="280C3B85" w14:textId="77777777">
        <w:trPr>
          <w:jc w:val="center"/>
        </w:trPr>
        <w:tc>
          <w:tcPr>
            <w:tcW w:w="895" w:type="pct"/>
            <w:vAlign w:val="center"/>
          </w:tcPr>
          <w:p w14:paraId="6B7C43C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2</w:t>
            </w:r>
          </w:p>
        </w:tc>
        <w:tc>
          <w:tcPr>
            <w:tcW w:w="1164" w:type="pct"/>
            <w:vAlign w:val="center"/>
          </w:tcPr>
          <w:p w14:paraId="1941CC8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165" w:type="pct"/>
            <w:vAlign w:val="center"/>
          </w:tcPr>
          <w:p w14:paraId="0C50A57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165" w:type="pct"/>
            <w:vAlign w:val="center"/>
          </w:tcPr>
          <w:p w14:paraId="0CE8D68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612" w:type="pct"/>
          </w:tcPr>
          <w:p w14:paraId="5B7B663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40</w:t>
            </w:r>
          </w:p>
        </w:tc>
      </w:tr>
      <w:tr w:rsidR="008D0597" w14:paraId="5E11D73F" w14:textId="77777777">
        <w:trPr>
          <w:jc w:val="center"/>
        </w:trPr>
        <w:tc>
          <w:tcPr>
            <w:tcW w:w="895" w:type="pct"/>
            <w:vAlign w:val="center"/>
          </w:tcPr>
          <w:p w14:paraId="78542F5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164" w:type="pct"/>
            <w:vAlign w:val="center"/>
          </w:tcPr>
          <w:p w14:paraId="50A9D8A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1165" w:type="pct"/>
            <w:vAlign w:val="center"/>
          </w:tcPr>
          <w:p w14:paraId="1EE95EC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165" w:type="pct"/>
            <w:vAlign w:val="center"/>
          </w:tcPr>
          <w:p w14:paraId="79E6BA0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612" w:type="pct"/>
          </w:tcPr>
          <w:p w14:paraId="237BC3C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6D7B69B2" w14:textId="77777777" w:rsidR="008D0597" w:rsidRDefault="00000000">
      <w:pPr>
        <w:spacing w:beforeLines="50" w:before="156" w:afterLines="50" w:after="156"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color w:val="000000"/>
          <w:kern w:val="0"/>
          <w:sz w:val="24"/>
          <w:szCs w:val="21"/>
        </w:rPr>
        <w:t>“</w:t>
      </w:r>
      <w:r>
        <w:rPr>
          <w:rFonts w:ascii="Times New Roman" w:eastAsia="黑体" w:hAnsi="Times New Roman" w:cs="Times New Roman"/>
          <w:color w:val="000000"/>
          <w:sz w:val="28"/>
          <w:szCs w:val="28"/>
        </w:rPr>
        <w:t>模块二</w:t>
      </w:r>
      <w:r>
        <w:rPr>
          <w:rFonts w:ascii="Times New Roman" w:eastAsia="黑体" w:hAnsi="Times New Roman" w:cs="Times New Roman"/>
          <w:color w:val="000000"/>
          <w:sz w:val="28"/>
          <w:szCs w:val="28"/>
        </w:rPr>
        <w:t xml:space="preserve"> </w:t>
      </w:r>
      <w:r>
        <w:rPr>
          <w:rFonts w:ascii="Times New Roman" w:eastAsia="黑体" w:hAnsi="Times New Roman" w:cs="Times New Roman"/>
          <w:color w:val="000000"/>
          <w:sz w:val="28"/>
          <w:szCs w:val="28"/>
        </w:rPr>
        <w:t>设计性实验模块</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1984"/>
        <w:gridCol w:w="1986"/>
        <w:gridCol w:w="1986"/>
        <w:gridCol w:w="1041"/>
      </w:tblGrid>
      <w:tr w:rsidR="008D0597" w14:paraId="79D331FE" w14:textId="77777777">
        <w:trPr>
          <w:trHeight w:val="540"/>
          <w:jc w:val="center"/>
        </w:trPr>
        <w:tc>
          <w:tcPr>
            <w:tcW w:w="895" w:type="pct"/>
            <w:vMerge w:val="restart"/>
            <w:vAlign w:val="center"/>
          </w:tcPr>
          <w:p w14:paraId="3292BB64"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493" w:type="pct"/>
            <w:gridSpan w:val="3"/>
            <w:vAlign w:val="center"/>
          </w:tcPr>
          <w:p w14:paraId="422BAA31"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612" w:type="pct"/>
            <w:vMerge w:val="restart"/>
            <w:vAlign w:val="center"/>
          </w:tcPr>
          <w:p w14:paraId="202D02DA"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783DE53F" w14:textId="77777777">
        <w:trPr>
          <w:trHeight w:val="578"/>
          <w:jc w:val="center"/>
        </w:trPr>
        <w:tc>
          <w:tcPr>
            <w:tcW w:w="895" w:type="pct"/>
            <w:vMerge/>
            <w:vAlign w:val="center"/>
          </w:tcPr>
          <w:p w14:paraId="3631E472"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164" w:type="pct"/>
            <w:vAlign w:val="center"/>
          </w:tcPr>
          <w:p w14:paraId="3315B6F7"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平时操作（包括实验预习）</w:t>
            </w:r>
          </w:p>
        </w:tc>
        <w:tc>
          <w:tcPr>
            <w:tcW w:w="1165" w:type="pct"/>
            <w:vAlign w:val="center"/>
          </w:tcPr>
          <w:p w14:paraId="6318FB7E"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sz w:val="24"/>
                <w:szCs w:val="24"/>
              </w:rPr>
              <w:t>实验设计</w:t>
            </w:r>
          </w:p>
        </w:tc>
        <w:tc>
          <w:tcPr>
            <w:tcW w:w="1165" w:type="pct"/>
            <w:vAlign w:val="center"/>
          </w:tcPr>
          <w:p w14:paraId="507501D7"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612" w:type="pct"/>
            <w:vMerge/>
          </w:tcPr>
          <w:p w14:paraId="33D4729E"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52280D81" w14:textId="77777777">
        <w:trPr>
          <w:jc w:val="center"/>
        </w:trPr>
        <w:tc>
          <w:tcPr>
            <w:tcW w:w="895" w:type="pct"/>
            <w:vAlign w:val="center"/>
          </w:tcPr>
          <w:p w14:paraId="7990978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1164" w:type="pct"/>
            <w:vAlign w:val="center"/>
          </w:tcPr>
          <w:p w14:paraId="3B11D06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165" w:type="pct"/>
            <w:vAlign w:val="center"/>
          </w:tcPr>
          <w:p w14:paraId="3575392B"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65" w:type="pct"/>
            <w:vAlign w:val="center"/>
          </w:tcPr>
          <w:p w14:paraId="6D1EE51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612" w:type="pct"/>
          </w:tcPr>
          <w:p w14:paraId="55484FB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35</w:t>
            </w:r>
          </w:p>
        </w:tc>
      </w:tr>
      <w:tr w:rsidR="008D0597" w14:paraId="6894BA94" w14:textId="77777777">
        <w:trPr>
          <w:jc w:val="center"/>
        </w:trPr>
        <w:tc>
          <w:tcPr>
            <w:tcW w:w="895" w:type="pct"/>
            <w:vAlign w:val="center"/>
          </w:tcPr>
          <w:p w14:paraId="659AF3C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4</w:t>
            </w:r>
          </w:p>
        </w:tc>
        <w:tc>
          <w:tcPr>
            <w:tcW w:w="1164" w:type="pct"/>
            <w:vAlign w:val="center"/>
          </w:tcPr>
          <w:p w14:paraId="0486813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165" w:type="pct"/>
            <w:vAlign w:val="center"/>
          </w:tcPr>
          <w:p w14:paraId="3718F59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40</w:t>
            </w:r>
          </w:p>
        </w:tc>
        <w:tc>
          <w:tcPr>
            <w:tcW w:w="1165" w:type="pct"/>
            <w:vAlign w:val="center"/>
          </w:tcPr>
          <w:p w14:paraId="5392D2C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612" w:type="pct"/>
          </w:tcPr>
          <w:p w14:paraId="42AC570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65</w:t>
            </w:r>
          </w:p>
        </w:tc>
      </w:tr>
      <w:tr w:rsidR="008D0597" w14:paraId="3A15D072" w14:textId="77777777">
        <w:trPr>
          <w:jc w:val="center"/>
        </w:trPr>
        <w:tc>
          <w:tcPr>
            <w:tcW w:w="895" w:type="pct"/>
            <w:vAlign w:val="center"/>
          </w:tcPr>
          <w:p w14:paraId="2CC6C1B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164" w:type="pct"/>
            <w:vAlign w:val="center"/>
          </w:tcPr>
          <w:p w14:paraId="60017BC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1165" w:type="pct"/>
            <w:vAlign w:val="center"/>
          </w:tcPr>
          <w:p w14:paraId="33F6E21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40</w:t>
            </w:r>
          </w:p>
        </w:tc>
        <w:tc>
          <w:tcPr>
            <w:tcW w:w="1165" w:type="pct"/>
            <w:vAlign w:val="center"/>
          </w:tcPr>
          <w:p w14:paraId="214BF01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612" w:type="pct"/>
          </w:tcPr>
          <w:p w14:paraId="794729A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71EA8B17" w14:textId="77777777" w:rsidR="008D0597" w:rsidRDefault="00000000">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五、成绩评定</w:t>
      </w:r>
    </w:p>
    <w:p w14:paraId="4DE6DDDA"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2CD9CEA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模块一成绩</w:t>
      </w:r>
      <w:r>
        <w:rPr>
          <w:rFonts w:ascii="Times New Roman" w:eastAsia="宋体" w:hAnsi="Times New Roman" w:cs="Times New Roman"/>
          <w:sz w:val="24"/>
          <w:szCs w:val="24"/>
        </w:rPr>
        <w:t>×50% +</w:t>
      </w:r>
      <w:r>
        <w:rPr>
          <w:rFonts w:ascii="Times New Roman" w:eastAsia="宋体" w:hAnsi="Times New Roman" w:cs="Times New Roman"/>
          <w:sz w:val="24"/>
          <w:szCs w:val="24"/>
        </w:rPr>
        <w:t>模块二成绩</w:t>
      </w:r>
      <w:r>
        <w:rPr>
          <w:rFonts w:ascii="Times New Roman" w:eastAsia="宋体" w:hAnsi="Times New Roman" w:cs="Times New Roman"/>
          <w:sz w:val="24"/>
          <w:szCs w:val="24"/>
        </w:rPr>
        <w:t>×50%</w:t>
      </w:r>
    </w:p>
    <w:p w14:paraId="3AD8FFE8" w14:textId="77777777" w:rsidR="008D0597" w:rsidRDefault="00000000">
      <w:pPr>
        <w:spacing w:beforeLines="50" w:before="156" w:afterLines="50" w:after="156" w:line="440" w:lineRule="exact"/>
        <w:ind w:firstLineChars="200" w:firstLine="560"/>
        <w:rPr>
          <w:rFonts w:ascii="Times New Roman" w:eastAsia="宋体" w:hAnsi="Times New Roman" w:cs="Times New Roman"/>
          <w:color w:val="FF0000"/>
          <w:sz w:val="24"/>
          <w:szCs w:val="24"/>
        </w:rPr>
      </w:pPr>
      <w:r>
        <w:rPr>
          <w:rFonts w:ascii="Times New Roman" w:eastAsia="黑体" w:hAnsi="Times New Roman" w:cs="Times New Roman"/>
          <w:sz w:val="28"/>
          <w:szCs w:val="28"/>
        </w:rPr>
        <w:t>（二）各模块成绩评定</w:t>
      </w:r>
    </w:p>
    <w:p w14:paraId="31DE461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模块一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验证性实验模块</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平时操作（包括实验预习）（</w:t>
      </w:r>
      <w:r>
        <w:rPr>
          <w:rFonts w:ascii="Times New Roman" w:eastAsia="宋体" w:hAnsi="Times New Roman" w:cs="Times New Roman"/>
          <w:sz w:val="24"/>
          <w:szCs w:val="24"/>
        </w:rPr>
        <w:t>30%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实验考试（</w:t>
      </w:r>
      <w:r>
        <w:rPr>
          <w:rFonts w:ascii="Times New Roman" w:eastAsia="宋体" w:hAnsi="Times New Roman" w:cs="Times New Roman"/>
          <w:sz w:val="24"/>
          <w:szCs w:val="24"/>
        </w:rPr>
        <w:t>50%</w:t>
      </w:r>
      <w:r>
        <w:rPr>
          <w:rFonts w:ascii="Times New Roman" w:eastAsia="宋体" w:hAnsi="Times New Roman" w:cs="Times New Roman"/>
          <w:sz w:val="24"/>
          <w:szCs w:val="24"/>
        </w:rPr>
        <w:t>）</w:t>
      </w:r>
    </w:p>
    <w:p w14:paraId="3732CB6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模块二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设计性实验模块</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平时操作（包括实验预习）（</w:t>
      </w:r>
      <w:r>
        <w:rPr>
          <w:rFonts w:ascii="Times New Roman" w:eastAsia="宋体" w:hAnsi="Times New Roman" w:cs="Times New Roman"/>
          <w:sz w:val="24"/>
          <w:szCs w:val="24"/>
        </w:rPr>
        <w:t>30%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实验设计（</w:t>
      </w:r>
      <w:r>
        <w:rPr>
          <w:rFonts w:ascii="Times New Roman" w:eastAsia="宋体" w:hAnsi="Times New Roman" w:cs="Times New Roman"/>
          <w:sz w:val="24"/>
          <w:szCs w:val="24"/>
        </w:rPr>
        <w:t>40%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sz w:val="24"/>
          <w:szCs w:val="24"/>
        </w:rPr>
        <w:t>30%</w:t>
      </w:r>
      <w:r>
        <w:rPr>
          <w:rFonts w:ascii="Times New Roman" w:eastAsia="宋体" w:hAnsi="Times New Roman" w:cs="Times New Roman"/>
          <w:sz w:val="24"/>
          <w:szCs w:val="24"/>
        </w:rPr>
        <w:t>）</w:t>
      </w:r>
    </w:p>
    <w:p w14:paraId="32B1DE00" w14:textId="77777777" w:rsidR="008D0597" w:rsidRDefault="00000000">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六、使用教材、相关推荐书目及课程资源</w:t>
      </w:r>
    </w:p>
    <w:p w14:paraId="6C9E6696"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lastRenderedPageBreak/>
        <w:t>（一）使用教材（或实验指导书）</w:t>
      </w:r>
    </w:p>
    <w:p w14:paraId="13D2785D" w14:textId="77777777" w:rsidR="008D0597" w:rsidRDefault="00000000">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李铭岫主编：《无机化学实验》（第一版），北京理工大学出版社，</w:t>
      </w:r>
      <w:r>
        <w:rPr>
          <w:rFonts w:ascii="Times New Roman" w:eastAsia="宋体" w:hAnsi="Times New Roman" w:cs="Times New Roman"/>
          <w:sz w:val="24"/>
          <w:szCs w:val="24"/>
        </w:rPr>
        <w:t>2009</w:t>
      </w:r>
      <w:r>
        <w:rPr>
          <w:rFonts w:ascii="Times New Roman" w:eastAsia="宋体" w:hAnsi="Times New Roman" w:cs="Times New Roman"/>
          <w:sz w:val="24"/>
          <w:szCs w:val="24"/>
        </w:rPr>
        <w:t>年版</w:t>
      </w:r>
    </w:p>
    <w:p w14:paraId="0C60429B"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（二）相关推荐书目</w:t>
      </w:r>
    </w:p>
    <w:p w14:paraId="63E7FE5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北京师范大学无机化学教研室等编：《无机化学实验》（第二版），高等教育出版社，</w:t>
      </w:r>
      <w:r>
        <w:rPr>
          <w:rFonts w:ascii="Times New Roman" w:eastAsia="宋体" w:hAnsi="Times New Roman" w:cs="Times New Roman"/>
          <w:sz w:val="24"/>
          <w:szCs w:val="24"/>
        </w:rPr>
        <w:t xml:space="preserve"> 1991</w:t>
      </w:r>
      <w:r>
        <w:rPr>
          <w:rFonts w:ascii="Times New Roman" w:eastAsia="宋体" w:hAnsi="Times New Roman" w:cs="Times New Roman"/>
          <w:sz w:val="24"/>
          <w:szCs w:val="24"/>
        </w:rPr>
        <w:t>年版；</w:t>
      </w:r>
    </w:p>
    <w:p w14:paraId="561514C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徐家宁等合编：《基础化学实验》（上册），高等教育出版社，</w:t>
      </w:r>
      <w:r>
        <w:rPr>
          <w:rFonts w:ascii="Times New Roman" w:eastAsia="宋体" w:hAnsi="Times New Roman" w:cs="Times New Roman"/>
          <w:sz w:val="24"/>
          <w:szCs w:val="24"/>
        </w:rPr>
        <w:t xml:space="preserve"> 2006</w:t>
      </w:r>
      <w:r>
        <w:rPr>
          <w:rFonts w:ascii="Times New Roman" w:eastAsia="宋体" w:hAnsi="Times New Roman" w:cs="Times New Roman"/>
          <w:sz w:val="24"/>
          <w:szCs w:val="24"/>
        </w:rPr>
        <w:t>年版；</w:t>
      </w:r>
    </w:p>
    <w:p w14:paraId="01CA6FC9" w14:textId="77777777" w:rsidR="008D0597" w:rsidRDefault="00000000">
      <w:pPr>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申金山等编：《化学实验》（上、中册），化学工业出版社，</w:t>
      </w:r>
      <w:r>
        <w:rPr>
          <w:rFonts w:ascii="Times New Roman" w:eastAsia="宋体" w:hAnsi="Times New Roman" w:cs="Times New Roman"/>
          <w:sz w:val="24"/>
          <w:szCs w:val="24"/>
        </w:rPr>
        <w:t>2009</w:t>
      </w:r>
      <w:r>
        <w:rPr>
          <w:rFonts w:ascii="Times New Roman" w:eastAsia="宋体" w:hAnsi="Times New Roman" w:cs="Times New Roman"/>
          <w:sz w:val="24"/>
          <w:szCs w:val="24"/>
        </w:rPr>
        <w:t>年版。</w:t>
      </w:r>
    </w:p>
    <w:p w14:paraId="4E2F178F"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（三）课程资源</w:t>
      </w:r>
    </w:p>
    <w:p w14:paraId="7FA7A2DD" w14:textId="77777777" w:rsidR="008D0597" w:rsidRDefault="00000000">
      <w:pPr>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在学习通在线网站建立了网络课程：《无机化学实验</w:t>
      </w:r>
      <w:r>
        <w:rPr>
          <w:rFonts w:ascii="Times New Roman" w:eastAsia="宋体" w:hAnsi="Times New Roman" w:cs="Times New Roman"/>
          <w:sz w:val="24"/>
          <w:szCs w:val="24"/>
        </w:rPr>
        <w:t>2</w:t>
      </w:r>
      <w:r>
        <w:rPr>
          <w:rFonts w:ascii="Times New Roman" w:eastAsia="宋体" w:hAnsi="Times New Roman" w:cs="Times New Roman"/>
          <w:sz w:val="24"/>
          <w:szCs w:val="24"/>
        </w:rPr>
        <w:t>》</w:t>
      </w:r>
    </w:p>
    <w:p w14:paraId="5D1FE7ED" w14:textId="77777777" w:rsidR="008D0597" w:rsidRDefault="00000000">
      <w:pPr>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u w:val="single"/>
        </w:rPr>
        <w:t>https://www.icourse163.org/learn/DUT-1206590814</w:t>
      </w:r>
      <w:r>
        <w:rPr>
          <w:rFonts w:ascii="Times New Roman" w:eastAsia="宋体" w:hAnsi="Times New Roman" w:cs="Times New Roman"/>
          <w:sz w:val="24"/>
          <w:szCs w:val="24"/>
        </w:rPr>
        <w:t>（大连理工大学无机化学实验（二）在线课程）。</w:t>
      </w:r>
    </w:p>
    <w:p w14:paraId="2C1161D0" w14:textId="77777777" w:rsidR="008D0597" w:rsidRDefault="00000000">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七、课程大纲制定依据</w:t>
      </w:r>
    </w:p>
    <w:p w14:paraId="31E245E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2023</w:t>
      </w:r>
      <w:r>
        <w:rPr>
          <w:rFonts w:ascii="Times New Roman" w:eastAsia="宋体" w:hAnsi="Times New Roman" w:cs="Times New Roman"/>
          <w:sz w:val="24"/>
          <w:szCs w:val="24"/>
        </w:rPr>
        <w:t>年化学专业人才培养方案制定。</w:t>
      </w:r>
    </w:p>
    <w:p w14:paraId="50A15503" w14:textId="77777777" w:rsidR="008D0597" w:rsidRDefault="00000000">
      <w:pPr>
        <w:rPr>
          <w:rFonts w:ascii="Times New Roman" w:eastAsia="宋体" w:hAnsi="Times New Roman" w:cs="Times New Roman"/>
        </w:rPr>
      </w:pPr>
      <w:r>
        <w:rPr>
          <w:rFonts w:ascii="Times New Roman" w:eastAsia="宋体" w:hAnsi="Times New Roman" w:cs="Times New Roman"/>
        </w:rPr>
        <w:br w:type="page"/>
      </w:r>
    </w:p>
    <w:p w14:paraId="58472B9B" w14:textId="77777777" w:rsidR="008D0597" w:rsidRDefault="00000000">
      <w:pPr>
        <w:pStyle w:val="1"/>
        <w:spacing w:before="312" w:after="312"/>
      </w:pPr>
      <w:bookmarkStart w:id="24" w:name="_Toc28039"/>
      <w:r>
        <w:lastRenderedPageBreak/>
        <w:t>《分析化学实验</w:t>
      </w:r>
      <w:r>
        <w:t>1</w:t>
      </w:r>
      <w:r>
        <w:t>》课程大纲</w:t>
      </w:r>
      <w:bookmarkEnd w:id="24"/>
    </w:p>
    <w:p w14:paraId="3D60B924" w14:textId="77777777" w:rsidR="008D0597" w:rsidRDefault="00000000">
      <w:pPr>
        <w:pStyle w:val="2"/>
        <w:spacing w:before="156" w:after="156"/>
        <w:ind w:firstLine="560"/>
      </w:pPr>
      <w:r>
        <w:t>一、课程基本信息</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8"/>
        <w:gridCol w:w="2681"/>
        <w:gridCol w:w="1478"/>
        <w:gridCol w:w="2785"/>
      </w:tblGrid>
      <w:tr w:rsidR="008D0597" w14:paraId="3D3A9FB3" w14:textId="77777777">
        <w:trPr>
          <w:trHeight w:val="886"/>
          <w:jc w:val="center"/>
        </w:trPr>
        <w:tc>
          <w:tcPr>
            <w:tcW w:w="926" w:type="pct"/>
            <w:shd w:val="clear" w:color="000000" w:fill="auto"/>
            <w:vAlign w:val="center"/>
          </w:tcPr>
          <w:p w14:paraId="42AB8021"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课程名称</w:t>
            </w:r>
          </w:p>
        </w:tc>
        <w:tc>
          <w:tcPr>
            <w:tcW w:w="1573" w:type="pct"/>
            <w:shd w:val="clear" w:color="000000" w:fill="auto"/>
            <w:vAlign w:val="center"/>
          </w:tcPr>
          <w:p w14:paraId="485F5AF6"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分析化学实验</w:t>
            </w:r>
            <w:r>
              <w:rPr>
                <w:rFonts w:ascii="Times New Roman" w:eastAsia="宋体" w:hAnsi="Times New Roman" w:cs="Times New Roman"/>
                <w:color w:val="000000"/>
                <w:kern w:val="0"/>
                <w:sz w:val="24"/>
                <w:szCs w:val="24"/>
              </w:rPr>
              <w:t>1</w:t>
            </w:r>
          </w:p>
        </w:tc>
        <w:tc>
          <w:tcPr>
            <w:tcW w:w="867" w:type="pct"/>
            <w:shd w:val="clear" w:color="000000" w:fill="auto"/>
            <w:vAlign w:val="center"/>
          </w:tcPr>
          <w:p w14:paraId="0D317B91"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课程代码</w:t>
            </w:r>
          </w:p>
        </w:tc>
        <w:tc>
          <w:tcPr>
            <w:tcW w:w="1633" w:type="pct"/>
            <w:shd w:val="clear" w:color="000000" w:fill="auto"/>
            <w:vAlign w:val="center"/>
          </w:tcPr>
          <w:p w14:paraId="3E5E283E"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0711210</w:t>
            </w:r>
          </w:p>
        </w:tc>
      </w:tr>
      <w:tr w:rsidR="008D0597" w14:paraId="3A37933A" w14:textId="77777777">
        <w:trPr>
          <w:trHeight w:val="829"/>
          <w:jc w:val="center"/>
        </w:trPr>
        <w:tc>
          <w:tcPr>
            <w:tcW w:w="926" w:type="pct"/>
            <w:shd w:val="clear" w:color="000000" w:fill="auto"/>
            <w:vAlign w:val="center"/>
          </w:tcPr>
          <w:p w14:paraId="0D0D7351"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课程类别</w:t>
            </w:r>
          </w:p>
        </w:tc>
        <w:tc>
          <w:tcPr>
            <w:tcW w:w="1573" w:type="pct"/>
            <w:shd w:val="clear" w:color="000000" w:fill="auto"/>
            <w:vAlign w:val="center"/>
          </w:tcPr>
          <w:p w14:paraId="580DA35F"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p>
        </w:tc>
        <w:tc>
          <w:tcPr>
            <w:tcW w:w="867" w:type="pct"/>
            <w:shd w:val="clear" w:color="000000" w:fill="auto"/>
            <w:vAlign w:val="center"/>
          </w:tcPr>
          <w:p w14:paraId="1E414F27"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学时</w:t>
            </w:r>
          </w:p>
          <w:p w14:paraId="4A864443"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学分</w:t>
            </w:r>
          </w:p>
        </w:tc>
        <w:tc>
          <w:tcPr>
            <w:tcW w:w="1633" w:type="pct"/>
            <w:shd w:val="clear" w:color="000000" w:fill="auto"/>
            <w:vAlign w:val="center"/>
          </w:tcPr>
          <w:p w14:paraId="1BF5A7EB"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48/1.5</w:t>
            </w:r>
          </w:p>
        </w:tc>
      </w:tr>
      <w:tr w:rsidR="008D0597" w14:paraId="23192153" w14:textId="77777777">
        <w:trPr>
          <w:trHeight w:val="811"/>
          <w:jc w:val="center"/>
        </w:trPr>
        <w:tc>
          <w:tcPr>
            <w:tcW w:w="926" w:type="pct"/>
            <w:shd w:val="clear" w:color="000000" w:fill="auto"/>
            <w:vAlign w:val="center"/>
          </w:tcPr>
          <w:p w14:paraId="0117DC09"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开课单位</w:t>
            </w:r>
          </w:p>
        </w:tc>
        <w:tc>
          <w:tcPr>
            <w:tcW w:w="1573" w:type="pct"/>
            <w:shd w:val="clear" w:color="000000" w:fill="auto"/>
            <w:vAlign w:val="center"/>
          </w:tcPr>
          <w:p w14:paraId="0B60EF15"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化工学院</w:t>
            </w:r>
          </w:p>
        </w:tc>
        <w:tc>
          <w:tcPr>
            <w:tcW w:w="867" w:type="pct"/>
            <w:shd w:val="clear" w:color="000000" w:fill="auto"/>
            <w:vAlign w:val="center"/>
          </w:tcPr>
          <w:p w14:paraId="20C0B9BF"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适用专业</w:t>
            </w:r>
          </w:p>
        </w:tc>
        <w:tc>
          <w:tcPr>
            <w:tcW w:w="1633" w:type="pct"/>
            <w:shd w:val="clear" w:color="000000" w:fill="auto"/>
            <w:vAlign w:val="center"/>
          </w:tcPr>
          <w:p w14:paraId="1CA28D72"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化学</w:t>
            </w:r>
          </w:p>
        </w:tc>
      </w:tr>
      <w:tr w:rsidR="008D0597" w14:paraId="759DD21C" w14:textId="77777777">
        <w:trPr>
          <w:trHeight w:val="811"/>
          <w:jc w:val="center"/>
        </w:trPr>
        <w:tc>
          <w:tcPr>
            <w:tcW w:w="926" w:type="pct"/>
            <w:shd w:val="clear" w:color="000000" w:fill="auto"/>
            <w:vAlign w:val="center"/>
          </w:tcPr>
          <w:p w14:paraId="16203340"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课程负责人</w:t>
            </w:r>
          </w:p>
        </w:tc>
        <w:tc>
          <w:tcPr>
            <w:tcW w:w="4074" w:type="pct"/>
            <w:gridSpan w:val="3"/>
            <w:shd w:val="clear" w:color="000000" w:fill="auto"/>
            <w:vAlign w:val="center"/>
          </w:tcPr>
          <w:p w14:paraId="6C5AE205"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分析化学</w:t>
            </w:r>
            <w:r>
              <w:rPr>
                <w:rFonts w:ascii="Times New Roman" w:eastAsia="宋体" w:hAnsi="Times New Roman" w:cs="Times New Roman"/>
                <w:color w:val="000000"/>
                <w:kern w:val="0"/>
                <w:sz w:val="24"/>
                <w:szCs w:val="24"/>
              </w:rPr>
              <w:t>课程组</w:t>
            </w:r>
          </w:p>
        </w:tc>
      </w:tr>
      <w:tr w:rsidR="008D0597" w14:paraId="5178A0F7" w14:textId="77777777">
        <w:trPr>
          <w:trHeight w:val="836"/>
          <w:jc w:val="center"/>
        </w:trPr>
        <w:tc>
          <w:tcPr>
            <w:tcW w:w="926" w:type="pct"/>
            <w:shd w:val="clear" w:color="000000" w:fill="auto"/>
            <w:vAlign w:val="center"/>
          </w:tcPr>
          <w:p w14:paraId="4292812B"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大纲撰写人</w:t>
            </w:r>
          </w:p>
        </w:tc>
        <w:tc>
          <w:tcPr>
            <w:tcW w:w="1573" w:type="pct"/>
            <w:shd w:val="clear" w:color="000000" w:fill="auto"/>
            <w:vAlign w:val="center"/>
          </w:tcPr>
          <w:p w14:paraId="09723859"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王惠英</w:t>
            </w:r>
          </w:p>
        </w:tc>
        <w:tc>
          <w:tcPr>
            <w:tcW w:w="867" w:type="pct"/>
            <w:shd w:val="clear" w:color="000000" w:fill="auto"/>
            <w:vAlign w:val="center"/>
          </w:tcPr>
          <w:p w14:paraId="7DE86D1E"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大纲审核人</w:t>
            </w:r>
          </w:p>
        </w:tc>
        <w:tc>
          <w:tcPr>
            <w:tcW w:w="1633" w:type="pct"/>
            <w:shd w:val="clear" w:color="000000" w:fill="auto"/>
            <w:vAlign w:val="center"/>
          </w:tcPr>
          <w:p w14:paraId="58AF2057"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吕立强</w:t>
            </w:r>
          </w:p>
        </w:tc>
      </w:tr>
      <w:tr w:rsidR="008D0597" w14:paraId="56A24CB7" w14:textId="77777777">
        <w:trPr>
          <w:trHeight w:val="848"/>
          <w:jc w:val="center"/>
        </w:trPr>
        <w:tc>
          <w:tcPr>
            <w:tcW w:w="926" w:type="pct"/>
            <w:shd w:val="clear" w:color="000000" w:fill="auto"/>
            <w:vAlign w:val="center"/>
          </w:tcPr>
          <w:p w14:paraId="1BC40B22"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先修课程</w:t>
            </w:r>
          </w:p>
        </w:tc>
        <w:tc>
          <w:tcPr>
            <w:tcW w:w="4074" w:type="pct"/>
            <w:gridSpan w:val="3"/>
            <w:shd w:val="clear" w:color="000000" w:fill="auto"/>
            <w:vAlign w:val="center"/>
          </w:tcPr>
          <w:p w14:paraId="4AEBE44D"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《无机化学》、《分析化学》</w:t>
            </w:r>
          </w:p>
        </w:tc>
      </w:tr>
      <w:tr w:rsidR="008D0597" w14:paraId="1B8E3B3D" w14:textId="77777777">
        <w:trPr>
          <w:trHeight w:val="848"/>
          <w:jc w:val="center"/>
        </w:trPr>
        <w:tc>
          <w:tcPr>
            <w:tcW w:w="926" w:type="pct"/>
            <w:shd w:val="clear" w:color="000000" w:fill="auto"/>
            <w:vAlign w:val="center"/>
          </w:tcPr>
          <w:p w14:paraId="2B65F427"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课程网址</w:t>
            </w:r>
          </w:p>
        </w:tc>
        <w:tc>
          <w:tcPr>
            <w:tcW w:w="4074" w:type="pct"/>
            <w:gridSpan w:val="3"/>
            <w:shd w:val="clear" w:color="000000" w:fill="auto"/>
            <w:vAlign w:val="center"/>
          </w:tcPr>
          <w:p w14:paraId="015456AF"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hyperlink r:id="rId8" w:history="1">
              <w:r>
                <w:rPr>
                  <w:rFonts w:ascii="Times New Roman" w:eastAsia="ˎ̥" w:hAnsi="Times New Roman" w:cs="Times New Roman"/>
                  <w:color w:val="3F5094"/>
                  <w:kern w:val="0"/>
                  <w:sz w:val="24"/>
                  <w:szCs w:val="24"/>
                  <w:u w:val="single"/>
                </w:rPr>
                <w:t>http://sjzc.fanya.chaoxing.com/portal</w:t>
              </w:r>
            </w:hyperlink>
            <w:r>
              <w:rPr>
                <w:rFonts w:ascii="宋体" w:eastAsia="宋体" w:hAnsi="宋体" w:cs="宋体" w:hint="eastAsia"/>
                <w:color w:val="000000"/>
                <w:kern w:val="0"/>
                <w:sz w:val="24"/>
                <w:szCs w:val="21"/>
              </w:rPr>
              <w:t>（分析化学</w:t>
            </w:r>
            <w:r>
              <w:rPr>
                <w:rFonts w:ascii="Times New Roman" w:eastAsia="宋体" w:hAnsi="Times New Roman" w:cs="Times New Roman"/>
                <w:color w:val="000000"/>
                <w:kern w:val="0"/>
                <w:sz w:val="24"/>
                <w:szCs w:val="21"/>
              </w:rPr>
              <w:t>实验</w:t>
            </w:r>
            <w:r>
              <w:rPr>
                <w:rFonts w:ascii="Times New Roman" w:eastAsia="宋体" w:hAnsi="Times New Roman" w:cs="Times New Roman"/>
                <w:color w:val="000000"/>
                <w:kern w:val="0"/>
                <w:sz w:val="24"/>
                <w:szCs w:val="21"/>
              </w:rPr>
              <w:t>1</w:t>
            </w:r>
            <w:r>
              <w:rPr>
                <w:rFonts w:ascii="宋体" w:eastAsia="宋体" w:hAnsi="宋体" w:cs="宋体" w:hint="eastAsia"/>
                <w:color w:val="000000"/>
                <w:kern w:val="0"/>
                <w:sz w:val="24"/>
                <w:szCs w:val="21"/>
              </w:rPr>
              <w:t>）</w:t>
            </w:r>
          </w:p>
        </w:tc>
      </w:tr>
    </w:tbl>
    <w:p w14:paraId="3A834776" w14:textId="77777777" w:rsidR="008D0597" w:rsidRDefault="00000000">
      <w:pPr>
        <w:pStyle w:val="2"/>
        <w:spacing w:before="156" w:after="156"/>
        <w:ind w:firstLine="560"/>
      </w:pPr>
      <w:r>
        <w:t>二、课程学习目标及与毕业要求的对应关系</w:t>
      </w:r>
    </w:p>
    <w:p w14:paraId="595956F7"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（一）课程学习目标</w:t>
      </w:r>
    </w:p>
    <w:p w14:paraId="536A22D6" w14:textId="77777777" w:rsidR="008D0597" w:rsidRDefault="00000000">
      <w:pPr>
        <w:spacing w:line="440" w:lineRule="exact"/>
        <w:ind w:firstLineChars="200" w:firstLine="480"/>
        <w:rPr>
          <w:rFonts w:ascii="Times New Roman" w:eastAsia="宋体" w:hAnsi="Times New Roman" w:cs="Times New Roman"/>
          <w:b/>
          <w:color w:val="000000"/>
          <w:sz w:val="24"/>
          <w:szCs w:val="24"/>
        </w:rPr>
      </w:pPr>
      <w:r>
        <w:rPr>
          <w:rFonts w:ascii="Times New Roman" w:eastAsia="宋体" w:hAnsi="Times New Roman" w:cs="Times New Roman"/>
          <w:color w:val="000000"/>
          <w:sz w:val="24"/>
          <w:szCs w:val="24"/>
        </w:rPr>
        <w:t xml:space="preserve">1. </w:t>
      </w:r>
      <w:r>
        <w:rPr>
          <w:rFonts w:ascii="Times New Roman" w:eastAsia="宋体" w:hAnsi="Times New Roman" w:cs="Times New Roman"/>
          <w:color w:val="000000"/>
          <w:sz w:val="24"/>
          <w:szCs w:val="24"/>
        </w:rPr>
        <w:t>通过分析化学</w:t>
      </w:r>
      <w:r>
        <w:rPr>
          <w:rFonts w:ascii="Times New Roman" w:eastAsia="宋体" w:hAnsi="Times New Roman" w:cs="Times New Roman"/>
          <w:sz w:val="24"/>
          <w:szCs w:val="24"/>
        </w:rPr>
        <w:t>实验，</w:t>
      </w:r>
      <w:r>
        <w:rPr>
          <w:rFonts w:ascii="Times New Roman" w:eastAsia="宋体" w:hAnsi="Times New Roman" w:cs="Times New Roman" w:hint="eastAsia"/>
          <w:sz w:val="24"/>
          <w:szCs w:val="21"/>
        </w:rPr>
        <w:t>严格树立“量”的概念，</w:t>
      </w:r>
      <w:r>
        <w:rPr>
          <w:rFonts w:ascii="Times New Roman" w:eastAsia="宋体" w:hAnsi="Times New Roman" w:cs="Times New Roman"/>
          <w:sz w:val="24"/>
          <w:szCs w:val="24"/>
        </w:rPr>
        <w:t>养成严谨的工作作风和细心观察、真实记录、实事求是的科学态度，具备求真务实和勇于探索的</w:t>
      </w:r>
      <w:r>
        <w:rPr>
          <w:rFonts w:ascii="Times New Roman" w:eastAsia="宋体" w:hAnsi="Times New Roman" w:cs="Times New Roman"/>
          <w:color w:val="000000"/>
          <w:sz w:val="24"/>
          <w:szCs w:val="24"/>
        </w:rPr>
        <w:t>科学精</w:t>
      </w:r>
      <w:r>
        <w:rPr>
          <w:rFonts w:ascii="宋体" w:eastAsia="宋体" w:hAnsi="宋体" w:cs="Times New Roman"/>
          <w:color w:val="000000"/>
          <w:sz w:val="24"/>
          <w:szCs w:val="24"/>
        </w:rPr>
        <w:t>神</w:t>
      </w:r>
      <w:r>
        <w:rPr>
          <w:rFonts w:ascii="宋体" w:eastAsia="宋体" w:hAnsi="宋体" w:cs="Times New Roman" w:hint="eastAsia"/>
          <w:color w:val="000000"/>
          <w:sz w:val="24"/>
          <w:szCs w:val="24"/>
        </w:rPr>
        <w:t>。</w:t>
      </w:r>
      <w:r>
        <w:rPr>
          <w:rFonts w:ascii="Times New Roman" w:eastAsia="宋体" w:hAnsi="Times New Roman" w:cs="Times New Roman"/>
          <w:b/>
          <w:color w:val="000000"/>
          <w:sz w:val="24"/>
          <w:szCs w:val="24"/>
        </w:rPr>
        <w:t>【毕业要求</w:t>
      </w:r>
      <w:r>
        <w:rPr>
          <w:rFonts w:ascii="Times New Roman" w:eastAsia="宋体" w:hAnsi="Times New Roman" w:cs="Times New Roman"/>
          <w:b/>
          <w:color w:val="000000"/>
          <w:sz w:val="24"/>
          <w:szCs w:val="24"/>
        </w:rPr>
        <w:t>2</w:t>
      </w:r>
      <w:r>
        <w:rPr>
          <w:rFonts w:ascii="Times New Roman" w:eastAsia="宋体" w:hAnsi="Times New Roman" w:cs="Times New Roman" w:hint="eastAsia"/>
          <w:b/>
          <w:color w:val="000000"/>
          <w:sz w:val="24"/>
          <w:szCs w:val="24"/>
        </w:rPr>
        <w:t xml:space="preserve"> </w:t>
      </w:r>
      <w:r>
        <w:rPr>
          <w:rFonts w:ascii="Times New Roman" w:eastAsia="宋体" w:hAnsi="Times New Roman" w:cs="Times New Roman" w:hint="eastAsia"/>
          <w:b/>
          <w:color w:val="000000"/>
          <w:sz w:val="24"/>
          <w:szCs w:val="24"/>
        </w:rPr>
        <w:t>教育情怀</w:t>
      </w:r>
      <w:r>
        <w:rPr>
          <w:rFonts w:ascii="Times New Roman" w:eastAsia="宋体" w:hAnsi="Times New Roman" w:cs="Times New Roman"/>
          <w:b/>
          <w:color w:val="000000"/>
          <w:sz w:val="24"/>
          <w:szCs w:val="24"/>
        </w:rPr>
        <w:t>】</w:t>
      </w:r>
    </w:p>
    <w:p w14:paraId="29C7552B"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2. </w:t>
      </w:r>
      <w:r>
        <w:rPr>
          <w:rFonts w:ascii="Times New Roman" w:eastAsia="宋体" w:hAnsi="Times New Roman" w:cs="Times New Roman" w:hint="eastAsia"/>
          <w:color w:val="000000"/>
          <w:sz w:val="24"/>
          <w:szCs w:val="24"/>
        </w:rPr>
        <w:t>树立</w:t>
      </w:r>
      <w:r>
        <w:rPr>
          <w:rFonts w:ascii="Times New Roman" w:eastAsia="宋体" w:hAnsi="Times New Roman" w:cs="Times New Roman"/>
          <w:color w:val="000000"/>
          <w:sz w:val="24"/>
          <w:szCs w:val="24"/>
        </w:rPr>
        <w:t>安全意识，</w:t>
      </w:r>
      <w:r>
        <w:rPr>
          <w:rFonts w:ascii="Times New Roman" w:eastAsia="宋体" w:hAnsi="Times New Roman" w:cs="Times New Roman" w:hint="eastAsia"/>
          <w:color w:val="000000"/>
          <w:sz w:val="24"/>
          <w:szCs w:val="24"/>
        </w:rPr>
        <w:t>严格遵守分析化学实验室的安全规则，</w:t>
      </w:r>
      <w:r>
        <w:rPr>
          <w:rFonts w:ascii="Times New Roman" w:eastAsia="宋体" w:hAnsi="Times New Roman" w:cs="Times New Roman"/>
          <w:color w:val="000000"/>
          <w:sz w:val="24"/>
          <w:szCs w:val="24"/>
        </w:rPr>
        <w:t>掌握分析化学</w:t>
      </w:r>
      <w:r>
        <w:rPr>
          <w:rFonts w:ascii="Times New Roman" w:eastAsia="宋体" w:hAnsi="Times New Roman" w:cs="Times New Roman" w:hint="eastAsia"/>
          <w:color w:val="000000"/>
          <w:sz w:val="24"/>
          <w:szCs w:val="24"/>
        </w:rPr>
        <w:t>实验中称量、溶液配制与转移、滴定、沉淀的过滤与洗涤、分光光度计使用等</w:t>
      </w:r>
      <w:r>
        <w:rPr>
          <w:rFonts w:ascii="Times New Roman" w:eastAsia="宋体" w:hAnsi="Times New Roman" w:cs="Times New Roman"/>
          <w:color w:val="000000"/>
          <w:sz w:val="24"/>
          <w:szCs w:val="24"/>
        </w:rPr>
        <w:t>基本实验技能，巩固和加深对所学理论知识的理解和应用</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进一步理解与验证分析化学理论知识，在</w:t>
      </w:r>
      <w:r>
        <w:rPr>
          <w:rFonts w:ascii="Times New Roman" w:eastAsia="宋体" w:hAnsi="Times New Roman" w:cs="Times New Roman" w:hint="eastAsia"/>
          <w:color w:val="000000"/>
          <w:sz w:val="24"/>
          <w:szCs w:val="24"/>
        </w:rPr>
        <w:t>氧化还原滴定</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沉淀滴定、重量分析、分光光度法实验</w:t>
      </w:r>
      <w:r>
        <w:rPr>
          <w:rFonts w:ascii="Times New Roman" w:eastAsia="宋体" w:hAnsi="Times New Roman" w:cs="Times New Roman"/>
          <w:color w:val="000000"/>
          <w:sz w:val="24"/>
          <w:szCs w:val="24"/>
        </w:rPr>
        <w:t>中形成变化观念与平衡思想和科学探究与创新意识，</w:t>
      </w:r>
      <w:r>
        <w:rPr>
          <w:rFonts w:ascii="Times New Roman" w:eastAsia="宋体" w:hAnsi="Times New Roman" w:cs="Times New Roman" w:hint="eastAsia"/>
          <w:color w:val="000000"/>
          <w:sz w:val="24"/>
          <w:szCs w:val="24"/>
        </w:rPr>
        <w:t>理解“量变引起质变”，能够“透过现象看本质”。</w:t>
      </w:r>
      <w:r>
        <w:rPr>
          <w:rFonts w:ascii="Times New Roman" w:eastAsia="宋体" w:hAnsi="Times New Roman" w:cs="Times New Roman"/>
          <w:b/>
          <w:color w:val="000000"/>
          <w:sz w:val="24"/>
          <w:szCs w:val="24"/>
        </w:rPr>
        <w:t>【毕业要求</w:t>
      </w:r>
      <w:r>
        <w:rPr>
          <w:rFonts w:ascii="Times New Roman" w:eastAsia="宋体" w:hAnsi="Times New Roman" w:cs="Times New Roman"/>
          <w:b/>
          <w:color w:val="000000"/>
          <w:sz w:val="24"/>
          <w:szCs w:val="24"/>
        </w:rPr>
        <w:t>3</w:t>
      </w:r>
      <w:r>
        <w:rPr>
          <w:rFonts w:ascii="Times New Roman" w:eastAsia="宋体" w:hAnsi="Times New Roman" w:cs="Times New Roman" w:hint="eastAsia"/>
          <w:b/>
          <w:color w:val="000000"/>
          <w:sz w:val="24"/>
          <w:szCs w:val="24"/>
        </w:rPr>
        <w:t>学科素养</w:t>
      </w:r>
      <w:r>
        <w:rPr>
          <w:rFonts w:ascii="Times New Roman" w:eastAsia="宋体" w:hAnsi="Times New Roman" w:cs="Times New Roman"/>
          <w:b/>
          <w:color w:val="000000"/>
          <w:sz w:val="24"/>
          <w:szCs w:val="24"/>
        </w:rPr>
        <w:t>】</w:t>
      </w:r>
    </w:p>
    <w:p w14:paraId="5F1B1BE6" w14:textId="77777777" w:rsidR="008D0597" w:rsidRDefault="00000000">
      <w:pPr>
        <w:spacing w:line="440" w:lineRule="exact"/>
        <w:ind w:firstLineChars="200" w:firstLine="480"/>
        <w:rPr>
          <w:rFonts w:ascii="Times New Roman" w:eastAsia="宋体" w:hAnsi="Times New Roman" w:cs="Times New Roman"/>
          <w:b/>
          <w:color w:val="000000"/>
          <w:sz w:val="24"/>
          <w:szCs w:val="24"/>
        </w:rPr>
      </w:pPr>
      <w:r>
        <w:rPr>
          <w:rFonts w:ascii="Times New Roman" w:eastAsia="宋体" w:hAnsi="Times New Roman" w:cs="Times New Roman"/>
          <w:color w:val="000000"/>
          <w:sz w:val="24"/>
          <w:szCs w:val="24"/>
        </w:rPr>
        <w:t>3.</w:t>
      </w:r>
      <w:r>
        <w:rPr>
          <w:rFonts w:ascii="宋体" w:eastAsia="宋体" w:hAnsi="宋体" w:cs="宋体" w:hint="eastAsia"/>
          <w:szCs w:val="21"/>
        </w:rPr>
        <w:t xml:space="preserve"> </w:t>
      </w:r>
      <w:r>
        <w:rPr>
          <w:rFonts w:ascii="Times New Roman" w:eastAsia="宋体" w:hAnsi="Times New Roman" w:cs="Times New Roman" w:hint="eastAsia"/>
          <w:color w:val="000000"/>
          <w:sz w:val="24"/>
          <w:szCs w:val="24"/>
        </w:rPr>
        <w:t>能够结合背景材料发现问题、提出问题，并</w:t>
      </w:r>
      <w:r>
        <w:rPr>
          <w:rFonts w:ascii="Times New Roman" w:eastAsia="宋体" w:hAnsi="Times New Roman" w:cs="Times New Roman"/>
          <w:color w:val="000000"/>
          <w:sz w:val="24"/>
          <w:szCs w:val="24"/>
        </w:rPr>
        <w:t>根据问题，设计探究方案，进行实验探究</w:t>
      </w:r>
      <w:r>
        <w:rPr>
          <w:rFonts w:ascii="Times New Roman" w:eastAsia="宋体" w:hAnsi="Times New Roman" w:cs="Times New Roman" w:hint="eastAsia"/>
          <w:color w:val="000000"/>
          <w:sz w:val="24"/>
          <w:szCs w:val="24"/>
        </w:rPr>
        <w:t>。</w:t>
      </w:r>
      <w:r>
        <w:rPr>
          <w:rFonts w:ascii="Times New Roman" w:eastAsia="宋体" w:hAnsi="Times New Roman" w:cs="Times New Roman"/>
          <w:b/>
          <w:color w:val="000000"/>
          <w:sz w:val="24"/>
          <w:szCs w:val="24"/>
        </w:rPr>
        <w:t>【毕业要求</w:t>
      </w:r>
      <w:r>
        <w:rPr>
          <w:rFonts w:ascii="Times New Roman" w:eastAsia="宋体" w:hAnsi="Times New Roman" w:cs="Times New Roman"/>
          <w:b/>
          <w:color w:val="000000"/>
          <w:sz w:val="24"/>
          <w:szCs w:val="24"/>
        </w:rPr>
        <w:t>3</w:t>
      </w:r>
      <w:r>
        <w:rPr>
          <w:rFonts w:ascii="Times New Roman" w:eastAsia="宋体" w:hAnsi="Times New Roman" w:cs="Times New Roman" w:hint="eastAsia"/>
          <w:b/>
          <w:color w:val="000000"/>
          <w:sz w:val="24"/>
          <w:szCs w:val="24"/>
        </w:rPr>
        <w:t xml:space="preserve"> </w:t>
      </w:r>
      <w:r>
        <w:rPr>
          <w:rFonts w:ascii="Times New Roman" w:eastAsia="宋体" w:hAnsi="Times New Roman" w:cs="Times New Roman" w:hint="eastAsia"/>
          <w:b/>
          <w:color w:val="000000"/>
          <w:sz w:val="24"/>
          <w:szCs w:val="24"/>
        </w:rPr>
        <w:t>学科素养</w:t>
      </w:r>
      <w:r>
        <w:rPr>
          <w:rFonts w:ascii="Times New Roman" w:eastAsia="宋体" w:hAnsi="Times New Roman" w:cs="Times New Roman"/>
          <w:b/>
          <w:color w:val="000000"/>
          <w:sz w:val="24"/>
          <w:szCs w:val="24"/>
        </w:rPr>
        <w:t>】</w:t>
      </w:r>
    </w:p>
    <w:p w14:paraId="2E0A391F" w14:textId="77777777" w:rsidR="008D0597" w:rsidRDefault="00000000">
      <w:pPr>
        <w:spacing w:line="440" w:lineRule="exact"/>
        <w:ind w:firstLineChars="200" w:firstLine="480"/>
        <w:rPr>
          <w:rFonts w:ascii="Times New Roman" w:eastAsia="宋体" w:hAnsi="Times New Roman" w:cs="Times New Roman"/>
          <w:b/>
          <w:color w:val="000000"/>
          <w:sz w:val="24"/>
          <w:szCs w:val="24"/>
        </w:rPr>
      </w:pPr>
      <w:r>
        <w:rPr>
          <w:rFonts w:ascii="Times New Roman" w:eastAsia="宋体" w:hAnsi="Times New Roman" w:cs="Times New Roman"/>
          <w:color w:val="000000"/>
          <w:sz w:val="24"/>
          <w:szCs w:val="24"/>
        </w:rPr>
        <w:lastRenderedPageBreak/>
        <w:t xml:space="preserve">4. </w:t>
      </w:r>
      <w:r>
        <w:rPr>
          <w:rFonts w:ascii="Times New Roman" w:eastAsia="宋体" w:hAnsi="Times New Roman" w:cs="Times New Roman"/>
          <w:color w:val="000000"/>
          <w:sz w:val="24"/>
          <w:szCs w:val="24"/>
        </w:rPr>
        <w:t>具有团队协作精神，</w:t>
      </w:r>
      <w:r>
        <w:rPr>
          <w:rFonts w:ascii="Times New Roman" w:eastAsia="宋体" w:hAnsi="Times New Roman" w:cs="Times New Roman" w:hint="eastAsia"/>
          <w:color w:val="000000"/>
          <w:sz w:val="24"/>
          <w:szCs w:val="24"/>
        </w:rPr>
        <w:t>分析化学实验过程中，能够与他人合理配合协作，共同</w:t>
      </w:r>
      <w:r>
        <w:rPr>
          <w:rFonts w:ascii="Times New Roman" w:eastAsia="宋体" w:hAnsi="Times New Roman" w:cs="Times New Roman"/>
          <w:color w:val="000000"/>
          <w:sz w:val="24"/>
          <w:szCs w:val="24"/>
        </w:rPr>
        <w:t>统筹合作完成实验项目</w:t>
      </w:r>
      <w:r>
        <w:rPr>
          <w:rFonts w:ascii="宋体" w:eastAsia="宋体" w:hAnsi="宋体" w:cs="宋体"/>
          <w:color w:val="000000"/>
          <w:sz w:val="24"/>
          <w:szCs w:val="24"/>
        </w:rPr>
        <w:t>。</w:t>
      </w:r>
      <w:r>
        <w:rPr>
          <w:rFonts w:ascii="Times New Roman" w:eastAsia="宋体" w:hAnsi="Times New Roman" w:cs="Times New Roman"/>
          <w:b/>
          <w:color w:val="000000"/>
          <w:sz w:val="24"/>
          <w:szCs w:val="24"/>
        </w:rPr>
        <w:t>【毕业要求</w:t>
      </w:r>
      <w:r>
        <w:rPr>
          <w:rFonts w:ascii="Times New Roman" w:eastAsia="宋体" w:hAnsi="Times New Roman" w:cs="Times New Roman"/>
          <w:b/>
          <w:color w:val="000000"/>
          <w:sz w:val="24"/>
          <w:szCs w:val="24"/>
        </w:rPr>
        <w:t>8</w:t>
      </w:r>
      <w:r>
        <w:rPr>
          <w:rFonts w:ascii="Times New Roman" w:eastAsia="宋体" w:hAnsi="Times New Roman" w:cs="Times New Roman" w:hint="eastAsia"/>
          <w:b/>
          <w:color w:val="000000"/>
          <w:sz w:val="24"/>
          <w:szCs w:val="24"/>
        </w:rPr>
        <w:t xml:space="preserve">  </w:t>
      </w:r>
      <w:r>
        <w:rPr>
          <w:rFonts w:ascii="Times New Roman" w:eastAsia="宋体" w:hAnsi="Times New Roman" w:cs="Times New Roman" w:hint="eastAsia"/>
          <w:b/>
          <w:color w:val="000000"/>
          <w:sz w:val="24"/>
          <w:szCs w:val="24"/>
        </w:rPr>
        <w:t>沟通合作</w:t>
      </w:r>
      <w:r>
        <w:rPr>
          <w:rFonts w:ascii="Times New Roman" w:eastAsia="宋体" w:hAnsi="Times New Roman" w:cs="Times New Roman"/>
          <w:b/>
          <w:color w:val="000000"/>
          <w:sz w:val="24"/>
          <w:szCs w:val="24"/>
        </w:rPr>
        <w:t>】</w:t>
      </w:r>
    </w:p>
    <w:p w14:paraId="593E29AF"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5359"/>
        <w:gridCol w:w="1580"/>
      </w:tblGrid>
      <w:tr w:rsidR="008D0597" w14:paraId="69FE5DA2"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40D20D18"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554D287C"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0C1703ED" w14:textId="77777777" w:rsidR="008D0597" w:rsidRDefault="00000000">
            <w:pPr>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课程目标</w:t>
            </w:r>
          </w:p>
        </w:tc>
      </w:tr>
      <w:tr w:rsidR="008D0597" w14:paraId="12B8B2E1"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5E5AF514"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教育情怀</w:t>
            </w:r>
          </w:p>
        </w:tc>
        <w:tc>
          <w:tcPr>
            <w:tcW w:w="3144" w:type="pct"/>
            <w:tcBorders>
              <w:top w:val="single" w:sz="4" w:space="0" w:color="auto"/>
              <w:left w:val="single" w:sz="4" w:space="0" w:color="auto"/>
              <w:bottom w:val="single" w:sz="4" w:space="0" w:color="auto"/>
              <w:right w:val="single" w:sz="4" w:space="0" w:color="auto"/>
            </w:tcBorders>
            <w:vAlign w:val="center"/>
          </w:tcPr>
          <w:p w14:paraId="6278E950"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color w:val="000000"/>
                <w:sz w:val="24"/>
                <w:szCs w:val="24"/>
              </w:rPr>
              <w:t>2.2</w:t>
            </w:r>
            <w:r>
              <w:rPr>
                <w:rFonts w:ascii="Times New Roman" w:eastAsia="宋体" w:hAnsi="Times New Roman" w:cs="Times New Roman" w:hint="eastAsia"/>
                <w:sz w:val="24"/>
                <w:szCs w:val="24"/>
              </w:rPr>
              <w:t>具有健康的体魄、健全的人格、良好的心理素质和积极向上的精神，掌握一定的自然和人文社会科学知识，传承中华优秀传统文化，具有人文底蕴、科学精神和审美能力。</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L</w:t>
            </w:r>
            <w:r>
              <w:rPr>
                <w:rFonts w:ascii="Times New Roman" w:eastAsia="宋体" w:hAnsi="Times New Roman" w:cs="Times New Roman"/>
                <w:color w:val="00000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539B953A"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1</w:t>
            </w:r>
          </w:p>
        </w:tc>
      </w:tr>
      <w:tr w:rsidR="008D0597" w14:paraId="6851A43C"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52B32F4A"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sz w:val="24"/>
                <w:szCs w:val="24"/>
              </w:rPr>
              <w:t>学科素养</w:t>
            </w:r>
          </w:p>
        </w:tc>
        <w:tc>
          <w:tcPr>
            <w:tcW w:w="3144" w:type="pct"/>
            <w:tcBorders>
              <w:top w:val="single" w:sz="4" w:space="0" w:color="auto"/>
              <w:left w:val="single" w:sz="4" w:space="0" w:color="auto"/>
              <w:bottom w:val="single" w:sz="4" w:space="0" w:color="auto"/>
              <w:right w:val="single" w:sz="4" w:space="0" w:color="auto"/>
            </w:tcBorders>
            <w:vAlign w:val="center"/>
          </w:tcPr>
          <w:p w14:paraId="3F2A03A6" w14:textId="77777777" w:rsidR="008D0597" w:rsidRDefault="00000000">
            <w:pPr>
              <w:spacing w:line="40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hint="eastAsia"/>
                <w:color w:val="000000"/>
                <w:sz w:val="24"/>
                <w:szCs w:val="24"/>
              </w:rPr>
              <w:t>3</w:t>
            </w:r>
            <w:r>
              <w:rPr>
                <w:rFonts w:ascii="Times New Roman" w:eastAsia="宋体" w:hAnsi="Times New Roman" w:cs="Times New Roman" w:hint="eastAsia"/>
                <w:sz w:val="24"/>
                <w:szCs w:val="24"/>
              </w:rPr>
              <w:t>树立安全意识，理解实验原理，掌握实验基本技能，能够应用现代化学方法和技术手段开展研究，初步形成科学探究的能力</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H</w:t>
            </w:r>
            <w:r>
              <w:rPr>
                <w:rFonts w:ascii="Times New Roman" w:eastAsia="宋体" w:hAnsi="Times New Roman" w:cs="Times New Roman"/>
                <w:color w:val="00000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49DAC202"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2</w:t>
            </w:r>
          </w:p>
        </w:tc>
      </w:tr>
      <w:tr w:rsidR="008D0597" w14:paraId="59FBF528"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1F168603" w14:textId="77777777" w:rsidR="008D0597" w:rsidRDefault="00000000">
            <w:pPr>
              <w:ind w:firstLineChars="50" w:firstLine="120"/>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sz w:val="24"/>
                <w:szCs w:val="24"/>
              </w:rPr>
              <w:t>学科素养</w:t>
            </w:r>
          </w:p>
        </w:tc>
        <w:tc>
          <w:tcPr>
            <w:tcW w:w="3144" w:type="pct"/>
            <w:tcBorders>
              <w:top w:val="single" w:sz="4" w:space="0" w:color="auto"/>
              <w:left w:val="single" w:sz="4" w:space="0" w:color="auto"/>
              <w:bottom w:val="single" w:sz="4" w:space="0" w:color="auto"/>
              <w:right w:val="single" w:sz="4" w:space="0" w:color="auto"/>
            </w:tcBorders>
            <w:vAlign w:val="center"/>
          </w:tcPr>
          <w:p w14:paraId="3E1FF05D" w14:textId="77777777" w:rsidR="008D0597" w:rsidRDefault="00000000">
            <w:pPr>
              <w:widowControl/>
              <w:spacing w:line="440" w:lineRule="exact"/>
              <w:rPr>
                <w:rFonts w:ascii="Times New Roman" w:eastAsia="宋体" w:hAnsi="Times New Roman" w:cs="Times New Roman"/>
                <w:color w:val="00000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4</w:t>
            </w:r>
            <w:r>
              <w:rPr>
                <w:rFonts w:ascii="Times New Roman" w:eastAsia="宋体" w:hAnsi="Times New Roman" w:cs="Times New Roman" w:hint="eastAsia"/>
                <w:kern w:val="0"/>
                <w:sz w:val="24"/>
                <w:szCs w:val="24"/>
              </w:rPr>
              <w:t>能够综合运用相关知识和方法进行科学研究，初步形成发现、提出、分析、解决化学问题的能力，对学习科学相关知识有一定了解</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M</w:t>
            </w:r>
            <w:r>
              <w:rPr>
                <w:rFonts w:ascii="Times New Roman" w:eastAsia="宋体" w:hAnsi="Times New Roman" w:cs="Times New Roman"/>
                <w:kern w:val="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6A55005E"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3</w:t>
            </w:r>
          </w:p>
        </w:tc>
      </w:tr>
      <w:tr w:rsidR="008D0597" w14:paraId="740C13B5"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31F8E5A9"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8.</w:t>
            </w:r>
            <w:r>
              <w:rPr>
                <w:rFonts w:ascii="Times New Roman" w:eastAsia="宋体" w:hAnsi="Times New Roman" w:cs="Times New Roman"/>
                <w:color w:val="000000"/>
                <w:sz w:val="24"/>
                <w:szCs w:val="24"/>
              </w:rPr>
              <w:t>沟通合作</w:t>
            </w:r>
          </w:p>
        </w:tc>
        <w:tc>
          <w:tcPr>
            <w:tcW w:w="3144" w:type="pct"/>
            <w:tcBorders>
              <w:top w:val="single" w:sz="4" w:space="0" w:color="auto"/>
              <w:left w:val="single" w:sz="4" w:space="0" w:color="auto"/>
              <w:bottom w:val="single" w:sz="4" w:space="0" w:color="auto"/>
              <w:right w:val="single" w:sz="4" w:space="0" w:color="auto"/>
            </w:tcBorders>
            <w:vAlign w:val="center"/>
          </w:tcPr>
          <w:p w14:paraId="348F4DFA"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8.1</w:t>
            </w:r>
            <w:r>
              <w:rPr>
                <w:rFonts w:ascii="Times New Roman" w:eastAsia="宋体" w:hAnsi="Times New Roman" w:cs="Times New Roman" w:hint="eastAsia"/>
                <w:sz w:val="24"/>
                <w:szCs w:val="24"/>
              </w:rPr>
              <w:t>理解学习共同体在群体学习中的作用，具有团队协作精神，掌握团队协作的基本策略。了解中学教育的团队协作类型和方法，能有效践行学习共同体，积极主动参加小组学习、专题研讨、团队互动、网络分享等协作学习活动</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M</w:t>
            </w:r>
            <w:r>
              <w:rPr>
                <w:rFonts w:ascii="Times New Roman" w:eastAsia="宋体" w:hAnsi="Times New Roman" w:cs="Times New Roman"/>
                <w:color w:val="00000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78AF3187"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4</w:t>
            </w:r>
          </w:p>
        </w:tc>
      </w:tr>
    </w:tbl>
    <w:p w14:paraId="0E5CF6C6" w14:textId="77777777" w:rsidR="008D0597" w:rsidRDefault="00000000">
      <w:pPr>
        <w:widowControl/>
        <w:spacing w:beforeLines="50" w:before="156" w:afterLines="50" w:after="156" w:line="440" w:lineRule="exact"/>
        <w:ind w:firstLineChars="200" w:firstLine="56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三、课程学习内容及与课程学习目标的对应关系</w:t>
      </w:r>
    </w:p>
    <w:p w14:paraId="1F73D2B0"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（一）</w:t>
      </w:r>
      <w:r>
        <w:rPr>
          <w:rFonts w:ascii="Times New Roman" w:eastAsia="黑体" w:hAnsi="Times New Roman" w:cs="Times New Roman" w:hint="eastAsia"/>
          <w:color w:val="000000"/>
          <w:kern w:val="0"/>
          <w:sz w:val="28"/>
          <w:szCs w:val="28"/>
        </w:rPr>
        <w:t>课程学习目标与实验模块及内容对应关系</w:t>
      </w:r>
    </w:p>
    <w:tbl>
      <w:tblPr>
        <w:tblStyle w:val="ac"/>
        <w:tblW w:w="0" w:type="auto"/>
        <w:tblInd w:w="0" w:type="dxa"/>
        <w:tblLook w:val="04A0" w:firstRow="1" w:lastRow="0" w:firstColumn="1" w:lastColumn="0" w:noHBand="0" w:noVBand="1"/>
      </w:tblPr>
      <w:tblGrid>
        <w:gridCol w:w="2147"/>
        <w:gridCol w:w="4814"/>
        <w:gridCol w:w="1355"/>
      </w:tblGrid>
      <w:tr w:rsidR="008D0597" w14:paraId="5A75B566" w14:textId="77777777">
        <w:tc>
          <w:tcPr>
            <w:tcW w:w="2273" w:type="dxa"/>
          </w:tcPr>
          <w:p w14:paraId="39666BBA"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实验模块</w:t>
            </w:r>
          </w:p>
        </w:tc>
        <w:tc>
          <w:tcPr>
            <w:tcW w:w="5103" w:type="dxa"/>
          </w:tcPr>
          <w:p w14:paraId="293F847B"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模块所含项目</w:t>
            </w:r>
          </w:p>
        </w:tc>
        <w:tc>
          <w:tcPr>
            <w:tcW w:w="1421" w:type="dxa"/>
          </w:tcPr>
          <w:p w14:paraId="04CA2839"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课程目标</w:t>
            </w:r>
          </w:p>
        </w:tc>
      </w:tr>
      <w:tr w:rsidR="008D0597" w14:paraId="51ACD15D" w14:textId="77777777">
        <w:tc>
          <w:tcPr>
            <w:tcW w:w="2273" w:type="dxa"/>
            <w:vMerge w:val="restart"/>
          </w:tcPr>
          <w:p w14:paraId="70BCE7B6"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模块一</w:t>
            </w:r>
          </w:p>
          <w:p w14:paraId="1A123345"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基础操作与基本技能</w:t>
            </w:r>
          </w:p>
        </w:tc>
        <w:tc>
          <w:tcPr>
            <w:tcW w:w="5103" w:type="dxa"/>
            <w:vAlign w:val="center"/>
          </w:tcPr>
          <w:p w14:paraId="4745A52C"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分析天平称量练习</w:t>
            </w:r>
          </w:p>
        </w:tc>
        <w:tc>
          <w:tcPr>
            <w:tcW w:w="1421" w:type="dxa"/>
            <w:vMerge w:val="restart"/>
            <w:vAlign w:val="center"/>
          </w:tcPr>
          <w:p w14:paraId="55DE7149"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r>
      <w:tr w:rsidR="008D0597" w14:paraId="0055B72A" w14:textId="77777777">
        <w:tc>
          <w:tcPr>
            <w:tcW w:w="2273" w:type="dxa"/>
            <w:vMerge/>
          </w:tcPr>
          <w:p w14:paraId="6DE8C070"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5103" w:type="dxa"/>
            <w:vAlign w:val="center"/>
          </w:tcPr>
          <w:p w14:paraId="152B78DC"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实验二</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酸碱溶液的配制与互相滴定</w:t>
            </w:r>
          </w:p>
        </w:tc>
        <w:tc>
          <w:tcPr>
            <w:tcW w:w="1421" w:type="dxa"/>
            <w:vMerge/>
            <w:vAlign w:val="center"/>
          </w:tcPr>
          <w:p w14:paraId="3FC84040"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51F62F88" w14:textId="77777777">
        <w:tc>
          <w:tcPr>
            <w:tcW w:w="2273" w:type="dxa"/>
            <w:vMerge/>
          </w:tcPr>
          <w:p w14:paraId="7360668D"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5103" w:type="dxa"/>
            <w:vAlign w:val="center"/>
          </w:tcPr>
          <w:p w14:paraId="544B1414"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实验三</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容量仪器的校准</w:t>
            </w:r>
          </w:p>
        </w:tc>
        <w:tc>
          <w:tcPr>
            <w:tcW w:w="1421" w:type="dxa"/>
            <w:vMerge/>
            <w:vAlign w:val="center"/>
          </w:tcPr>
          <w:p w14:paraId="5F4E17DC"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4A0118DA" w14:textId="77777777">
        <w:tc>
          <w:tcPr>
            <w:tcW w:w="2273" w:type="dxa"/>
            <w:vMerge w:val="restart"/>
            <w:vAlign w:val="center"/>
          </w:tcPr>
          <w:p w14:paraId="6C8A61B9"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模块二</w:t>
            </w:r>
          </w:p>
          <w:p w14:paraId="13D3F6F0"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验证性实验</w:t>
            </w:r>
          </w:p>
        </w:tc>
        <w:tc>
          <w:tcPr>
            <w:tcW w:w="5103" w:type="dxa"/>
            <w:vAlign w:val="center"/>
          </w:tcPr>
          <w:p w14:paraId="45B50B10"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实验四</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食用醋总酸度的测定（常量滴定）</w:t>
            </w:r>
          </w:p>
        </w:tc>
        <w:tc>
          <w:tcPr>
            <w:tcW w:w="1421" w:type="dxa"/>
            <w:vMerge w:val="restart"/>
            <w:vAlign w:val="center"/>
          </w:tcPr>
          <w:p w14:paraId="4D762F4A"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lastRenderedPageBreak/>
              <w:t>3</w:t>
            </w:r>
          </w:p>
        </w:tc>
      </w:tr>
      <w:tr w:rsidR="008D0597" w14:paraId="6C7505CA" w14:textId="77777777">
        <w:tc>
          <w:tcPr>
            <w:tcW w:w="2273" w:type="dxa"/>
            <w:vMerge/>
          </w:tcPr>
          <w:p w14:paraId="27233D69"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5103" w:type="dxa"/>
            <w:vAlign w:val="center"/>
          </w:tcPr>
          <w:p w14:paraId="0DF7B34C"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实验五</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阿司匹林药片中乙酰水杨酸含量的测定</w:t>
            </w:r>
          </w:p>
        </w:tc>
        <w:tc>
          <w:tcPr>
            <w:tcW w:w="1421" w:type="dxa"/>
            <w:vMerge/>
            <w:vAlign w:val="center"/>
          </w:tcPr>
          <w:p w14:paraId="72A62F64"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4E0B10DA" w14:textId="77777777">
        <w:tc>
          <w:tcPr>
            <w:tcW w:w="2273" w:type="dxa"/>
            <w:vMerge/>
          </w:tcPr>
          <w:p w14:paraId="606BF6F7"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5103" w:type="dxa"/>
            <w:vAlign w:val="center"/>
          </w:tcPr>
          <w:p w14:paraId="28EE40D1"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实验六</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自来水硬度的测定</w:t>
            </w:r>
          </w:p>
        </w:tc>
        <w:tc>
          <w:tcPr>
            <w:tcW w:w="1421" w:type="dxa"/>
            <w:vMerge/>
            <w:vAlign w:val="center"/>
          </w:tcPr>
          <w:p w14:paraId="573958A8"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2E040451" w14:textId="77777777">
        <w:tc>
          <w:tcPr>
            <w:tcW w:w="2273" w:type="dxa"/>
            <w:vMerge/>
          </w:tcPr>
          <w:p w14:paraId="199263A6"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c>
          <w:tcPr>
            <w:tcW w:w="5103" w:type="dxa"/>
            <w:vAlign w:val="center"/>
          </w:tcPr>
          <w:p w14:paraId="200592BA"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实验七</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铋、铅混合液的连续测定</w:t>
            </w:r>
          </w:p>
        </w:tc>
        <w:tc>
          <w:tcPr>
            <w:tcW w:w="1421" w:type="dxa"/>
            <w:vMerge/>
            <w:vAlign w:val="center"/>
          </w:tcPr>
          <w:p w14:paraId="10DA9E9F"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1EFC4B8E" w14:textId="77777777">
        <w:trPr>
          <w:trHeight w:val="565"/>
        </w:trPr>
        <w:tc>
          <w:tcPr>
            <w:tcW w:w="2273" w:type="dxa"/>
            <w:vMerge w:val="restart"/>
          </w:tcPr>
          <w:p w14:paraId="6B2666FF"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模块三</w:t>
            </w:r>
          </w:p>
          <w:p w14:paraId="3B4A4118"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5103" w:type="dxa"/>
            <w:vAlign w:val="center"/>
          </w:tcPr>
          <w:p w14:paraId="2AB00452"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实验八</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酸碱滴定设计实验</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421" w:type="dxa"/>
            <w:vMerge w:val="restart"/>
            <w:vAlign w:val="center"/>
          </w:tcPr>
          <w:p w14:paraId="3DA28605"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3</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4</w:t>
            </w:r>
          </w:p>
        </w:tc>
      </w:tr>
      <w:tr w:rsidR="008D0597" w14:paraId="4ECB260B" w14:textId="77777777">
        <w:tc>
          <w:tcPr>
            <w:tcW w:w="2273" w:type="dxa"/>
            <w:vMerge/>
          </w:tcPr>
          <w:p w14:paraId="4FEB42FA"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c>
          <w:tcPr>
            <w:tcW w:w="5103" w:type="dxa"/>
            <w:vAlign w:val="center"/>
          </w:tcPr>
          <w:p w14:paraId="0F755A19" w14:textId="77777777" w:rsidR="008D0597" w:rsidRDefault="00000000">
            <w:pPr>
              <w:widowControl/>
              <w:adjustRightInd w:val="0"/>
              <w:snapToGrid w:val="0"/>
              <w:spacing w:line="288" w:lineRule="auto"/>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实验九</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配位滴定设计实验</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421" w:type="dxa"/>
            <w:vMerge/>
          </w:tcPr>
          <w:p w14:paraId="240E2C6D" w14:textId="77777777" w:rsidR="008D0597" w:rsidRDefault="008D0597">
            <w:pPr>
              <w:widowControl/>
              <w:spacing w:beforeLines="50" w:before="156" w:afterLines="50" w:after="156" w:line="440" w:lineRule="exact"/>
              <w:rPr>
                <w:rFonts w:ascii="Times New Roman" w:eastAsia="宋体" w:hAnsi="Times New Roman" w:cs="Times New Roman"/>
                <w:color w:val="000000"/>
                <w:kern w:val="0"/>
                <w:sz w:val="24"/>
                <w:szCs w:val="24"/>
              </w:rPr>
            </w:pPr>
          </w:p>
        </w:tc>
      </w:tr>
    </w:tbl>
    <w:p w14:paraId="627F42AB"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（二）模块学习内容</w:t>
      </w:r>
    </w:p>
    <w:p w14:paraId="472D8FAF"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1</w:t>
      </w:r>
      <w:r>
        <w:rPr>
          <w:rFonts w:ascii="Times New Roman" w:eastAsia="黑体" w:hAnsi="Times New Roman" w:cs="Times New Roman" w:hint="eastAsia"/>
          <w:color w:val="000000"/>
          <w:kern w:val="0"/>
          <w:sz w:val="28"/>
          <w:szCs w:val="28"/>
        </w:rPr>
        <w:t>）模块一“</w:t>
      </w:r>
      <w:r>
        <w:rPr>
          <w:rFonts w:ascii="Times New Roman" w:eastAsia="黑体" w:hAnsi="Times New Roman" w:cs="Times New Roman"/>
          <w:color w:val="000000"/>
          <w:kern w:val="0"/>
          <w:sz w:val="28"/>
          <w:szCs w:val="28"/>
        </w:rPr>
        <w:t>基本操作与基本技能</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学习内容</w:t>
      </w:r>
    </w:p>
    <w:p w14:paraId="39EE0630"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实验一</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分析天平称量练习</w:t>
      </w:r>
    </w:p>
    <w:p w14:paraId="7B704290"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1CB69A6E"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学习分析天平的基本操作和常用实验方法</w:t>
      </w:r>
      <w:r>
        <w:rPr>
          <w:rFonts w:ascii="Times New Roman" w:eastAsia="宋体" w:hAnsi="Times New Roman" w:cs="Times New Roman"/>
          <w:bCs/>
          <w:color w:val="000000"/>
          <w:kern w:val="0"/>
          <w:sz w:val="24"/>
          <w:szCs w:val="24"/>
        </w:rPr>
        <w:t>；</w:t>
      </w:r>
    </w:p>
    <w:p w14:paraId="244F3B37"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熟悉电子分析天平的原理和使用规则；</w:t>
      </w:r>
    </w:p>
    <w:p w14:paraId="0E9F6AE0" w14:textId="77777777" w:rsidR="008D0597" w:rsidRDefault="00000000">
      <w:pPr>
        <w:widowControl/>
        <w:spacing w:line="440" w:lineRule="exact"/>
        <w:ind w:firstLineChars="200" w:firstLine="500"/>
        <w:rPr>
          <w:rFonts w:ascii="Times New Roman" w:eastAsia="Times New Roman" w:hAnsi="Times New Roman" w:cs="Times New Roman"/>
          <w:b/>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color w:val="000000"/>
          <w:kern w:val="0"/>
          <w:sz w:val="24"/>
          <w:szCs w:val="24"/>
        </w:rPr>
        <w:t>培养学生仔细观察和细微操作的能力以及准确、整齐、简明记录实验原始数据的习惯。</w:t>
      </w:r>
    </w:p>
    <w:p w14:paraId="14D3C834"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1BB4288B"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1.</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电子分析天平的原理和使用规则。</w:t>
      </w:r>
    </w:p>
    <w:p w14:paraId="6984121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学习分析天平的基本操作和常用实验方法。</w:t>
      </w:r>
    </w:p>
    <w:p w14:paraId="0AB61183"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05CA8152" w14:textId="77777777" w:rsidR="008D0597" w:rsidRDefault="00000000">
      <w:pPr>
        <w:widowControl/>
        <w:autoSpaceDE w:val="0"/>
        <w:autoSpaceDN w:val="0"/>
        <w:snapToGrid w:val="0"/>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分析天平的规范使用</w:t>
      </w:r>
    </w:p>
    <w:p w14:paraId="44CFD924"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74CA1650" w14:textId="77777777" w:rsidR="008D0597" w:rsidRDefault="00000000">
      <w:pPr>
        <w:widowControl/>
        <w:autoSpaceDE w:val="0"/>
        <w:autoSpaceDN w:val="0"/>
        <w:snapToGrid w:val="0"/>
        <w:spacing w:line="440" w:lineRule="exact"/>
        <w:ind w:firstLineChars="200" w:firstLine="500"/>
        <w:rPr>
          <w:rFonts w:ascii="Times New Roman" w:eastAsia="宋体" w:hAnsi="Times New Roman" w:cs="Times New Roman"/>
          <w:b/>
          <w:color w:val="000000"/>
          <w:kern w:val="0"/>
          <w:sz w:val="24"/>
          <w:szCs w:val="24"/>
        </w:rPr>
      </w:pPr>
      <w:r>
        <w:rPr>
          <w:rFonts w:ascii="Times New Roman" w:eastAsia="宋体" w:hAnsi="Times New Roman" w:cs="Times New Roman"/>
          <w:color w:val="000000"/>
          <w:spacing w:val="5"/>
          <w:kern w:val="0"/>
          <w:sz w:val="24"/>
          <w:szCs w:val="24"/>
        </w:rPr>
        <w:t>分析天平的规范使用，分析化学实验数据的正确记录及处理。</w:t>
      </w:r>
    </w:p>
    <w:p w14:paraId="07C6EBE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7554EC09" w14:textId="77777777" w:rsidR="008D0597" w:rsidRDefault="00000000">
      <w:pPr>
        <w:widowControl/>
        <w:spacing w:line="440" w:lineRule="exact"/>
        <w:ind w:firstLineChars="250" w:firstLine="60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55EFFD6B"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72D9DE4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color w:val="000000"/>
          <w:kern w:val="0"/>
          <w:sz w:val="24"/>
          <w:szCs w:val="24"/>
        </w:rPr>
        <w:t>熟练分析天平的基本操作和常用称量方法</w:t>
      </w:r>
      <w:r>
        <w:rPr>
          <w:rFonts w:ascii="Times New Roman" w:eastAsia="宋体" w:hAnsi="Times New Roman" w:cs="Times New Roman" w:hint="eastAsia"/>
          <w:color w:val="000000"/>
          <w:kern w:val="0"/>
          <w:sz w:val="24"/>
          <w:szCs w:val="24"/>
        </w:rPr>
        <w:t>；</w:t>
      </w:r>
    </w:p>
    <w:p w14:paraId="2B31B6B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color w:val="000000"/>
          <w:kern w:val="0"/>
          <w:sz w:val="24"/>
          <w:szCs w:val="24"/>
        </w:rPr>
        <w:t>掌握直接称量法、固定质量称量法和递减称量法，并运用这三种方法进行称量。</w:t>
      </w:r>
    </w:p>
    <w:p w14:paraId="2D3B71CF"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5C89D82E"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2F374F94"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77F4A5B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7F85A20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44A71827" w14:textId="77777777" w:rsidR="008D0597" w:rsidRDefault="00000000">
      <w:pPr>
        <w:widowControl/>
        <w:spacing w:line="440" w:lineRule="exact"/>
        <w:ind w:firstLineChars="200" w:firstLine="480"/>
        <w:contextualSpacing/>
        <w:rPr>
          <w:rFonts w:ascii="Times New Roman" w:eastAsia="宋体" w:hAnsi="Times New Roman" w:cs="Times New Roman"/>
          <w:color w:val="000000"/>
          <w:kern w:val="0"/>
          <w:sz w:val="24"/>
          <w:szCs w:val="21"/>
        </w:rPr>
      </w:pPr>
      <w:r>
        <w:rPr>
          <w:rFonts w:ascii="宋体" w:eastAsia="宋体" w:hAnsi="宋体" w:cs="宋体" w:hint="eastAsia"/>
          <w:color w:val="000000"/>
          <w:kern w:val="0"/>
          <w:sz w:val="24"/>
          <w:szCs w:val="24"/>
        </w:rPr>
        <w:t xml:space="preserve">① </w:t>
      </w:r>
      <w:r>
        <w:rPr>
          <w:rFonts w:ascii="Times New Roman" w:eastAsia="宋体" w:hAnsi="Times New Roman" w:cs="Times New Roman"/>
          <w:color w:val="000000"/>
          <w:kern w:val="0"/>
          <w:sz w:val="24"/>
          <w:szCs w:val="21"/>
        </w:rPr>
        <w:t>Na</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CO</w:t>
      </w:r>
      <w:r>
        <w:rPr>
          <w:rFonts w:ascii="Times New Roman" w:eastAsia="宋体" w:hAnsi="Times New Roman" w:cs="Times New Roman"/>
          <w:color w:val="000000"/>
          <w:kern w:val="0"/>
          <w:sz w:val="24"/>
          <w:szCs w:val="21"/>
          <w:vertAlign w:val="subscript"/>
        </w:rPr>
        <w:t>3</w:t>
      </w:r>
      <w:r>
        <w:rPr>
          <w:rFonts w:ascii="Times New Roman" w:eastAsia="宋体" w:hAnsi="Times New Roman" w:cs="Times New Roman"/>
          <w:color w:val="000000"/>
          <w:kern w:val="0"/>
          <w:sz w:val="24"/>
          <w:szCs w:val="21"/>
        </w:rPr>
        <w:t>试样；电子分析天平（精度</w:t>
      </w:r>
      <w:r>
        <w:rPr>
          <w:rFonts w:ascii="Times New Roman" w:eastAsia="宋体" w:hAnsi="Times New Roman" w:cs="Times New Roman"/>
          <w:color w:val="000000"/>
          <w:kern w:val="0"/>
          <w:sz w:val="24"/>
          <w:szCs w:val="21"/>
        </w:rPr>
        <w:t>0.0001g</w:t>
      </w:r>
      <w:r>
        <w:rPr>
          <w:rFonts w:ascii="Times New Roman" w:eastAsia="宋体" w:hAnsi="Times New Roman" w:cs="Times New Roman"/>
          <w:color w:val="000000"/>
          <w:kern w:val="0"/>
          <w:sz w:val="24"/>
          <w:szCs w:val="21"/>
        </w:rPr>
        <w:t>），表面皿，称量瓶，小烧杯，小药匙。</w:t>
      </w:r>
    </w:p>
    <w:p w14:paraId="5956700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 xml:space="preserve">② </w:t>
      </w:r>
      <w:r>
        <w:rPr>
          <w:rFonts w:ascii="Times New Roman" w:eastAsia="宋体" w:hAnsi="Times New Roman" w:cs="Times New Roman"/>
          <w:color w:val="000000"/>
          <w:kern w:val="0"/>
          <w:sz w:val="24"/>
          <w:szCs w:val="24"/>
        </w:rPr>
        <w:t>预习要求，预习天平的基本结构和操作方法。</w:t>
      </w:r>
    </w:p>
    <w:p w14:paraId="6413960D" w14:textId="77777777" w:rsidR="008D0597" w:rsidRDefault="00000000">
      <w:pPr>
        <w:widowControl/>
        <w:spacing w:line="440" w:lineRule="exact"/>
        <w:ind w:firstLineChars="200" w:firstLine="480"/>
        <w:jc w:val="left"/>
        <w:rPr>
          <w:rFonts w:ascii="Times New Roman" w:eastAsia="Times New Roman" w:hAnsi="Times New Roman" w:cs="Times New Roman"/>
          <w:color w:val="000000"/>
          <w:kern w:val="0"/>
          <w:sz w:val="24"/>
          <w:szCs w:val="21"/>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5E7059B2"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实验二</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酸碱溶液的配制与互相滴定</w:t>
      </w:r>
    </w:p>
    <w:p w14:paraId="172DEDDD"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580AF5D9"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学习</w:t>
      </w:r>
      <w:bookmarkStart w:id="25" w:name="OLE_LINK1"/>
      <w:r>
        <w:rPr>
          <w:rFonts w:ascii="Times New Roman" w:eastAsia="宋体" w:hAnsi="Times New Roman" w:cs="Times New Roman"/>
          <w:color w:val="000000"/>
          <w:kern w:val="0"/>
          <w:sz w:val="24"/>
          <w:szCs w:val="24"/>
        </w:rPr>
        <w:t>滴定分析常用仪器的洗涤和正确使用方法</w:t>
      </w:r>
      <w:bookmarkEnd w:id="25"/>
      <w:r>
        <w:rPr>
          <w:rFonts w:ascii="Times New Roman" w:eastAsia="宋体" w:hAnsi="Times New Roman" w:cs="Times New Roman" w:hint="eastAsia"/>
          <w:color w:val="000000"/>
          <w:kern w:val="0"/>
          <w:sz w:val="24"/>
          <w:szCs w:val="24"/>
        </w:rPr>
        <w:t>；</w:t>
      </w:r>
      <w:r>
        <w:rPr>
          <w:rFonts w:ascii="Times New Roman" w:eastAsia="宋体" w:hAnsi="Times New Roman" w:cs="Times New Roman"/>
          <w:bCs/>
          <w:color w:val="000000"/>
          <w:spacing w:val="5"/>
          <w:kern w:val="0"/>
          <w:sz w:val="24"/>
          <w:szCs w:val="24"/>
        </w:rPr>
        <w:t xml:space="preserve"> </w:t>
      </w:r>
    </w:p>
    <w:p w14:paraId="3786795F"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学会确定以甲基橙、酚酞为指示剂的滴定终点；</w:t>
      </w:r>
    </w:p>
    <w:p w14:paraId="3CEB0ECC" w14:textId="77777777" w:rsidR="008D0597" w:rsidRDefault="00000000">
      <w:pPr>
        <w:widowControl/>
        <w:spacing w:line="440" w:lineRule="exact"/>
        <w:ind w:firstLineChars="200" w:firstLine="50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color w:val="000000"/>
          <w:kern w:val="0"/>
          <w:sz w:val="24"/>
          <w:szCs w:val="24"/>
        </w:rPr>
        <w:t>培养学生仔细观察和手眼协调配合操作的能力。</w:t>
      </w:r>
    </w:p>
    <w:p w14:paraId="20A3876C"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3C8EEF82"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1.</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滴定分析常用仪器的洗涤和正确使用方法。</w:t>
      </w:r>
    </w:p>
    <w:p w14:paraId="52872DA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以甲基橙、酚酞为指示剂的滴定终点。</w:t>
      </w:r>
    </w:p>
    <w:p w14:paraId="26F07C26"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72D79505" w14:textId="77777777" w:rsidR="008D0597" w:rsidRDefault="00000000">
      <w:pPr>
        <w:widowControl/>
        <w:autoSpaceDE w:val="0"/>
        <w:autoSpaceDN w:val="0"/>
        <w:snapToGrid w:val="0"/>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滴定管、锥形瓶的规范使用，分析化学实验数据的正确记录及处理。</w:t>
      </w:r>
    </w:p>
    <w:p w14:paraId="537CCB24"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7589F453" w14:textId="77777777" w:rsidR="008D0597" w:rsidRDefault="00000000">
      <w:pPr>
        <w:widowControl/>
        <w:autoSpaceDE w:val="0"/>
        <w:autoSpaceDN w:val="0"/>
        <w:snapToGrid w:val="0"/>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滴定管、锥形瓶的规范使用</w:t>
      </w:r>
    </w:p>
    <w:p w14:paraId="486F029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65C37787"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16CD6EFB"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62274D1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color w:val="000000"/>
          <w:kern w:val="0"/>
          <w:sz w:val="24"/>
          <w:szCs w:val="24"/>
        </w:rPr>
        <w:t>掌握滴定分析常用仪器的洗涤和正确使用方法</w:t>
      </w:r>
      <w:r>
        <w:rPr>
          <w:rFonts w:ascii="Times New Roman" w:eastAsia="宋体" w:hAnsi="Times New Roman" w:cs="Times New Roman" w:hint="eastAsia"/>
          <w:color w:val="000000"/>
          <w:kern w:val="0"/>
          <w:sz w:val="24"/>
          <w:szCs w:val="24"/>
        </w:rPr>
        <w:t>；</w:t>
      </w:r>
    </w:p>
    <w:p w14:paraId="18C5C7F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color w:val="000000"/>
          <w:kern w:val="0"/>
          <w:sz w:val="24"/>
          <w:szCs w:val="24"/>
        </w:rPr>
        <w:t>通过练习滴定操作，初步掌握甲基橙、酚酞指示剂终点的确定。</w:t>
      </w:r>
    </w:p>
    <w:p w14:paraId="76945F29"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35139657"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4B7B578E"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55DAB52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42649FD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2953D81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HCl</w:t>
      </w:r>
      <w:r>
        <w:rPr>
          <w:rFonts w:ascii="Times New Roman" w:eastAsia="宋体" w:hAnsi="Times New Roman" w:cs="Times New Roman" w:hint="eastAsia"/>
          <w:color w:val="000000"/>
          <w:kern w:val="0"/>
          <w:sz w:val="24"/>
          <w:szCs w:val="24"/>
        </w:rPr>
        <w:t>溶液</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NaOH</w:t>
      </w:r>
      <w:r>
        <w:rPr>
          <w:rFonts w:ascii="Times New Roman" w:eastAsia="宋体" w:hAnsi="Times New Roman" w:cs="Times New Roman"/>
          <w:color w:val="000000"/>
          <w:kern w:val="0"/>
          <w:sz w:val="24"/>
          <w:szCs w:val="24"/>
        </w:rPr>
        <w:t>固体，甲基橙指示剂，酚酞指示剂，酸式和碱式滴定管，锥形瓶，烧杯，量筒，移液管</w:t>
      </w:r>
      <w:r>
        <w:rPr>
          <w:rFonts w:ascii="Times New Roman" w:eastAsia="宋体" w:hAnsi="Times New Roman" w:cs="Times New Roman" w:hint="eastAsia"/>
          <w:color w:val="000000"/>
          <w:kern w:val="0"/>
          <w:sz w:val="24"/>
          <w:szCs w:val="24"/>
        </w:rPr>
        <w:t>。</w:t>
      </w:r>
    </w:p>
    <w:p w14:paraId="1094AE1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lastRenderedPageBreak/>
        <w:t>②</w:t>
      </w:r>
      <w:r>
        <w:rPr>
          <w:rFonts w:ascii="Times New Roman" w:eastAsia="宋体" w:hAnsi="Times New Roman" w:cs="Times New Roman"/>
          <w:color w:val="000000"/>
          <w:kern w:val="0"/>
          <w:sz w:val="24"/>
          <w:szCs w:val="24"/>
        </w:rPr>
        <w:t>预习要求，预习滴定分析基本操作方法</w:t>
      </w:r>
      <w:r>
        <w:rPr>
          <w:rFonts w:ascii="Times New Roman" w:eastAsia="宋体" w:hAnsi="Times New Roman" w:cs="Times New Roman" w:hint="eastAsia"/>
          <w:color w:val="000000"/>
          <w:kern w:val="0"/>
          <w:sz w:val="24"/>
          <w:szCs w:val="24"/>
        </w:rPr>
        <w:t>。</w:t>
      </w:r>
    </w:p>
    <w:p w14:paraId="32E663E5" w14:textId="77777777" w:rsidR="008D0597" w:rsidRDefault="00000000">
      <w:pPr>
        <w:widowControl/>
        <w:spacing w:line="440" w:lineRule="exact"/>
        <w:ind w:firstLineChars="200" w:firstLine="480"/>
        <w:jc w:val="left"/>
        <w:rPr>
          <w:rFonts w:ascii="Times New Roman" w:eastAsia="Times New Roman" w:hAnsi="Times New Roman" w:cs="Times New Roman"/>
          <w:color w:val="000000"/>
          <w:kern w:val="0"/>
          <w:sz w:val="24"/>
          <w:szCs w:val="21"/>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4B9317FD"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实验三</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容量仪器的校准</w:t>
      </w:r>
    </w:p>
    <w:p w14:paraId="650C2FE8"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1F96BFCF"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了解容量仪器校准的意义</w:t>
      </w:r>
      <w:r>
        <w:rPr>
          <w:rFonts w:ascii="Times New Roman" w:eastAsia="宋体" w:hAnsi="Times New Roman" w:cs="Times New Roman" w:hint="eastAsia"/>
          <w:color w:val="000000"/>
          <w:kern w:val="0"/>
          <w:sz w:val="24"/>
          <w:szCs w:val="24"/>
        </w:rPr>
        <w:t>；</w:t>
      </w:r>
      <w:r>
        <w:rPr>
          <w:rFonts w:ascii="Times New Roman" w:eastAsia="宋体" w:hAnsi="Times New Roman" w:cs="Times New Roman"/>
          <w:bCs/>
          <w:color w:val="000000"/>
          <w:spacing w:val="5"/>
          <w:kern w:val="0"/>
          <w:sz w:val="24"/>
          <w:szCs w:val="24"/>
        </w:rPr>
        <w:t xml:space="preserve"> </w:t>
      </w:r>
    </w:p>
    <w:p w14:paraId="75492A95"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学习滴定管、容量瓶的校准及移液管和容量瓶的相对校准方法；</w:t>
      </w:r>
    </w:p>
    <w:p w14:paraId="12F393C9" w14:textId="77777777" w:rsidR="008D0597" w:rsidRDefault="00000000">
      <w:pPr>
        <w:widowControl/>
        <w:spacing w:line="440" w:lineRule="exact"/>
        <w:ind w:firstLineChars="200" w:firstLine="50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color w:val="000000"/>
          <w:kern w:val="0"/>
          <w:sz w:val="24"/>
          <w:szCs w:val="24"/>
        </w:rPr>
        <w:t>培养学生仔细观察和正确读数的操作能力。</w:t>
      </w:r>
    </w:p>
    <w:p w14:paraId="25795106"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3A262633"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1.</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容量仪器的校准。</w:t>
      </w:r>
    </w:p>
    <w:p w14:paraId="6494564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滴定管、容量瓶的校准及移液管和容量瓶的相对校准方法。</w:t>
      </w:r>
    </w:p>
    <w:p w14:paraId="29BDF2C0"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7716823E"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kern w:val="0"/>
          <w:sz w:val="24"/>
          <w:szCs w:val="24"/>
        </w:rPr>
        <w:t>容量仪器的校正方法</w:t>
      </w:r>
      <w:r>
        <w:rPr>
          <w:rFonts w:ascii="Times New Roman" w:eastAsia="宋体" w:hAnsi="Times New Roman" w:cs="Times New Roman"/>
          <w:color w:val="000000"/>
          <w:spacing w:val="5"/>
          <w:kern w:val="0"/>
          <w:sz w:val="24"/>
          <w:szCs w:val="24"/>
        </w:rPr>
        <w:t>。</w:t>
      </w:r>
    </w:p>
    <w:p w14:paraId="358F8434"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5DCF8625"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容量仪器的校正方法</w:t>
      </w:r>
      <w:r>
        <w:rPr>
          <w:rFonts w:ascii="Times New Roman" w:eastAsia="宋体" w:hAnsi="Times New Roman" w:cs="Times New Roman"/>
          <w:color w:val="000000"/>
          <w:spacing w:val="5"/>
          <w:kern w:val="0"/>
          <w:sz w:val="24"/>
          <w:szCs w:val="24"/>
        </w:rPr>
        <w:t>。</w:t>
      </w:r>
    </w:p>
    <w:p w14:paraId="7D5A2FAD"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07E3F1D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4EC09D0A"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4E5578B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color w:val="000000"/>
          <w:kern w:val="0"/>
          <w:sz w:val="24"/>
          <w:szCs w:val="24"/>
        </w:rPr>
        <w:t>掌握称量校准法和相对较准法</w:t>
      </w:r>
      <w:r>
        <w:rPr>
          <w:rFonts w:ascii="Times New Roman" w:eastAsia="宋体" w:hAnsi="Times New Roman" w:cs="Times New Roman" w:hint="eastAsia"/>
          <w:color w:val="000000"/>
          <w:kern w:val="0"/>
          <w:sz w:val="24"/>
          <w:szCs w:val="24"/>
        </w:rPr>
        <w:t>；</w:t>
      </w:r>
    </w:p>
    <w:p w14:paraId="4005473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宋体" w:eastAsia="宋体" w:hAnsi="宋体" w:cs="宋体" w:hint="eastAsia"/>
          <w:color w:val="000000"/>
          <w:kern w:val="0"/>
          <w:sz w:val="24"/>
          <w:szCs w:val="24"/>
        </w:rPr>
        <w:t>能够理解</w:t>
      </w:r>
      <w:r>
        <w:rPr>
          <w:rFonts w:ascii="Times New Roman" w:eastAsia="宋体" w:hAnsi="Times New Roman" w:cs="Times New Roman"/>
          <w:color w:val="000000"/>
          <w:kern w:val="0"/>
          <w:sz w:val="24"/>
          <w:szCs w:val="24"/>
        </w:rPr>
        <w:t>分析结果准确，要求所用量具必须有足够的准确度。</w:t>
      </w:r>
    </w:p>
    <w:p w14:paraId="258A0C68"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3C0ABC3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02E23F14"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3C9A9A3D"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121BE3F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53044D7F" w14:textId="77777777" w:rsidR="008D0597" w:rsidRDefault="00000000">
      <w:pPr>
        <w:widowControl/>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1"/>
        </w:rPr>
        <w:t>分析天平，碱式滴定管，容量瓶，锥形瓶（</w:t>
      </w:r>
      <w:r>
        <w:rPr>
          <w:rFonts w:ascii="Times New Roman" w:eastAsia="宋体" w:hAnsi="Times New Roman" w:cs="Times New Roman"/>
          <w:color w:val="000000"/>
          <w:kern w:val="0"/>
          <w:sz w:val="24"/>
          <w:szCs w:val="21"/>
        </w:rPr>
        <w:t>50mL</w:t>
      </w:r>
      <w:r>
        <w:rPr>
          <w:rFonts w:ascii="Times New Roman" w:eastAsia="宋体" w:hAnsi="Times New Roman" w:cs="Times New Roman"/>
          <w:color w:val="000000"/>
          <w:kern w:val="0"/>
          <w:sz w:val="24"/>
          <w:szCs w:val="21"/>
        </w:rPr>
        <w:t>，带磨口塞），移液管，温度计（</w:t>
      </w:r>
      <w:r>
        <w:rPr>
          <w:rFonts w:ascii="Times New Roman" w:eastAsia="宋体" w:hAnsi="Times New Roman" w:cs="Times New Roman"/>
          <w:color w:val="000000"/>
          <w:kern w:val="0"/>
          <w:sz w:val="24"/>
          <w:szCs w:val="21"/>
        </w:rPr>
        <w:t>0</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50</w:t>
      </w:r>
      <w:r>
        <w:rPr>
          <w:rFonts w:ascii="宋体" w:eastAsia="宋体" w:hAnsi="宋体" w:cs="宋体" w:hint="eastAsia"/>
          <w:color w:val="000000"/>
          <w:kern w:val="0"/>
          <w:sz w:val="24"/>
          <w:szCs w:val="21"/>
        </w:rPr>
        <w:t>℃</w:t>
      </w:r>
      <w:r>
        <w:rPr>
          <w:rFonts w:ascii="Times New Roman" w:eastAsia="宋体" w:hAnsi="Times New Roman" w:cs="Times New Roman"/>
          <w:color w:val="000000"/>
          <w:kern w:val="0"/>
          <w:sz w:val="24"/>
          <w:szCs w:val="21"/>
        </w:rPr>
        <w:t>，公用）</w:t>
      </w:r>
      <w:r>
        <w:rPr>
          <w:rFonts w:ascii="宋体" w:eastAsia="宋体" w:hAnsi="宋体" w:cs="宋体" w:hint="eastAsia"/>
          <w:color w:val="000000"/>
          <w:kern w:val="0"/>
          <w:sz w:val="24"/>
          <w:szCs w:val="24"/>
        </w:rPr>
        <w:t>。</w:t>
      </w:r>
    </w:p>
    <w:p w14:paraId="671DDCC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预习要求，预习</w:t>
      </w:r>
      <w:r>
        <w:rPr>
          <w:rFonts w:ascii="Times New Roman" w:eastAsia="宋体" w:hAnsi="Times New Roman" w:cs="Times New Roman" w:hint="eastAsia"/>
          <w:color w:val="000000"/>
          <w:kern w:val="0"/>
          <w:sz w:val="24"/>
          <w:szCs w:val="24"/>
        </w:rPr>
        <w:t>容量仪器校准的原理与方法。</w:t>
      </w:r>
    </w:p>
    <w:p w14:paraId="7FAB7763"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700FFA89" w14:textId="77777777" w:rsidR="008D0597" w:rsidRDefault="00000000">
      <w:pPr>
        <w:widowControl/>
        <w:spacing w:before="120" w:after="120" w:line="440" w:lineRule="exact"/>
        <w:ind w:firstLineChars="300" w:firstLine="84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lastRenderedPageBreak/>
        <w:t>（</w:t>
      </w:r>
      <w:r>
        <w:rPr>
          <w:rFonts w:ascii="Times New Roman" w:eastAsia="黑体" w:hAnsi="Times New Roman" w:cs="Times New Roman" w:hint="eastAsia"/>
          <w:color w:val="000000"/>
          <w:kern w:val="0"/>
          <w:sz w:val="28"/>
          <w:szCs w:val="28"/>
        </w:rPr>
        <w:t>2</w:t>
      </w:r>
      <w:r>
        <w:rPr>
          <w:rFonts w:ascii="Times New Roman" w:eastAsia="黑体" w:hAnsi="Times New Roman" w:cs="Times New Roman"/>
          <w:color w:val="000000"/>
          <w:kern w:val="0"/>
          <w:sz w:val="28"/>
          <w:szCs w:val="28"/>
        </w:rPr>
        <w:t>）模块二</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验证性实验</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学习内容</w:t>
      </w:r>
    </w:p>
    <w:p w14:paraId="300B576D"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四</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食用醋总酸度的测定（常量滴定</w:t>
      </w:r>
      <w:r>
        <w:rPr>
          <w:rFonts w:ascii="Times New Roman" w:eastAsia="黑体" w:hAnsi="Times New Roman" w:cs="Times New Roman" w:hint="eastAsia"/>
          <w:color w:val="000000"/>
          <w:kern w:val="0"/>
          <w:sz w:val="28"/>
          <w:szCs w:val="28"/>
        </w:rPr>
        <w:t>）</w:t>
      </w:r>
    </w:p>
    <w:p w14:paraId="3E25BB9A"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489AD5F7"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spacing w:val="5"/>
          <w:kern w:val="0"/>
          <w:sz w:val="24"/>
          <w:szCs w:val="24"/>
        </w:rPr>
        <w:t>了解强碱滴定弱酸过程中溶液</w:t>
      </w:r>
      <w:r>
        <w:rPr>
          <w:rFonts w:ascii="Times New Roman" w:eastAsia="宋体" w:hAnsi="Times New Roman" w:cs="Times New Roman"/>
          <w:color w:val="000000"/>
          <w:spacing w:val="5"/>
          <w:kern w:val="0"/>
          <w:sz w:val="24"/>
          <w:szCs w:val="24"/>
        </w:rPr>
        <w:t>pH</w:t>
      </w:r>
      <w:r>
        <w:rPr>
          <w:rFonts w:ascii="Times New Roman" w:eastAsia="宋体" w:hAnsi="Times New Roman" w:cs="Times New Roman"/>
          <w:color w:val="000000"/>
          <w:spacing w:val="5"/>
          <w:kern w:val="0"/>
          <w:sz w:val="24"/>
          <w:szCs w:val="24"/>
        </w:rPr>
        <w:t>的变化以及指示剂的选择</w:t>
      </w:r>
      <w:r>
        <w:rPr>
          <w:rFonts w:ascii="Times New Roman" w:eastAsia="宋体" w:hAnsi="Times New Roman" w:cs="Times New Roman" w:hint="eastAsia"/>
          <w:color w:val="000000"/>
          <w:spacing w:val="5"/>
          <w:kern w:val="0"/>
          <w:sz w:val="24"/>
          <w:szCs w:val="24"/>
        </w:rPr>
        <w:t>；</w:t>
      </w:r>
    </w:p>
    <w:p w14:paraId="770F4875"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spacing w:val="5"/>
          <w:kern w:val="0"/>
          <w:sz w:val="24"/>
          <w:szCs w:val="24"/>
        </w:rPr>
        <w:t>学习食用醋中总酸度的测定方法</w:t>
      </w:r>
      <w:r>
        <w:rPr>
          <w:rFonts w:ascii="Times New Roman" w:eastAsia="宋体" w:hAnsi="Times New Roman" w:cs="Times New Roman" w:hint="eastAsia"/>
          <w:color w:val="000000"/>
          <w:spacing w:val="5"/>
          <w:kern w:val="0"/>
          <w:sz w:val="24"/>
          <w:szCs w:val="24"/>
        </w:rPr>
        <w:t>；</w:t>
      </w:r>
    </w:p>
    <w:p w14:paraId="205BA7A4" w14:textId="77777777" w:rsidR="008D0597" w:rsidRDefault="00000000">
      <w:pPr>
        <w:widowControl/>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color w:val="000000"/>
          <w:spacing w:val="5"/>
          <w:kern w:val="0"/>
          <w:sz w:val="24"/>
          <w:szCs w:val="24"/>
        </w:rPr>
        <w:t>培养学生</w:t>
      </w:r>
      <w:r>
        <w:rPr>
          <w:rFonts w:ascii="Times New Roman" w:eastAsia="宋体" w:hAnsi="Times New Roman" w:cs="Times New Roman" w:hint="eastAsia"/>
          <w:color w:val="000000"/>
          <w:spacing w:val="5"/>
          <w:kern w:val="0"/>
          <w:sz w:val="24"/>
          <w:szCs w:val="24"/>
        </w:rPr>
        <w:t>学以致用的思想</w:t>
      </w:r>
      <w:r>
        <w:rPr>
          <w:rFonts w:ascii="Times New Roman" w:eastAsia="宋体" w:hAnsi="Times New Roman" w:cs="Times New Roman"/>
          <w:color w:val="000000"/>
          <w:spacing w:val="5"/>
          <w:kern w:val="0"/>
          <w:sz w:val="24"/>
          <w:szCs w:val="24"/>
        </w:rPr>
        <w:t>。</w:t>
      </w:r>
    </w:p>
    <w:p w14:paraId="773B113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30109EF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spacing w:val="5"/>
          <w:kern w:val="0"/>
          <w:sz w:val="24"/>
          <w:szCs w:val="24"/>
        </w:rPr>
        <w:t>强碱滴定弱酸过程中溶液</w:t>
      </w:r>
      <w:r>
        <w:rPr>
          <w:rFonts w:ascii="Times New Roman" w:eastAsia="宋体" w:hAnsi="Times New Roman" w:cs="Times New Roman"/>
          <w:color w:val="000000"/>
          <w:spacing w:val="5"/>
          <w:kern w:val="0"/>
          <w:sz w:val="24"/>
          <w:szCs w:val="24"/>
        </w:rPr>
        <w:t>pH</w:t>
      </w:r>
      <w:r>
        <w:rPr>
          <w:rFonts w:ascii="Times New Roman" w:eastAsia="宋体" w:hAnsi="Times New Roman" w:cs="Times New Roman"/>
          <w:color w:val="000000"/>
          <w:spacing w:val="5"/>
          <w:kern w:val="0"/>
          <w:sz w:val="24"/>
          <w:szCs w:val="24"/>
        </w:rPr>
        <w:t>的变化以及指示剂的选择。</w:t>
      </w:r>
      <w:r>
        <w:rPr>
          <w:rFonts w:ascii="Times New Roman" w:eastAsia="宋体" w:hAnsi="Times New Roman" w:cs="Times New Roman"/>
          <w:color w:val="000000"/>
          <w:kern w:val="0"/>
          <w:sz w:val="24"/>
          <w:szCs w:val="24"/>
        </w:rPr>
        <w:t xml:space="preserve">   </w:t>
      </w:r>
    </w:p>
    <w:p w14:paraId="08AF0289" w14:textId="77777777" w:rsidR="008D0597" w:rsidRDefault="00000000">
      <w:pPr>
        <w:widowControl/>
        <w:spacing w:line="440" w:lineRule="exact"/>
        <w:ind w:firstLineChars="200" w:firstLine="48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spacing w:val="5"/>
          <w:kern w:val="0"/>
          <w:sz w:val="24"/>
          <w:szCs w:val="24"/>
        </w:rPr>
        <w:t>食用醋中总酸度的测定方法。</w:t>
      </w:r>
    </w:p>
    <w:p w14:paraId="3D00F9F7"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69825B69"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强碱滴定弱酸过程中溶液</w:t>
      </w:r>
      <w:r>
        <w:rPr>
          <w:rFonts w:ascii="Times New Roman" w:eastAsia="宋体" w:hAnsi="Times New Roman" w:cs="Times New Roman"/>
          <w:color w:val="000000"/>
          <w:kern w:val="0"/>
          <w:sz w:val="24"/>
          <w:szCs w:val="24"/>
        </w:rPr>
        <w:t>pH</w:t>
      </w:r>
      <w:r>
        <w:rPr>
          <w:rFonts w:ascii="Times New Roman" w:eastAsia="宋体" w:hAnsi="Times New Roman" w:cs="Times New Roman"/>
          <w:color w:val="000000"/>
          <w:kern w:val="0"/>
          <w:sz w:val="24"/>
          <w:szCs w:val="24"/>
        </w:rPr>
        <w:t>的变化以及指示剂的选择。</w:t>
      </w:r>
    </w:p>
    <w:p w14:paraId="48F9AD73"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2D7FFA9B"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强碱滴定弱酸过程中溶液</w:t>
      </w:r>
      <w:r>
        <w:rPr>
          <w:rFonts w:ascii="Times New Roman" w:eastAsia="宋体" w:hAnsi="Times New Roman" w:cs="Times New Roman"/>
          <w:color w:val="000000"/>
          <w:kern w:val="0"/>
          <w:sz w:val="24"/>
          <w:szCs w:val="24"/>
        </w:rPr>
        <w:t>pH</w:t>
      </w:r>
      <w:r>
        <w:rPr>
          <w:rFonts w:ascii="Times New Roman" w:eastAsia="宋体" w:hAnsi="Times New Roman" w:cs="Times New Roman"/>
          <w:color w:val="000000"/>
          <w:kern w:val="0"/>
          <w:sz w:val="24"/>
          <w:szCs w:val="24"/>
        </w:rPr>
        <w:t>的变化</w:t>
      </w:r>
    </w:p>
    <w:p w14:paraId="21BDE061"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0C55BB7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50047521"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560E4ABA" w14:textId="77777777" w:rsidR="008D0597" w:rsidRDefault="00000000">
      <w:pPr>
        <w:widowControl/>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hint="eastAsia"/>
          <w:color w:val="000000"/>
          <w:spacing w:val="5"/>
          <w:kern w:val="0"/>
          <w:sz w:val="24"/>
          <w:szCs w:val="24"/>
        </w:rPr>
        <w:t xml:space="preserve">1. </w:t>
      </w:r>
      <w:r>
        <w:rPr>
          <w:rFonts w:ascii="Times New Roman" w:eastAsia="宋体" w:hAnsi="Times New Roman" w:cs="Times New Roman"/>
          <w:color w:val="000000"/>
          <w:spacing w:val="5"/>
          <w:kern w:val="0"/>
          <w:sz w:val="24"/>
          <w:szCs w:val="24"/>
        </w:rPr>
        <w:t>学会用强碱滴定弱酸的方法测定食醋的总酸度。</w:t>
      </w:r>
    </w:p>
    <w:p w14:paraId="7D55B64E" w14:textId="77777777" w:rsidR="008D0597" w:rsidRDefault="00000000">
      <w:pPr>
        <w:widowControl/>
        <w:spacing w:line="440" w:lineRule="exact"/>
        <w:ind w:firstLineChars="200" w:firstLine="50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spacing w:val="5"/>
          <w:kern w:val="0"/>
          <w:sz w:val="24"/>
          <w:szCs w:val="24"/>
        </w:rPr>
        <w:t xml:space="preserve">2. </w:t>
      </w:r>
      <w:r>
        <w:rPr>
          <w:rFonts w:ascii="Times New Roman" w:eastAsia="宋体" w:hAnsi="Times New Roman" w:cs="Times New Roman"/>
          <w:color w:val="000000"/>
          <w:kern w:val="0"/>
          <w:sz w:val="24"/>
          <w:szCs w:val="24"/>
        </w:rPr>
        <w:t>通过对测量结果的分析，掌握</w:t>
      </w:r>
      <w:r>
        <w:rPr>
          <w:rFonts w:ascii="宋体" w:eastAsia="宋体" w:hAnsi="宋体" w:cs="宋体" w:hint="eastAsia"/>
          <w:color w:val="000000"/>
          <w:kern w:val="0"/>
          <w:sz w:val="24"/>
          <w:szCs w:val="24"/>
        </w:rPr>
        <w:t>数据处理的方法</w:t>
      </w:r>
      <w:r>
        <w:rPr>
          <w:rFonts w:ascii="Times New Roman" w:eastAsia="宋体" w:hAnsi="Times New Roman" w:cs="Times New Roman"/>
          <w:color w:val="000000"/>
          <w:kern w:val="0"/>
          <w:sz w:val="24"/>
          <w:szCs w:val="24"/>
        </w:rPr>
        <w:t>。</w:t>
      </w:r>
    </w:p>
    <w:p w14:paraId="5C3FCE63"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16DD9624"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4DD5A55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1833DDC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18D014D4"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01BBD453" w14:textId="77777777" w:rsidR="008D0597" w:rsidRDefault="00000000">
      <w:pPr>
        <w:widowControl/>
        <w:spacing w:line="440" w:lineRule="exact"/>
        <w:ind w:firstLineChars="200" w:firstLine="480"/>
        <w:contextualSpacing/>
        <w:rPr>
          <w:rFonts w:ascii="宋体" w:eastAsia="宋体" w:hAnsi="宋体" w:cs="宋体"/>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1"/>
        </w:rPr>
        <w:t>NaOH</w:t>
      </w:r>
      <w:r>
        <w:rPr>
          <w:rFonts w:ascii="Times New Roman" w:eastAsia="宋体" w:hAnsi="Times New Roman" w:cs="Times New Roman"/>
          <w:color w:val="000000"/>
          <w:kern w:val="0"/>
          <w:sz w:val="24"/>
          <w:szCs w:val="21"/>
        </w:rPr>
        <w:t>（固体），邻苯二甲酸氢钾（基准试剂），酚酞指示剂溶液，食用醋试液；电子分析天平，滴定管，移液管，锥形瓶，烧杯。</w:t>
      </w:r>
    </w:p>
    <w:p w14:paraId="1DCD165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预习要求，预习本节实验内容，复习滴定分析基本操作方法和天平的基本操作</w:t>
      </w:r>
      <w:r>
        <w:rPr>
          <w:rFonts w:ascii="Times New Roman" w:eastAsia="宋体" w:hAnsi="Times New Roman" w:cs="Times New Roman" w:hint="eastAsia"/>
          <w:color w:val="000000"/>
          <w:kern w:val="0"/>
          <w:sz w:val="24"/>
          <w:szCs w:val="24"/>
        </w:rPr>
        <w:t>。</w:t>
      </w:r>
    </w:p>
    <w:p w14:paraId="5FDE1B0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66C0118B"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lastRenderedPageBreak/>
        <w:t>实验</w:t>
      </w:r>
      <w:r>
        <w:rPr>
          <w:rFonts w:ascii="Times New Roman" w:eastAsia="黑体" w:hAnsi="Times New Roman" w:cs="Times New Roman" w:hint="eastAsia"/>
          <w:color w:val="000000"/>
          <w:kern w:val="0"/>
          <w:sz w:val="28"/>
          <w:szCs w:val="28"/>
        </w:rPr>
        <w:t>五</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阿司匹林药片中乙酰水杨酸含量的测定</w:t>
      </w:r>
    </w:p>
    <w:p w14:paraId="716DE333" w14:textId="77777777" w:rsidR="008D0597" w:rsidRDefault="00000000">
      <w:pPr>
        <w:widowControl/>
        <w:snapToGrid w:val="0"/>
        <w:spacing w:line="440" w:lineRule="exact"/>
        <w:ind w:firstLineChars="200" w:firstLine="482"/>
        <w:jc w:val="left"/>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1FB21656"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学习返滴定法的原理与操作</w:t>
      </w:r>
      <w:r>
        <w:rPr>
          <w:rFonts w:ascii="Times New Roman" w:eastAsia="宋体" w:hAnsi="Times New Roman" w:cs="Times New Roman" w:hint="eastAsia"/>
          <w:color w:val="000000"/>
          <w:kern w:val="0"/>
          <w:sz w:val="24"/>
          <w:szCs w:val="24"/>
        </w:rPr>
        <w:t>；</w:t>
      </w:r>
    </w:p>
    <w:p w14:paraId="0E0FAFFF"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学习阿司匹林药片中乙酰水杨酸含量的测定方法</w:t>
      </w:r>
      <w:r>
        <w:rPr>
          <w:rFonts w:ascii="Times New Roman" w:eastAsia="宋体" w:hAnsi="Times New Roman" w:cs="Times New Roman" w:hint="eastAsia"/>
          <w:color w:val="000000"/>
          <w:kern w:val="0"/>
          <w:sz w:val="24"/>
          <w:szCs w:val="24"/>
        </w:rPr>
        <w:t>；</w:t>
      </w:r>
    </w:p>
    <w:p w14:paraId="0ADF7972" w14:textId="77777777" w:rsidR="008D0597" w:rsidRDefault="00000000">
      <w:pPr>
        <w:widowControl/>
        <w:spacing w:line="440" w:lineRule="exact"/>
        <w:ind w:firstLineChars="200" w:firstLine="50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hint="eastAsia"/>
          <w:bCs/>
          <w:color w:val="000000"/>
          <w:spacing w:val="5"/>
          <w:kern w:val="0"/>
          <w:sz w:val="24"/>
          <w:szCs w:val="24"/>
        </w:rPr>
        <w:t>：</w:t>
      </w:r>
      <w:r>
        <w:rPr>
          <w:rFonts w:ascii="Times New Roman" w:eastAsia="宋体" w:hAnsi="Times New Roman" w:cs="Times New Roman"/>
          <w:color w:val="000000"/>
          <w:kern w:val="0"/>
          <w:sz w:val="24"/>
          <w:szCs w:val="24"/>
        </w:rPr>
        <w:t>通过实验学习设计酸碱标定与酸碱体积比的操作方法，提高合理安排实验过程的能力。</w:t>
      </w:r>
    </w:p>
    <w:p w14:paraId="3A42B98B"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2CD4ED01" w14:textId="77777777" w:rsidR="008D0597" w:rsidRDefault="00000000">
      <w:pPr>
        <w:widowControl/>
        <w:snapToGrid w:val="0"/>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学习返滴定法的原理与操作。</w:t>
      </w:r>
      <w:r>
        <w:rPr>
          <w:rFonts w:ascii="Times New Roman" w:eastAsia="宋体" w:hAnsi="Times New Roman" w:cs="Times New Roman"/>
          <w:color w:val="000000"/>
          <w:kern w:val="0"/>
          <w:sz w:val="24"/>
          <w:szCs w:val="24"/>
        </w:rPr>
        <w:t xml:space="preserve">  </w:t>
      </w:r>
    </w:p>
    <w:p w14:paraId="7F94FB3A" w14:textId="77777777" w:rsidR="008D0597" w:rsidRDefault="00000000">
      <w:pPr>
        <w:widowControl/>
        <w:spacing w:line="440" w:lineRule="exact"/>
        <w:ind w:firstLineChars="200" w:firstLine="48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学习阿司匹林药片中乙酰水杨酸含量的测定方法。</w:t>
      </w:r>
    </w:p>
    <w:p w14:paraId="1176E54C"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19474697"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返滴定法的原理与操作，阿司匹林药片中乙酰水杨酸含量的测定方法</w:t>
      </w:r>
      <w:r>
        <w:rPr>
          <w:rFonts w:ascii="Times New Roman" w:eastAsia="宋体" w:hAnsi="Times New Roman" w:cs="Times New Roman"/>
          <w:color w:val="000000"/>
          <w:kern w:val="0"/>
          <w:sz w:val="24"/>
          <w:szCs w:val="24"/>
        </w:rPr>
        <w:t>。</w:t>
      </w:r>
    </w:p>
    <w:p w14:paraId="5E6BC840"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67EE1E55"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返滴定法的原理与操作</w:t>
      </w:r>
    </w:p>
    <w:p w14:paraId="350E8FFA"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0AB62F4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0A409F3F"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6C29EF4D"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掌握返滴定法的原理与操作和阿司匹林药片中乙酰水杨酸含量的测定方法。</w:t>
      </w:r>
    </w:p>
    <w:p w14:paraId="1FCE5EC0" w14:textId="77777777" w:rsidR="008D0597" w:rsidRDefault="00000000">
      <w:pPr>
        <w:widowControl/>
        <w:spacing w:line="440" w:lineRule="exact"/>
        <w:ind w:firstLineChars="200" w:firstLine="480"/>
        <w:jc w:val="left"/>
        <w:rPr>
          <w:rFonts w:ascii="Times New Roman" w:eastAsia="Times New Roman"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通过实验学习能够设计酸碱溶液标定步骤。</w:t>
      </w:r>
    </w:p>
    <w:p w14:paraId="4B15B64E"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1AFF9DE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5B59C9BC"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1E9D263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0DCEC0B4"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4FC374E2"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1"/>
        </w:rPr>
        <w:t>NaOH</w:t>
      </w:r>
      <w:r>
        <w:rPr>
          <w:rFonts w:ascii="Times New Roman" w:eastAsia="宋体" w:hAnsi="Times New Roman" w:cs="Times New Roman"/>
          <w:color w:val="000000"/>
          <w:kern w:val="0"/>
          <w:sz w:val="24"/>
          <w:szCs w:val="21"/>
        </w:rPr>
        <w:t>（固体），</w:t>
      </w:r>
      <w:r>
        <w:rPr>
          <w:rFonts w:ascii="Times New Roman" w:eastAsia="宋体" w:hAnsi="Times New Roman" w:cs="Times New Roman"/>
          <w:color w:val="000000"/>
          <w:kern w:val="0"/>
          <w:sz w:val="24"/>
          <w:szCs w:val="21"/>
        </w:rPr>
        <w:t>HCl</w:t>
      </w:r>
      <w:r>
        <w:rPr>
          <w:rFonts w:ascii="Times New Roman" w:eastAsia="宋体" w:hAnsi="Times New Roman" w:cs="Times New Roman"/>
          <w:color w:val="000000"/>
          <w:kern w:val="0"/>
          <w:sz w:val="24"/>
          <w:szCs w:val="21"/>
        </w:rPr>
        <w:t>溶液，邻苯二甲酸氢钾（基准试剂，简写</w:t>
      </w:r>
      <w:r>
        <w:rPr>
          <w:rFonts w:ascii="Times New Roman" w:eastAsia="宋体" w:hAnsi="Times New Roman" w:cs="Times New Roman"/>
          <w:color w:val="000000"/>
          <w:kern w:val="0"/>
          <w:sz w:val="24"/>
          <w:szCs w:val="21"/>
        </w:rPr>
        <w:t>KHP</w:t>
      </w:r>
      <w:r>
        <w:rPr>
          <w:rFonts w:ascii="Times New Roman" w:eastAsia="宋体" w:hAnsi="Times New Roman" w:cs="Times New Roman"/>
          <w:color w:val="000000"/>
          <w:kern w:val="0"/>
          <w:sz w:val="24"/>
          <w:szCs w:val="21"/>
        </w:rPr>
        <w:t>），酚酞指示剂，阿司匹林药片；电子分析天平，碱式滴定管，移液管，锥形瓶，容量瓶，研钵，酒精灯</w:t>
      </w:r>
      <w:r>
        <w:rPr>
          <w:rFonts w:ascii="Times New Roman" w:eastAsia="宋体" w:hAnsi="Times New Roman" w:cs="Times New Roman" w:hint="eastAsia"/>
          <w:color w:val="000000"/>
          <w:kern w:val="0"/>
          <w:sz w:val="24"/>
          <w:szCs w:val="21"/>
        </w:rPr>
        <w:t>，</w:t>
      </w:r>
      <w:r>
        <w:rPr>
          <w:rFonts w:ascii="Times New Roman" w:eastAsia="宋体" w:hAnsi="Times New Roman" w:cs="Times New Roman"/>
          <w:color w:val="000000"/>
          <w:kern w:val="0"/>
          <w:sz w:val="24"/>
          <w:szCs w:val="21"/>
        </w:rPr>
        <w:t>表面皿。</w:t>
      </w:r>
    </w:p>
    <w:p w14:paraId="1867E47C"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w:t>
      </w:r>
      <w:r>
        <w:rPr>
          <w:rFonts w:ascii="Times New Roman" w:eastAsia="宋体" w:hAnsi="Times New Roman" w:cs="Times New Roman" w:hint="eastAsia"/>
          <w:color w:val="000000"/>
          <w:kern w:val="0"/>
          <w:sz w:val="24"/>
          <w:szCs w:val="24"/>
        </w:rPr>
        <w:t>熟悉阿司匹林中乙酰水杨酸测定的原理与方法。</w:t>
      </w:r>
    </w:p>
    <w:p w14:paraId="64B52F7A"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15EB51A3"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六</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自来水硬度的测定</w:t>
      </w:r>
    </w:p>
    <w:p w14:paraId="7FA7866B"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lastRenderedPageBreak/>
        <w:t>【学习目标】</w:t>
      </w:r>
    </w:p>
    <w:p w14:paraId="58DCBD84"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spacing w:val="5"/>
          <w:kern w:val="0"/>
          <w:sz w:val="24"/>
          <w:szCs w:val="24"/>
        </w:rPr>
        <w:t>了解水硬度的含义及其测定的实际意义</w:t>
      </w:r>
      <w:r>
        <w:rPr>
          <w:rFonts w:ascii="Times New Roman" w:eastAsia="宋体" w:hAnsi="Times New Roman" w:cs="Times New Roman" w:hint="eastAsia"/>
          <w:color w:val="000000"/>
          <w:spacing w:val="5"/>
          <w:kern w:val="0"/>
          <w:sz w:val="24"/>
          <w:szCs w:val="24"/>
        </w:rPr>
        <w:t>；</w:t>
      </w:r>
    </w:p>
    <w:p w14:paraId="275F5A87"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spacing w:val="5"/>
          <w:kern w:val="0"/>
          <w:sz w:val="24"/>
          <w:szCs w:val="24"/>
        </w:rPr>
        <w:t>学会用</w:t>
      </w:r>
      <w:r>
        <w:rPr>
          <w:rFonts w:ascii="Times New Roman" w:eastAsia="宋体" w:hAnsi="Times New Roman" w:cs="Times New Roman" w:hint="eastAsia"/>
          <w:color w:val="000000"/>
          <w:spacing w:val="5"/>
          <w:kern w:val="0"/>
          <w:sz w:val="24"/>
          <w:szCs w:val="24"/>
        </w:rPr>
        <w:t>配位</w:t>
      </w:r>
      <w:r>
        <w:rPr>
          <w:rFonts w:ascii="Times New Roman" w:eastAsia="宋体" w:hAnsi="Times New Roman" w:cs="Times New Roman"/>
          <w:color w:val="000000"/>
          <w:spacing w:val="5"/>
          <w:kern w:val="0"/>
          <w:sz w:val="24"/>
          <w:szCs w:val="24"/>
        </w:rPr>
        <w:t>滴定法测定水硬度</w:t>
      </w:r>
      <w:r>
        <w:rPr>
          <w:rFonts w:ascii="Times New Roman" w:eastAsia="宋体" w:hAnsi="Times New Roman" w:cs="Times New Roman" w:hint="eastAsia"/>
          <w:color w:val="000000"/>
          <w:spacing w:val="5"/>
          <w:kern w:val="0"/>
          <w:sz w:val="24"/>
          <w:szCs w:val="24"/>
        </w:rPr>
        <w:t>；</w:t>
      </w:r>
    </w:p>
    <w:p w14:paraId="1020C443" w14:textId="77777777" w:rsidR="008D0597" w:rsidRDefault="00000000">
      <w:pPr>
        <w:widowControl/>
        <w:spacing w:line="440" w:lineRule="exact"/>
        <w:ind w:firstLineChars="200" w:firstLine="50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color w:val="000000"/>
          <w:kern w:val="0"/>
          <w:sz w:val="24"/>
          <w:szCs w:val="24"/>
        </w:rPr>
        <w:t>培养学生节约用水的习惯和环保意识。</w:t>
      </w:r>
    </w:p>
    <w:p w14:paraId="5416024D"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6B63142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水的硬度的含义、表示方法及其测定意义。</w:t>
      </w:r>
      <w:r>
        <w:rPr>
          <w:rFonts w:ascii="Times New Roman" w:eastAsia="宋体" w:hAnsi="Times New Roman" w:cs="Times New Roman"/>
          <w:color w:val="000000"/>
          <w:kern w:val="0"/>
          <w:sz w:val="24"/>
          <w:szCs w:val="24"/>
        </w:rPr>
        <w:t xml:space="preserve">        </w:t>
      </w:r>
    </w:p>
    <w:p w14:paraId="5308B6EB"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配位滴定测定钙、镁含量的原理和操作技术。</w:t>
      </w:r>
    </w:p>
    <w:p w14:paraId="105E295E"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color w:val="000000"/>
          <w:kern w:val="0"/>
          <w:sz w:val="24"/>
          <w:szCs w:val="24"/>
        </w:rPr>
        <w:t>铬黑</w:t>
      </w:r>
      <w:r>
        <w:rPr>
          <w:rFonts w:ascii="Times New Roman" w:eastAsia="宋体" w:hAnsi="Times New Roman" w:cs="Times New Roman"/>
          <w:color w:val="000000"/>
          <w:kern w:val="0"/>
          <w:sz w:val="24"/>
          <w:szCs w:val="24"/>
        </w:rPr>
        <w:t>T</w:t>
      </w:r>
      <w:r>
        <w:rPr>
          <w:rFonts w:ascii="Times New Roman" w:eastAsia="宋体" w:hAnsi="Times New Roman" w:cs="Times New Roman"/>
          <w:color w:val="000000"/>
          <w:kern w:val="0"/>
          <w:sz w:val="24"/>
          <w:szCs w:val="24"/>
        </w:rPr>
        <w:t>和钙指示剂的应用条件和终点颜色变化。</w:t>
      </w:r>
    </w:p>
    <w:p w14:paraId="0765C661"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667838CC"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kern w:val="0"/>
          <w:sz w:val="24"/>
          <w:szCs w:val="24"/>
        </w:rPr>
        <w:t>测定钙、镁含量的原理，铬黑</w:t>
      </w:r>
      <w:r>
        <w:rPr>
          <w:rFonts w:ascii="Times New Roman" w:eastAsia="宋体" w:hAnsi="Times New Roman" w:cs="Times New Roman"/>
          <w:color w:val="000000"/>
          <w:kern w:val="0"/>
          <w:sz w:val="24"/>
          <w:szCs w:val="24"/>
        </w:rPr>
        <w:t>T</w:t>
      </w:r>
      <w:r>
        <w:rPr>
          <w:rFonts w:ascii="Times New Roman" w:eastAsia="宋体" w:hAnsi="Times New Roman" w:cs="Times New Roman"/>
          <w:color w:val="000000"/>
          <w:kern w:val="0"/>
          <w:sz w:val="24"/>
          <w:szCs w:val="24"/>
        </w:rPr>
        <w:t>和钙指示剂应用条件和终点颜色变化</w:t>
      </w:r>
      <w:r>
        <w:rPr>
          <w:rFonts w:ascii="Times New Roman" w:eastAsia="宋体" w:hAnsi="Times New Roman" w:cs="Times New Roman"/>
          <w:color w:val="000000"/>
          <w:spacing w:val="5"/>
          <w:kern w:val="0"/>
          <w:sz w:val="24"/>
          <w:szCs w:val="24"/>
        </w:rPr>
        <w:t>。</w:t>
      </w:r>
    </w:p>
    <w:p w14:paraId="2D27E7D7"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6EF5F500"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铬黑</w:t>
      </w:r>
      <w:r>
        <w:rPr>
          <w:rFonts w:ascii="Times New Roman" w:eastAsia="宋体" w:hAnsi="Times New Roman" w:cs="Times New Roman"/>
          <w:color w:val="000000"/>
          <w:kern w:val="0"/>
          <w:sz w:val="24"/>
          <w:szCs w:val="24"/>
        </w:rPr>
        <w:t>T</w:t>
      </w:r>
      <w:r>
        <w:rPr>
          <w:rFonts w:ascii="Times New Roman" w:eastAsia="宋体" w:hAnsi="Times New Roman" w:cs="Times New Roman"/>
          <w:color w:val="000000"/>
          <w:kern w:val="0"/>
          <w:sz w:val="24"/>
          <w:szCs w:val="24"/>
        </w:rPr>
        <w:t>和钙指示剂应用条件和终点颜色变化</w:t>
      </w:r>
      <w:r>
        <w:rPr>
          <w:rFonts w:ascii="Times New Roman" w:eastAsia="宋体" w:hAnsi="Times New Roman" w:cs="Times New Roman"/>
          <w:color w:val="000000"/>
          <w:spacing w:val="5"/>
          <w:kern w:val="0"/>
          <w:sz w:val="24"/>
          <w:szCs w:val="24"/>
        </w:rPr>
        <w:t>。</w:t>
      </w:r>
    </w:p>
    <w:p w14:paraId="6CC4EF4B"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5A1CF87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247506E9"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3896E107" w14:textId="77777777" w:rsidR="008D0597" w:rsidRDefault="00000000">
      <w:pPr>
        <w:widowControl/>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hint="eastAsia"/>
          <w:color w:val="000000"/>
          <w:spacing w:val="5"/>
          <w:kern w:val="0"/>
          <w:sz w:val="24"/>
          <w:szCs w:val="24"/>
        </w:rPr>
        <w:t xml:space="preserve">1. </w:t>
      </w:r>
      <w:r>
        <w:rPr>
          <w:rFonts w:ascii="Times New Roman" w:eastAsia="宋体" w:hAnsi="Times New Roman" w:cs="Times New Roman"/>
          <w:color w:val="000000"/>
          <w:spacing w:val="5"/>
          <w:kern w:val="0"/>
          <w:sz w:val="24"/>
          <w:szCs w:val="24"/>
        </w:rPr>
        <w:t>学会用</w:t>
      </w:r>
      <w:r>
        <w:rPr>
          <w:rFonts w:ascii="Times New Roman" w:eastAsia="宋体" w:hAnsi="Times New Roman" w:cs="Times New Roman" w:hint="eastAsia"/>
          <w:color w:val="000000"/>
          <w:spacing w:val="5"/>
          <w:kern w:val="0"/>
          <w:sz w:val="24"/>
          <w:szCs w:val="24"/>
        </w:rPr>
        <w:t>配位</w:t>
      </w:r>
      <w:r>
        <w:rPr>
          <w:rFonts w:ascii="Times New Roman" w:eastAsia="宋体" w:hAnsi="Times New Roman" w:cs="Times New Roman"/>
          <w:color w:val="000000"/>
          <w:spacing w:val="5"/>
          <w:kern w:val="0"/>
          <w:sz w:val="24"/>
          <w:szCs w:val="24"/>
        </w:rPr>
        <w:t>滴定法测定水硬度。</w:t>
      </w:r>
    </w:p>
    <w:p w14:paraId="0F438EDB" w14:textId="77777777" w:rsidR="008D0597" w:rsidRDefault="00000000">
      <w:pPr>
        <w:widowControl/>
        <w:spacing w:line="440" w:lineRule="exact"/>
        <w:ind w:firstLineChars="200" w:firstLine="50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spacing w:val="5"/>
          <w:kern w:val="0"/>
          <w:sz w:val="24"/>
          <w:szCs w:val="24"/>
        </w:rPr>
        <w:t xml:space="preserve">2. </w:t>
      </w:r>
      <w:r>
        <w:rPr>
          <w:rFonts w:ascii="Times New Roman" w:eastAsia="宋体" w:hAnsi="Times New Roman" w:cs="Times New Roman"/>
          <w:color w:val="000000"/>
          <w:kern w:val="0"/>
          <w:sz w:val="24"/>
          <w:szCs w:val="24"/>
        </w:rPr>
        <w:t>通过对测量结果的分析，掌握</w:t>
      </w:r>
      <w:r>
        <w:rPr>
          <w:rFonts w:ascii="宋体" w:eastAsia="宋体" w:hAnsi="宋体" w:cs="宋体" w:hint="eastAsia"/>
          <w:color w:val="000000"/>
          <w:kern w:val="0"/>
          <w:sz w:val="24"/>
          <w:szCs w:val="24"/>
        </w:rPr>
        <w:t>数据处理的方法</w:t>
      </w:r>
      <w:r>
        <w:rPr>
          <w:rFonts w:ascii="Times New Roman" w:eastAsia="宋体" w:hAnsi="Times New Roman" w:cs="Times New Roman"/>
          <w:color w:val="000000"/>
          <w:kern w:val="0"/>
          <w:sz w:val="24"/>
          <w:szCs w:val="24"/>
        </w:rPr>
        <w:t>。</w:t>
      </w:r>
    </w:p>
    <w:p w14:paraId="2DCC1BB6"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0A4FD8C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343C24F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02629C9B"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1C1E925E"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color w:val="000000"/>
          <w:kern w:val="0"/>
          <w:sz w:val="24"/>
          <w:szCs w:val="24"/>
        </w:rPr>
        <w:t>实验准备</w:t>
      </w:r>
    </w:p>
    <w:p w14:paraId="5BE1F27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1"/>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1"/>
        </w:rPr>
        <w:t>EDTA</w:t>
      </w:r>
      <w:r>
        <w:rPr>
          <w:rFonts w:ascii="Times New Roman" w:eastAsia="宋体" w:hAnsi="Times New Roman" w:cs="Times New Roman"/>
          <w:color w:val="000000"/>
          <w:kern w:val="0"/>
          <w:sz w:val="24"/>
          <w:szCs w:val="21"/>
        </w:rPr>
        <w:t>二钠盐，</w:t>
      </w:r>
      <w:r>
        <w:rPr>
          <w:rFonts w:ascii="Times New Roman" w:eastAsia="宋体" w:hAnsi="Times New Roman" w:cs="Times New Roman"/>
          <w:color w:val="000000"/>
          <w:kern w:val="0"/>
          <w:sz w:val="24"/>
          <w:szCs w:val="21"/>
        </w:rPr>
        <w:t>NH</w:t>
      </w:r>
      <w:r>
        <w:rPr>
          <w:rFonts w:ascii="Times New Roman" w:eastAsia="宋体" w:hAnsi="Times New Roman" w:cs="Times New Roman"/>
          <w:color w:val="000000"/>
          <w:kern w:val="0"/>
          <w:sz w:val="24"/>
          <w:szCs w:val="21"/>
          <w:vertAlign w:val="subscript"/>
        </w:rPr>
        <w:t>3</w:t>
      </w:r>
      <w:r>
        <w:rPr>
          <w:rFonts w:ascii="Times New Roman" w:eastAsia="宋体" w:hAnsi="Times New Roman" w:cs="Times New Roman"/>
          <w:color w:val="000000"/>
          <w:kern w:val="0"/>
          <w:sz w:val="24"/>
          <w:szCs w:val="21"/>
        </w:rPr>
        <w:t>-NH</w:t>
      </w:r>
      <w:r>
        <w:rPr>
          <w:rFonts w:ascii="Times New Roman" w:eastAsia="宋体" w:hAnsi="Times New Roman" w:cs="Times New Roman"/>
          <w:color w:val="000000"/>
          <w:kern w:val="0"/>
          <w:sz w:val="24"/>
          <w:szCs w:val="21"/>
          <w:vertAlign w:val="subscript"/>
        </w:rPr>
        <w:t>4</w:t>
      </w:r>
      <w:r>
        <w:rPr>
          <w:rFonts w:ascii="Times New Roman" w:eastAsia="宋体" w:hAnsi="Times New Roman" w:cs="Times New Roman"/>
          <w:color w:val="000000"/>
          <w:kern w:val="0"/>
          <w:sz w:val="24"/>
          <w:szCs w:val="21"/>
        </w:rPr>
        <w:t>Cl</w:t>
      </w:r>
      <w:r>
        <w:rPr>
          <w:rFonts w:ascii="Times New Roman" w:eastAsia="宋体" w:hAnsi="Times New Roman" w:cs="Times New Roman"/>
          <w:color w:val="000000"/>
          <w:kern w:val="0"/>
          <w:sz w:val="24"/>
          <w:szCs w:val="21"/>
        </w:rPr>
        <w:t>缓冲溶液，铬黑</w:t>
      </w:r>
      <w:r>
        <w:rPr>
          <w:rFonts w:ascii="Times New Roman" w:eastAsia="宋体" w:hAnsi="Times New Roman" w:cs="Times New Roman"/>
          <w:color w:val="000000"/>
          <w:kern w:val="0"/>
          <w:sz w:val="24"/>
          <w:szCs w:val="21"/>
        </w:rPr>
        <w:t>T</w:t>
      </w:r>
      <w:r>
        <w:rPr>
          <w:rFonts w:ascii="Times New Roman" w:eastAsia="宋体" w:hAnsi="Times New Roman" w:cs="Times New Roman"/>
          <w:color w:val="000000"/>
          <w:kern w:val="0"/>
          <w:sz w:val="24"/>
          <w:szCs w:val="21"/>
        </w:rPr>
        <w:t>指示剂，</w:t>
      </w:r>
      <w:proofErr w:type="spellStart"/>
      <w:r>
        <w:rPr>
          <w:rFonts w:ascii="Times New Roman" w:eastAsia="宋体" w:hAnsi="Times New Roman" w:cs="Times New Roman"/>
          <w:color w:val="000000"/>
          <w:kern w:val="0"/>
          <w:sz w:val="24"/>
          <w:szCs w:val="21"/>
        </w:rPr>
        <w:t>ZnO</w:t>
      </w:r>
      <w:proofErr w:type="spellEnd"/>
      <w:r>
        <w:rPr>
          <w:rFonts w:ascii="Times New Roman" w:eastAsia="宋体" w:hAnsi="Times New Roman" w:cs="Times New Roman" w:hint="eastAsia"/>
          <w:color w:val="000000"/>
          <w:kern w:val="0"/>
          <w:sz w:val="24"/>
          <w:szCs w:val="21"/>
        </w:rPr>
        <w:t>固体</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 xml:space="preserve"> HCl</w:t>
      </w:r>
      <w:r>
        <w:rPr>
          <w:rFonts w:ascii="Times New Roman" w:eastAsia="宋体" w:hAnsi="Times New Roman" w:cs="Times New Roman"/>
          <w:color w:val="000000"/>
          <w:kern w:val="0"/>
          <w:sz w:val="24"/>
          <w:szCs w:val="21"/>
        </w:rPr>
        <w:t>溶液，甲基红指示剂，氨水，三乙醇胺溶液，钙指示剂，</w:t>
      </w:r>
      <w:r>
        <w:rPr>
          <w:rFonts w:ascii="Times New Roman" w:eastAsia="宋体" w:hAnsi="Times New Roman" w:cs="Times New Roman"/>
          <w:color w:val="000000"/>
          <w:kern w:val="0"/>
          <w:sz w:val="24"/>
          <w:szCs w:val="21"/>
        </w:rPr>
        <w:t>NaOH</w:t>
      </w:r>
      <w:r>
        <w:rPr>
          <w:rFonts w:ascii="Times New Roman" w:eastAsia="宋体" w:hAnsi="Times New Roman" w:cs="Times New Roman"/>
          <w:color w:val="000000"/>
          <w:kern w:val="0"/>
          <w:sz w:val="24"/>
          <w:szCs w:val="21"/>
        </w:rPr>
        <w:t>溶液；电子天平，酸式滴定管，锥形瓶，容量瓶，移液管。</w:t>
      </w:r>
    </w:p>
    <w:p w14:paraId="0620D48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w:t>
      </w:r>
      <w:r>
        <w:rPr>
          <w:rFonts w:ascii="Times New Roman" w:eastAsia="宋体" w:hAnsi="Times New Roman" w:cs="Times New Roman" w:hint="eastAsia"/>
          <w:color w:val="000000"/>
          <w:kern w:val="0"/>
          <w:sz w:val="24"/>
          <w:szCs w:val="24"/>
        </w:rPr>
        <w:t>熟悉自来水硬度测定的原理及方法。</w:t>
      </w:r>
    </w:p>
    <w:p w14:paraId="3485B8C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090D6DB4"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实验七</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铋、铅混合液的连续测定</w:t>
      </w:r>
    </w:p>
    <w:p w14:paraId="63363E9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330C53DE"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了解酸度对</w:t>
      </w:r>
      <w:r>
        <w:rPr>
          <w:rFonts w:ascii="Times New Roman" w:eastAsia="宋体" w:hAnsi="Times New Roman" w:cs="Times New Roman"/>
          <w:color w:val="000000"/>
          <w:kern w:val="0"/>
          <w:sz w:val="24"/>
          <w:szCs w:val="24"/>
        </w:rPr>
        <w:t>EDTA</w:t>
      </w:r>
      <w:r>
        <w:rPr>
          <w:rFonts w:ascii="Times New Roman" w:eastAsia="宋体" w:hAnsi="Times New Roman" w:cs="Times New Roman"/>
          <w:color w:val="000000"/>
          <w:kern w:val="0"/>
          <w:sz w:val="24"/>
          <w:szCs w:val="24"/>
        </w:rPr>
        <w:t>选择性的影响</w:t>
      </w:r>
      <w:r>
        <w:rPr>
          <w:rFonts w:ascii="Times New Roman" w:eastAsia="宋体" w:hAnsi="Times New Roman" w:cs="Times New Roman" w:hint="eastAsia"/>
          <w:color w:val="000000"/>
          <w:kern w:val="0"/>
          <w:sz w:val="24"/>
          <w:szCs w:val="24"/>
        </w:rPr>
        <w:t>；</w:t>
      </w:r>
    </w:p>
    <w:p w14:paraId="7AFA2EC8"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lastRenderedPageBreak/>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掌握用</w:t>
      </w:r>
      <w:r>
        <w:rPr>
          <w:rFonts w:ascii="Times New Roman" w:eastAsia="宋体" w:hAnsi="Times New Roman" w:cs="Times New Roman"/>
          <w:color w:val="000000"/>
          <w:kern w:val="0"/>
          <w:sz w:val="24"/>
          <w:szCs w:val="24"/>
        </w:rPr>
        <w:t>EDTA</w:t>
      </w:r>
      <w:r>
        <w:rPr>
          <w:rFonts w:ascii="Times New Roman" w:eastAsia="宋体" w:hAnsi="Times New Roman" w:cs="Times New Roman"/>
          <w:color w:val="000000"/>
          <w:kern w:val="0"/>
          <w:sz w:val="24"/>
          <w:szCs w:val="24"/>
        </w:rPr>
        <w:t>进行连续滴定的方法</w:t>
      </w:r>
      <w:r>
        <w:rPr>
          <w:rFonts w:ascii="Times New Roman" w:eastAsia="宋体" w:hAnsi="Times New Roman" w:cs="Times New Roman" w:hint="eastAsia"/>
          <w:color w:val="000000"/>
          <w:kern w:val="0"/>
          <w:sz w:val="24"/>
          <w:szCs w:val="24"/>
        </w:rPr>
        <w:t>；</w:t>
      </w:r>
    </w:p>
    <w:p w14:paraId="6AE1A544" w14:textId="77777777" w:rsidR="008D0597" w:rsidRDefault="00000000">
      <w:pPr>
        <w:widowControl/>
        <w:autoSpaceDE w:val="0"/>
        <w:autoSpaceDN w:val="0"/>
        <w:snapToGrid w:val="0"/>
        <w:spacing w:line="440" w:lineRule="exact"/>
        <w:ind w:firstLineChars="200" w:firstLine="500"/>
        <w:rPr>
          <w:rFonts w:ascii="Times New Roman" w:eastAsia="宋体" w:hAnsi="Times New Roman" w:cs="Times New Roman"/>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hint="eastAsia"/>
          <w:bCs/>
          <w:color w:val="000000"/>
          <w:spacing w:val="5"/>
          <w:kern w:val="0"/>
          <w:sz w:val="24"/>
          <w:szCs w:val="24"/>
        </w:rPr>
        <w:t>：</w:t>
      </w:r>
      <w:r>
        <w:rPr>
          <w:rFonts w:ascii="Times New Roman" w:eastAsia="宋体" w:hAnsi="Times New Roman" w:cs="Times New Roman"/>
          <w:color w:val="000000"/>
          <w:kern w:val="0"/>
          <w:sz w:val="24"/>
          <w:szCs w:val="24"/>
        </w:rPr>
        <w:t>培养学生</w:t>
      </w:r>
      <w:r>
        <w:rPr>
          <w:rFonts w:ascii="Times New Roman" w:eastAsia="宋体" w:hAnsi="Times New Roman" w:cs="Times New Roman" w:hint="eastAsia"/>
          <w:color w:val="000000"/>
          <w:kern w:val="0"/>
          <w:sz w:val="24"/>
          <w:szCs w:val="24"/>
        </w:rPr>
        <w:t>严谨的作风及</w:t>
      </w:r>
      <w:r>
        <w:rPr>
          <w:rFonts w:ascii="Times New Roman" w:eastAsia="宋体" w:hAnsi="Times New Roman" w:cs="Times New Roman"/>
          <w:color w:val="000000"/>
          <w:kern w:val="0"/>
          <w:sz w:val="24"/>
          <w:szCs w:val="24"/>
        </w:rPr>
        <w:t>实事求是的科学态度。</w:t>
      </w:r>
    </w:p>
    <w:p w14:paraId="6D8E1038"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7E11318C"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利用</w:t>
      </w:r>
      <w:r>
        <w:rPr>
          <w:rFonts w:ascii="Times New Roman" w:eastAsia="宋体" w:hAnsi="Times New Roman" w:cs="Times New Roman"/>
          <w:color w:val="000000"/>
          <w:kern w:val="0"/>
          <w:sz w:val="24"/>
          <w:szCs w:val="24"/>
        </w:rPr>
        <w:t>EDTA</w:t>
      </w:r>
      <w:r>
        <w:rPr>
          <w:rFonts w:ascii="Times New Roman" w:eastAsia="宋体" w:hAnsi="Times New Roman" w:cs="Times New Roman"/>
          <w:color w:val="000000"/>
          <w:kern w:val="0"/>
          <w:sz w:val="24"/>
          <w:szCs w:val="24"/>
        </w:rPr>
        <w:t>的酸效应，在不同酸度下对混合溶液中的离子进行分别滴定</w:t>
      </w:r>
    </w:p>
    <w:p w14:paraId="74A6B5C7"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．在</w:t>
      </w:r>
      <w:r>
        <w:rPr>
          <w:rFonts w:ascii="Times New Roman" w:eastAsia="宋体" w:hAnsi="Times New Roman" w:cs="Times New Roman"/>
          <w:color w:val="000000"/>
          <w:kern w:val="0"/>
          <w:sz w:val="24"/>
          <w:szCs w:val="24"/>
        </w:rPr>
        <w:t>pH</w:t>
      </w:r>
      <w:r>
        <w:rPr>
          <w:rFonts w:ascii="Times New Roman" w:eastAsia="宋体" w:hAnsi="Times New Roman" w:cs="Times New Roman"/>
          <w:color w:val="000000"/>
          <w:kern w:val="0"/>
          <w:sz w:val="24"/>
          <w:szCs w:val="24"/>
        </w:rPr>
        <w:t>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左右时可以滴定</w:t>
      </w:r>
      <w:r>
        <w:rPr>
          <w:rFonts w:ascii="Times New Roman" w:eastAsia="宋体" w:hAnsi="Times New Roman" w:cs="Times New Roman"/>
          <w:color w:val="000000"/>
          <w:kern w:val="0"/>
          <w:sz w:val="24"/>
          <w:szCs w:val="24"/>
        </w:rPr>
        <w:t>Bi</w:t>
      </w:r>
      <w:r>
        <w:rPr>
          <w:rFonts w:ascii="Times New Roman" w:eastAsia="宋体" w:hAnsi="Times New Roman" w:cs="Times New Roman"/>
          <w:color w:val="000000"/>
          <w:kern w:val="0"/>
          <w:sz w:val="24"/>
          <w:szCs w:val="24"/>
          <w:vertAlign w:val="superscript"/>
        </w:rPr>
        <w:t>3+</w:t>
      </w:r>
      <w:r>
        <w:rPr>
          <w:rFonts w:ascii="Times New Roman" w:eastAsia="宋体" w:hAnsi="Times New Roman" w:cs="Times New Roman"/>
          <w:color w:val="000000"/>
          <w:kern w:val="0"/>
          <w:sz w:val="24"/>
          <w:szCs w:val="24"/>
        </w:rPr>
        <w:t>，在</w:t>
      </w:r>
      <w:r>
        <w:rPr>
          <w:rFonts w:ascii="Times New Roman" w:eastAsia="宋体" w:hAnsi="Times New Roman" w:cs="Times New Roman"/>
          <w:color w:val="000000"/>
          <w:kern w:val="0"/>
          <w:sz w:val="24"/>
          <w:szCs w:val="24"/>
        </w:rPr>
        <w:t>pH</w:t>
      </w:r>
      <w:r>
        <w:rPr>
          <w:rFonts w:ascii="Times New Roman" w:eastAsia="宋体" w:hAnsi="Times New Roman" w:cs="Times New Roman"/>
          <w:color w:val="000000"/>
          <w:kern w:val="0"/>
          <w:sz w:val="24"/>
          <w:szCs w:val="24"/>
        </w:rPr>
        <w:t>为</w:t>
      </w:r>
      <w:r>
        <w:rPr>
          <w:rFonts w:ascii="Times New Roman" w:eastAsia="宋体" w:hAnsi="Times New Roman" w:cs="Times New Roman"/>
          <w:color w:val="000000"/>
          <w:kern w:val="0"/>
          <w:sz w:val="24"/>
          <w:szCs w:val="24"/>
        </w:rPr>
        <w:t>5-6</w:t>
      </w:r>
      <w:r>
        <w:rPr>
          <w:rFonts w:ascii="Times New Roman" w:eastAsia="宋体" w:hAnsi="Times New Roman" w:cs="Times New Roman"/>
          <w:color w:val="000000"/>
          <w:kern w:val="0"/>
          <w:sz w:val="24"/>
          <w:szCs w:val="24"/>
        </w:rPr>
        <w:t>时滴定</w:t>
      </w:r>
      <w:r>
        <w:rPr>
          <w:rFonts w:ascii="Times New Roman" w:eastAsia="宋体" w:hAnsi="Times New Roman" w:cs="Times New Roman"/>
          <w:color w:val="000000"/>
          <w:kern w:val="0"/>
          <w:sz w:val="24"/>
          <w:szCs w:val="24"/>
        </w:rPr>
        <w:t>Pb</w:t>
      </w:r>
      <w:r>
        <w:rPr>
          <w:rFonts w:ascii="Times New Roman" w:eastAsia="宋体" w:hAnsi="Times New Roman" w:cs="Times New Roman"/>
          <w:color w:val="000000"/>
          <w:kern w:val="0"/>
          <w:sz w:val="24"/>
          <w:szCs w:val="24"/>
          <w:vertAlign w:val="superscript"/>
        </w:rPr>
        <w:t>2+</w:t>
      </w:r>
      <w:r>
        <w:rPr>
          <w:rFonts w:ascii="Times New Roman" w:eastAsia="宋体" w:hAnsi="Times New Roman" w:cs="Times New Roman"/>
          <w:color w:val="000000"/>
          <w:kern w:val="0"/>
          <w:sz w:val="24"/>
          <w:szCs w:val="24"/>
        </w:rPr>
        <w:t>。</w:t>
      </w:r>
    </w:p>
    <w:p w14:paraId="3A987F1E"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07516410"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酸度对配位滴定选择性</w:t>
      </w:r>
      <w:r>
        <w:rPr>
          <w:rFonts w:ascii="Times New Roman" w:eastAsia="宋体" w:hAnsi="Times New Roman" w:cs="Times New Roman" w:hint="eastAsia"/>
          <w:color w:val="000000"/>
          <w:kern w:val="0"/>
          <w:sz w:val="24"/>
          <w:szCs w:val="24"/>
        </w:rPr>
        <w:t>的</w:t>
      </w:r>
      <w:r>
        <w:rPr>
          <w:rFonts w:ascii="Times New Roman" w:eastAsia="宋体" w:hAnsi="Times New Roman" w:cs="Times New Roman"/>
          <w:color w:val="000000"/>
          <w:kern w:val="0"/>
          <w:sz w:val="24"/>
          <w:szCs w:val="24"/>
        </w:rPr>
        <w:t>影响，连续滴定的原理、方法和计算。</w:t>
      </w:r>
    </w:p>
    <w:p w14:paraId="58787C33"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214187D2" w14:textId="77777777" w:rsidR="008D0597" w:rsidRDefault="00000000">
      <w:pPr>
        <w:widowControl/>
        <w:autoSpaceDE w:val="0"/>
        <w:autoSpaceDN w:val="0"/>
        <w:snapToGrid w:val="0"/>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酸度对配位滴定选择性</w:t>
      </w:r>
      <w:r>
        <w:rPr>
          <w:rFonts w:ascii="Times New Roman" w:eastAsia="宋体" w:hAnsi="Times New Roman" w:cs="Times New Roman" w:hint="eastAsia"/>
          <w:color w:val="000000"/>
          <w:kern w:val="0"/>
          <w:sz w:val="24"/>
          <w:szCs w:val="24"/>
        </w:rPr>
        <w:t>的</w:t>
      </w:r>
      <w:r>
        <w:rPr>
          <w:rFonts w:ascii="Times New Roman" w:eastAsia="宋体" w:hAnsi="Times New Roman" w:cs="Times New Roman"/>
          <w:color w:val="000000"/>
          <w:kern w:val="0"/>
          <w:sz w:val="24"/>
          <w:szCs w:val="24"/>
        </w:rPr>
        <w:t>影响，连续滴定的原理。</w:t>
      </w:r>
    </w:p>
    <w:p w14:paraId="6A044E37"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4239866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33E5B88B"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0EE57CE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hint="eastAsia"/>
          <w:color w:val="000000"/>
          <w:kern w:val="0"/>
          <w:sz w:val="24"/>
          <w:szCs w:val="24"/>
        </w:rPr>
        <w:t>理解</w:t>
      </w:r>
      <w:r>
        <w:rPr>
          <w:rFonts w:ascii="Times New Roman" w:eastAsia="宋体" w:hAnsi="Times New Roman" w:cs="Times New Roman"/>
          <w:color w:val="000000"/>
          <w:kern w:val="0"/>
          <w:sz w:val="24"/>
          <w:szCs w:val="24"/>
        </w:rPr>
        <w:t>酸度对</w:t>
      </w:r>
      <w:r>
        <w:rPr>
          <w:rFonts w:ascii="Times New Roman" w:eastAsia="宋体" w:hAnsi="Times New Roman" w:cs="Times New Roman" w:hint="eastAsia"/>
          <w:color w:val="000000"/>
          <w:kern w:val="0"/>
          <w:sz w:val="24"/>
          <w:szCs w:val="24"/>
        </w:rPr>
        <w:t>配位滴定</w:t>
      </w:r>
      <w:r>
        <w:rPr>
          <w:rFonts w:ascii="Times New Roman" w:eastAsia="宋体" w:hAnsi="Times New Roman" w:cs="Times New Roman"/>
          <w:color w:val="000000"/>
          <w:kern w:val="0"/>
          <w:sz w:val="24"/>
          <w:szCs w:val="24"/>
        </w:rPr>
        <w:t>的影响</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 xml:space="preserve"> </w:t>
      </w:r>
    </w:p>
    <w:p w14:paraId="14F53336"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color w:val="000000"/>
          <w:kern w:val="0"/>
          <w:sz w:val="24"/>
          <w:szCs w:val="24"/>
        </w:rPr>
        <w:t>掌握用</w:t>
      </w:r>
      <w:r>
        <w:rPr>
          <w:rFonts w:ascii="Times New Roman" w:eastAsia="宋体" w:hAnsi="Times New Roman" w:cs="Times New Roman"/>
          <w:color w:val="000000"/>
          <w:kern w:val="0"/>
          <w:sz w:val="24"/>
          <w:szCs w:val="24"/>
        </w:rPr>
        <w:t>EDTA</w:t>
      </w:r>
      <w:r>
        <w:rPr>
          <w:rFonts w:ascii="Times New Roman" w:eastAsia="宋体" w:hAnsi="Times New Roman" w:cs="Times New Roman"/>
          <w:color w:val="000000"/>
          <w:kern w:val="0"/>
          <w:sz w:val="24"/>
          <w:szCs w:val="24"/>
        </w:rPr>
        <w:t>进行连续滴定的方法</w:t>
      </w:r>
    </w:p>
    <w:p w14:paraId="1DBA662D"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12EE91BC"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6559946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389F8C6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5BDA732E" w14:textId="77777777" w:rsidR="008D0597" w:rsidRDefault="00000000">
      <w:pPr>
        <w:widowControl/>
        <w:autoSpaceDE w:val="0"/>
        <w:autoSpaceDN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color w:val="000000"/>
          <w:kern w:val="0"/>
          <w:sz w:val="24"/>
          <w:szCs w:val="24"/>
        </w:rPr>
        <w:t>实验准备</w:t>
      </w:r>
    </w:p>
    <w:p w14:paraId="6681A026" w14:textId="77777777" w:rsidR="008D0597" w:rsidRDefault="00000000">
      <w:pPr>
        <w:widowControl/>
        <w:autoSpaceDE w:val="0"/>
        <w:autoSpaceDN w:val="0"/>
        <w:spacing w:line="440" w:lineRule="exact"/>
        <w:ind w:firstLineChars="200" w:firstLine="480"/>
        <w:jc w:val="left"/>
        <w:rPr>
          <w:rFonts w:ascii="Times New Roman" w:eastAsia="宋体" w:hAnsi="Times New Roman" w:cs="Times New Roman"/>
          <w:color w:val="000000"/>
          <w:kern w:val="0"/>
          <w:sz w:val="24"/>
          <w:szCs w:val="21"/>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1"/>
        </w:rPr>
        <w:t>EDTA</w:t>
      </w:r>
      <w:r>
        <w:rPr>
          <w:rFonts w:ascii="Times New Roman" w:eastAsia="宋体" w:hAnsi="Times New Roman" w:cs="Times New Roman"/>
          <w:color w:val="000000"/>
          <w:kern w:val="0"/>
          <w:sz w:val="24"/>
          <w:szCs w:val="21"/>
        </w:rPr>
        <w:t>二钠盐，</w:t>
      </w:r>
      <w:proofErr w:type="spellStart"/>
      <w:r>
        <w:rPr>
          <w:rFonts w:ascii="Times New Roman" w:eastAsia="宋体" w:hAnsi="Times New Roman" w:cs="Times New Roman"/>
          <w:color w:val="000000"/>
          <w:kern w:val="0"/>
          <w:sz w:val="24"/>
          <w:szCs w:val="21"/>
        </w:rPr>
        <w:t>ZnO</w:t>
      </w:r>
      <w:proofErr w:type="spellEnd"/>
      <w:r>
        <w:rPr>
          <w:rFonts w:ascii="Times New Roman" w:eastAsia="宋体" w:hAnsi="Times New Roman" w:cs="Times New Roman" w:hint="eastAsia"/>
          <w:color w:val="000000"/>
          <w:kern w:val="0"/>
          <w:sz w:val="24"/>
          <w:szCs w:val="21"/>
        </w:rPr>
        <w:t>固体</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HCl</w:t>
      </w:r>
      <w:r>
        <w:rPr>
          <w:rFonts w:ascii="Times New Roman" w:eastAsia="宋体" w:hAnsi="Times New Roman" w:cs="Times New Roman"/>
          <w:color w:val="000000"/>
          <w:kern w:val="0"/>
          <w:sz w:val="24"/>
          <w:szCs w:val="21"/>
        </w:rPr>
        <w:t>溶液，六亚甲基四胺溶液，</w:t>
      </w:r>
      <w:r>
        <w:rPr>
          <w:rFonts w:ascii="Times New Roman" w:eastAsia="宋体" w:hAnsi="Times New Roman" w:cs="Times New Roman"/>
          <w:color w:val="000000"/>
          <w:kern w:val="0"/>
          <w:sz w:val="24"/>
          <w:szCs w:val="21"/>
        </w:rPr>
        <w:t>Bi</w:t>
      </w:r>
      <w:r>
        <w:rPr>
          <w:rFonts w:ascii="Times New Roman" w:eastAsia="宋体" w:hAnsi="Times New Roman" w:cs="Times New Roman"/>
          <w:color w:val="000000"/>
          <w:kern w:val="0"/>
          <w:sz w:val="24"/>
          <w:szCs w:val="21"/>
          <w:vertAlign w:val="superscript"/>
        </w:rPr>
        <w:t>3+</w:t>
      </w:r>
      <w:r>
        <w:rPr>
          <w:rFonts w:ascii="Times New Roman" w:eastAsia="宋体" w:hAnsi="Times New Roman" w:cs="Times New Roman" w:hint="eastAsia"/>
          <w:color w:val="000000"/>
          <w:kern w:val="0"/>
          <w:sz w:val="24"/>
          <w:szCs w:val="21"/>
        </w:rPr>
        <w:t>-</w:t>
      </w:r>
      <w:r>
        <w:rPr>
          <w:rFonts w:ascii="Times New Roman" w:eastAsia="宋体" w:hAnsi="Times New Roman" w:cs="Times New Roman"/>
          <w:color w:val="000000"/>
          <w:kern w:val="0"/>
          <w:sz w:val="24"/>
          <w:szCs w:val="21"/>
        </w:rPr>
        <w:t>Pb</w:t>
      </w:r>
      <w:r>
        <w:rPr>
          <w:rFonts w:ascii="Times New Roman" w:eastAsia="宋体" w:hAnsi="Times New Roman" w:cs="Times New Roman"/>
          <w:color w:val="000000"/>
          <w:kern w:val="0"/>
          <w:sz w:val="24"/>
          <w:szCs w:val="21"/>
          <w:vertAlign w:val="superscript"/>
        </w:rPr>
        <w:t>2+</w:t>
      </w:r>
      <w:r>
        <w:rPr>
          <w:rFonts w:ascii="Times New Roman" w:eastAsia="宋体" w:hAnsi="Times New Roman" w:cs="Times New Roman"/>
          <w:color w:val="000000"/>
          <w:kern w:val="0"/>
          <w:sz w:val="24"/>
          <w:szCs w:val="21"/>
        </w:rPr>
        <w:t>混合溶液，二甲酚橙指示剂；电子天平，容量瓶，移液管，酸式滴定管，</w:t>
      </w:r>
      <w:r>
        <w:rPr>
          <w:rFonts w:ascii="Times New Roman" w:eastAsia="宋体" w:hAnsi="Times New Roman" w:cs="Times New Roman"/>
          <w:color w:val="000000"/>
          <w:kern w:val="0"/>
          <w:sz w:val="24"/>
          <w:szCs w:val="21"/>
        </w:rPr>
        <w:t xml:space="preserve"> </w:t>
      </w:r>
      <w:r>
        <w:rPr>
          <w:rFonts w:ascii="Times New Roman" w:eastAsia="宋体" w:hAnsi="Times New Roman" w:cs="Times New Roman"/>
          <w:color w:val="000000"/>
          <w:kern w:val="0"/>
          <w:sz w:val="24"/>
          <w:szCs w:val="21"/>
        </w:rPr>
        <w:t>锥形瓶</w:t>
      </w:r>
      <w:r>
        <w:rPr>
          <w:rFonts w:ascii="Times New Roman" w:eastAsia="宋体" w:hAnsi="Times New Roman" w:cs="Times New Roman" w:hint="eastAsia"/>
          <w:color w:val="000000"/>
          <w:kern w:val="0"/>
          <w:sz w:val="24"/>
          <w:szCs w:val="21"/>
        </w:rPr>
        <w:t>。</w:t>
      </w:r>
    </w:p>
    <w:p w14:paraId="15E9B5FD" w14:textId="77777777" w:rsidR="008D0597" w:rsidRDefault="00000000">
      <w:pPr>
        <w:widowControl/>
        <w:autoSpaceDE w:val="0"/>
        <w:autoSpaceDN w:val="0"/>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w:t>
      </w:r>
      <w:r>
        <w:rPr>
          <w:rFonts w:ascii="Times New Roman" w:eastAsia="宋体" w:hAnsi="Times New Roman" w:cs="Times New Roman" w:hint="eastAsia"/>
          <w:color w:val="000000"/>
          <w:kern w:val="0"/>
          <w:sz w:val="24"/>
          <w:szCs w:val="24"/>
        </w:rPr>
        <w:t>熟悉</w:t>
      </w:r>
      <w:r>
        <w:rPr>
          <w:rFonts w:ascii="Times New Roman" w:eastAsia="宋体" w:hAnsi="Times New Roman" w:cs="Times New Roman"/>
          <w:color w:val="000000"/>
          <w:kern w:val="0"/>
          <w:sz w:val="24"/>
          <w:szCs w:val="24"/>
        </w:rPr>
        <w:t>Bi</w:t>
      </w:r>
      <w:r>
        <w:rPr>
          <w:rFonts w:ascii="Times New Roman" w:eastAsia="宋体" w:hAnsi="Times New Roman" w:cs="Times New Roman"/>
          <w:color w:val="000000"/>
          <w:kern w:val="0"/>
          <w:sz w:val="24"/>
          <w:szCs w:val="24"/>
          <w:vertAlign w:val="superscript"/>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Pb</w:t>
      </w:r>
      <w:r>
        <w:rPr>
          <w:rFonts w:ascii="Times New Roman" w:eastAsia="宋体" w:hAnsi="Times New Roman" w:cs="Times New Roman"/>
          <w:color w:val="000000"/>
          <w:kern w:val="0"/>
          <w:sz w:val="24"/>
          <w:szCs w:val="24"/>
          <w:vertAlign w:val="superscript"/>
        </w:rPr>
        <w:t>2+</w:t>
      </w:r>
      <w:r>
        <w:rPr>
          <w:rFonts w:ascii="Times New Roman" w:eastAsia="宋体" w:hAnsi="Times New Roman" w:cs="Times New Roman" w:hint="eastAsia"/>
          <w:color w:val="000000"/>
          <w:kern w:val="0"/>
          <w:sz w:val="24"/>
          <w:szCs w:val="24"/>
        </w:rPr>
        <w:t>连续滴定的原理与方法。</w:t>
      </w:r>
    </w:p>
    <w:p w14:paraId="41F758C4" w14:textId="77777777" w:rsidR="008D0597" w:rsidRDefault="00000000">
      <w:pPr>
        <w:widowControl/>
        <w:autoSpaceDE w:val="0"/>
        <w:autoSpaceDN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49153756" w14:textId="77777777" w:rsidR="008D0597" w:rsidRDefault="00000000">
      <w:pPr>
        <w:widowControl/>
        <w:spacing w:line="440" w:lineRule="exact"/>
        <w:jc w:val="left"/>
        <w:rPr>
          <w:rFonts w:ascii="Times New Roman" w:eastAsia="黑体" w:hAnsi="Times New Roman" w:cs="Times New Roman"/>
          <w:color w:val="000000"/>
          <w:kern w:val="0"/>
          <w:sz w:val="28"/>
          <w:szCs w:val="28"/>
        </w:rPr>
      </w:pP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3</w:t>
      </w:r>
      <w:r>
        <w:rPr>
          <w:rFonts w:ascii="Times New Roman" w:eastAsia="黑体" w:hAnsi="Times New Roman" w:cs="Times New Roman" w:hint="eastAsia"/>
          <w:color w:val="000000"/>
          <w:kern w:val="0"/>
          <w:sz w:val="28"/>
          <w:szCs w:val="28"/>
        </w:rPr>
        <w:t>）模块三“</w:t>
      </w:r>
      <w:r>
        <w:rPr>
          <w:rFonts w:ascii="Times New Roman" w:eastAsia="黑体" w:hAnsi="Times New Roman" w:cs="Times New Roman"/>
          <w:color w:val="000000"/>
          <w:kern w:val="0"/>
          <w:sz w:val="28"/>
          <w:szCs w:val="28"/>
        </w:rPr>
        <w:t>设计性实验</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学习内容</w:t>
      </w:r>
    </w:p>
    <w:p w14:paraId="4DF8B9CE"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八</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酸碱滴定设计实验</w:t>
      </w:r>
      <w:r>
        <w:rPr>
          <w:rFonts w:ascii="Times New Roman" w:eastAsia="黑体" w:hAnsi="Times New Roman" w:cs="Times New Roman"/>
          <w:color w:val="000000"/>
          <w:kern w:val="0"/>
          <w:sz w:val="28"/>
          <w:szCs w:val="28"/>
        </w:rPr>
        <w:t>1</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2</w:t>
      </w:r>
    </w:p>
    <w:p w14:paraId="59FCEC53" w14:textId="77777777" w:rsidR="008D0597" w:rsidRDefault="00000000">
      <w:pPr>
        <w:widowControl/>
        <w:autoSpaceDE w:val="0"/>
        <w:autoSpaceDN w:val="0"/>
        <w:snapToGrid w:val="0"/>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570319D9"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使学生在天平称量、酸碱滴定等基本操作训练基础上，进一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步熟悉和巩服有关知识和实验操作技能</w:t>
      </w:r>
      <w:r>
        <w:rPr>
          <w:rFonts w:ascii="Times New Roman" w:eastAsia="宋体" w:hAnsi="Times New Roman" w:cs="Times New Roman" w:hint="eastAsia"/>
          <w:color w:val="000000"/>
          <w:kern w:val="0"/>
          <w:sz w:val="24"/>
          <w:szCs w:val="24"/>
        </w:rPr>
        <w:t>；</w:t>
      </w:r>
    </w:p>
    <w:p w14:paraId="2D0370AD"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lastRenderedPageBreak/>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培养学生独立操作、独立分析向题和解决问题的能力。学习查阅参考文献及书写实验总结报告</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学生应根据所选定的实验题目</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查阅有关的参考资料，并作详细记录。学生在查阅参考资料的基础上，拟定分析方案，经教师审阅后，进行实验工作，写出实验报告</w:t>
      </w:r>
      <w:r>
        <w:rPr>
          <w:rFonts w:ascii="Times New Roman" w:eastAsia="宋体" w:hAnsi="Times New Roman" w:cs="Times New Roman" w:hint="eastAsia"/>
          <w:color w:val="000000"/>
          <w:kern w:val="0"/>
          <w:sz w:val="24"/>
          <w:szCs w:val="24"/>
        </w:rPr>
        <w:t>。</w:t>
      </w:r>
    </w:p>
    <w:p w14:paraId="78066453" w14:textId="77777777" w:rsidR="008D0597" w:rsidRDefault="00000000">
      <w:pPr>
        <w:widowControl/>
        <w:spacing w:line="440" w:lineRule="exact"/>
        <w:ind w:firstLineChars="200" w:firstLine="50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hint="eastAsia"/>
          <w:bCs/>
          <w:color w:val="000000"/>
          <w:spacing w:val="5"/>
          <w:kern w:val="0"/>
          <w:sz w:val="24"/>
          <w:szCs w:val="24"/>
        </w:rPr>
        <w:t>：通过设计实验方案及完成实验，培养学生协同合作、严谨的科学思维及实事求是的科学态度。</w:t>
      </w:r>
    </w:p>
    <w:p w14:paraId="2843CF4C"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4C7455EC"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学生应根据所选定的实验题目，查阅有关的参考资料，并做详细记录。</w:t>
      </w:r>
      <w:r>
        <w:rPr>
          <w:rFonts w:ascii="Times New Roman" w:eastAsia="宋体" w:hAnsi="Times New Roman" w:cs="Times New Roman"/>
          <w:color w:val="000000"/>
          <w:kern w:val="0"/>
          <w:sz w:val="24"/>
          <w:szCs w:val="24"/>
        </w:rPr>
        <w:t xml:space="preserve">  </w:t>
      </w:r>
    </w:p>
    <w:p w14:paraId="26112B3C"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．学生在查阅参考资料的基础上，拟定分析方案，经教师审阅后，进行实验工作，写出实验报告。</w:t>
      </w:r>
    </w:p>
    <w:p w14:paraId="7BB450DE"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hint="eastAsia"/>
          <w:color w:val="000000"/>
          <w:kern w:val="0"/>
          <w:sz w:val="24"/>
          <w:szCs w:val="24"/>
        </w:rPr>
        <w:t>实验方案</w:t>
      </w:r>
      <w:r>
        <w:rPr>
          <w:rFonts w:ascii="Times New Roman" w:eastAsia="宋体" w:hAnsi="Times New Roman" w:cs="Times New Roman"/>
          <w:color w:val="000000"/>
          <w:kern w:val="0"/>
          <w:sz w:val="24"/>
          <w:szCs w:val="24"/>
        </w:rPr>
        <w:t>应包括方法原理，试剂配制，标准溶液的配制和标定，指示剂的选择，所需仪器，取样量的确定，固体试样的溶样方法，具体的分析步骤以及分析结果的计算等。</w:t>
      </w:r>
      <w:r>
        <w:rPr>
          <w:rFonts w:ascii="Times New Roman" w:eastAsia="宋体" w:hAnsi="Times New Roman" w:cs="Times New Roman"/>
          <w:color w:val="000000"/>
          <w:kern w:val="0"/>
          <w:sz w:val="24"/>
          <w:szCs w:val="24"/>
        </w:rPr>
        <w:t xml:space="preserve">  </w:t>
      </w:r>
    </w:p>
    <w:p w14:paraId="4F8F5E11"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4A18911C"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独立设计实验、分析问题和解决问题。在基本操作训练基础上，巩固和熟悉有关知识和实验操作技能。</w:t>
      </w:r>
    </w:p>
    <w:p w14:paraId="2B83BE55"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78299094"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独立设计实验、分析问题和解决问题。</w:t>
      </w:r>
    </w:p>
    <w:p w14:paraId="6D9C6577"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23ED6F0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66CA4A6B"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7995DF02"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hint="eastAsia"/>
          <w:color w:val="000000"/>
          <w:kern w:val="0"/>
          <w:sz w:val="24"/>
          <w:szCs w:val="24"/>
        </w:rPr>
        <w:t>掌握设计</w:t>
      </w:r>
      <w:r>
        <w:rPr>
          <w:rFonts w:ascii="Times New Roman" w:eastAsia="宋体" w:hAnsi="Times New Roman" w:cs="Times New Roman"/>
          <w:color w:val="000000"/>
          <w:kern w:val="0"/>
          <w:sz w:val="24"/>
          <w:szCs w:val="24"/>
        </w:rPr>
        <w:t>实验方案</w:t>
      </w:r>
      <w:r>
        <w:rPr>
          <w:rFonts w:ascii="Times New Roman" w:eastAsia="宋体" w:hAnsi="Times New Roman" w:cs="Times New Roman" w:hint="eastAsia"/>
          <w:color w:val="000000"/>
          <w:kern w:val="0"/>
          <w:sz w:val="24"/>
          <w:szCs w:val="24"/>
        </w:rPr>
        <w:t>的思路及方法。</w:t>
      </w:r>
    </w:p>
    <w:p w14:paraId="05993E66"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hint="eastAsia"/>
          <w:color w:val="000000"/>
          <w:kern w:val="0"/>
          <w:sz w:val="24"/>
          <w:szCs w:val="24"/>
        </w:rPr>
        <w:t>能够独立设计完成设计的试样。</w:t>
      </w:r>
    </w:p>
    <w:p w14:paraId="62FB8D78"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676F1A3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：设计</w:t>
      </w:r>
      <w:r>
        <w:rPr>
          <w:rFonts w:ascii="Times New Roman" w:eastAsia="宋体" w:hAnsi="Times New Roman" w:cs="Times New Roman"/>
          <w:color w:val="000000"/>
          <w:kern w:val="0"/>
          <w:sz w:val="24"/>
          <w:szCs w:val="24"/>
        </w:rPr>
        <w:t>性实验</w:t>
      </w:r>
    </w:p>
    <w:p w14:paraId="2C4CD5B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1AAEC5DD"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3DE96B9A"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3ED1D540"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宋体" w:eastAsia="宋体" w:hAnsi="宋体" w:cs="宋体" w:hint="eastAsia"/>
          <w:color w:val="000000"/>
          <w:kern w:val="0"/>
          <w:sz w:val="24"/>
          <w:szCs w:val="24"/>
        </w:rPr>
        <w:t>根据选题，自主配制溶液。</w:t>
      </w:r>
    </w:p>
    <w:p w14:paraId="12EEDE15"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 xml:space="preserve">② </w:t>
      </w:r>
      <w:r>
        <w:rPr>
          <w:rFonts w:ascii="Times New Roman" w:eastAsia="宋体" w:hAnsi="Times New Roman" w:cs="Times New Roman"/>
          <w:color w:val="000000"/>
          <w:kern w:val="0"/>
          <w:sz w:val="24"/>
          <w:szCs w:val="24"/>
        </w:rPr>
        <w:t>预习要求，预习本节实验内容，</w:t>
      </w:r>
      <w:r>
        <w:rPr>
          <w:rFonts w:ascii="Times New Roman" w:eastAsia="宋体" w:hAnsi="Times New Roman" w:cs="Times New Roman" w:hint="eastAsia"/>
          <w:color w:val="000000"/>
          <w:kern w:val="0"/>
          <w:sz w:val="24"/>
          <w:szCs w:val="24"/>
        </w:rPr>
        <w:t>设计实验方案。</w:t>
      </w:r>
    </w:p>
    <w:p w14:paraId="70CA7955"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Times New Roman" w:hAnsi="Times New Roman" w:cs="Times New Roman"/>
          <w:color w:val="000000"/>
          <w:kern w:val="0"/>
          <w:sz w:val="24"/>
          <w:szCs w:val="21"/>
        </w:rPr>
        <w:lastRenderedPageBreak/>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229DAA71"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九</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hint="eastAsia"/>
          <w:color w:val="000000"/>
          <w:kern w:val="0"/>
          <w:sz w:val="28"/>
          <w:szCs w:val="28"/>
        </w:rPr>
        <w:t>配位</w:t>
      </w:r>
      <w:r>
        <w:rPr>
          <w:rFonts w:ascii="Times New Roman" w:eastAsia="黑体" w:hAnsi="Times New Roman" w:cs="Times New Roman"/>
          <w:color w:val="000000"/>
          <w:kern w:val="0"/>
          <w:sz w:val="28"/>
          <w:szCs w:val="28"/>
        </w:rPr>
        <w:t>滴定设计实验</w:t>
      </w:r>
      <w:r>
        <w:rPr>
          <w:rFonts w:ascii="Times New Roman" w:eastAsia="黑体" w:hAnsi="Times New Roman" w:cs="Times New Roman"/>
          <w:color w:val="000000"/>
          <w:kern w:val="0"/>
          <w:sz w:val="28"/>
          <w:szCs w:val="28"/>
        </w:rPr>
        <w:t>1</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2</w:t>
      </w:r>
    </w:p>
    <w:p w14:paraId="15A06E92" w14:textId="77777777" w:rsidR="008D0597" w:rsidRDefault="00000000">
      <w:pPr>
        <w:widowControl/>
        <w:autoSpaceDE w:val="0"/>
        <w:autoSpaceDN w:val="0"/>
        <w:snapToGrid w:val="0"/>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46BE8F63"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使学生在天平称量、</w:t>
      </w:r>
      <w:r>
        <w:rPr>
          <w:rFonts w:ascii="Times New Roman" w:eastAsia="宋体" w:hAnsi="Times New Roman" w:cs="Times New Roman" w:hint="eastAsia"/>
          <w:color w:val="000000"/>
          <w:kern w:val="0"/>
          <w:sz w:val="24"/>
          <w:szCs w:val="24"/>
        </w:rPr>
        <w:t>配位</w:t>
      </w:r>
      <w:r>
        <w:rPr>
          <w:rFonts w:ascii="Times New Roman" w:eastAsia="宋体" w:hAnsi="Times New Roman" w:cs="Times New Roman"/>
          <w:color w:val="000000"/>
          <w:kern w:val="0"/>
          <w:sz w:val="24"/>
          <w:szCs w:val="24"/>
        </w:rPr>
        <w:t>滴定等基本操作训练基础上，进一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步熟悉和巩服有关知识和实验操作技能</w:t>
      </w:r>
      <w:r>
        <w:rPr>
          <w:rFonts w:ascii="Times New Roman" w:eastAsia="宋体" w:hAnsi="Times New Roman" w:cs="Times New Roman" w:hint="eastAsia"/>
          <w:color w:val="000000"/>
          <w:kern w:val="0"/>
          <w:sz w:val="24"/>
          <w:szCs w:val="24"/>
        </w:rPr>
        <w:t>；</w:t>
      </w:r>
    </w:p>
    <w:p w14:paraId="178F9339" w14:textId="77777777" w:rsidR="008D0597" w:rsidRDefault="00000000">
      <w:pPr>
        <w:widowControl/>
        <w:autoSpaceDE w:val="0"/>
        <w:autoSpaceDN w:val="0"/>
        <w:snapToGrid w:val="0"/>
        <w:spacing w:line="440" w:lineRule="exact"/>
        <w:ind w:firstLineChars="200" w:firstLine="500"/>
        <w:rPr>
          <w:rFonts w:ascii="Times New Roman" w:eastAsia="宋体" w:hAnsi="Times New Roman" w:cs="Times New Roman"/>
          <w:color w:val="000000"/>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培养学生运用</w:t>
      </w:r>
      <w:r>
        <w:rPr>
          <w:rFonts w:ascii="Times New Roman" w:eastAsia="宋体" w:hAnsi="Times New Roman" w:cs="Times New Roman" w:hint="eastAsia"/>
          <w:color w:val="000000"/>
          <w:kern w:val="0"/>
          <w:sz w:val="24"/>
          <w:szCs w:val="24"/>
        </w:rPr>
        <w:t>配位</w:t>
      </w:r>
      <w:r>
        <w:rPr>
          <w:rFonts w:ascii="Times New Roman" w:eastAsia="宋体" w:hAnsi="Times New Roman" w:cs="Times New Roman"/>
          <w:color w:val="000000"/>
          <w:kern w:val="0"/>
          <w:sz w:val="24"/>
          <w:szCs w:val="24"/>
        </w:rPr>
        <w:t>滴定理论解决实际问题的能力，并通过实践加深对理论知识的理解。提高学生查阅参考资料和撰写实验报告的能力</w:t>
      </w:r>
      <w:r>
        <w:rPr>
          <w:rFonts w:ascii="Times New Roman" w:eastAsia="宋体" w:hAnsi="Times New Roman" w:cs="Times New Roman" w:hint="eastAsia"/>
          <w:color w:val="000000"/>
          <w:kern w:val="0"/>
          <w:sz w:val="24"/>
          <w:szCs w:val="24"/>
        </w:rPr>
        <w:t>；</w:t>
      </w:r>
    </w:p>
    <w:p w14:paraId="7A0FA568" w14:textId="77777777" w:rsidR="008D0597" w:rsidRDefault="00000000">
      <w:pPr>
        <w:widowControl/>
        <w:autoSpaceDE w:val="0"/>
        <w:autoSpaceDN w:val="0"/>
        <w:snapToGrid w:val="0"/>
        <w:spacing w:line="440" w:lineRule="exact"/>
        <w:ind w:firstLineChars="200" w:firstLine="500"/>
        <w:rPr>
          <w:rFonts w:ascii="Times New Roman" w:eastAsia="宋体" w:hAnsi="Times New Roman" w:cs="Times New Roman"/>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hint="eastAsia"/>
          <w:bCs/>
          <w:color w:val="000000"/>
          <w:spacing w:val="5"/>
          <w:kern w:val="0"/>
          <w:sz w:val="24"/>
          <w:szCs w:val="24"/>
        </w:rPr>
        <w:t>：</w:t>
      </w:r>
      <w:r>
        <w:rPr>
          <w:rFonts w:ascii="Times New Roman" w:eastAsia="宋体" w:hAnsi="Times New Roman" w:cs="Times New Roman"/>
          <w:color w:val="000000"/>
          <w:kern w:val="0"/>
          <w:sz w:val="24"/>
          <w:szCs w:val="24"/>
        </w:rPr>
        <w:t>培养学生</w:t>
      </w:r>
      <w:r>
        <w:rPr>
          <w:rFonts w:ascii="Times New Roman" w:eastAsia="宋体" w:hAnsi="Times New Roman" w:cs="Times New Roman" w:hint="eastAsia"/>
          <w:color w:val="000000"/>
          <w:kern w:val="0"/>
          <w:sz w:val="24"/>
          <w:szCs w:val="24"/>
        </w:rPr>
        <w:t>与他人沟通、协同合的能力，严谨的作风及</w:t>
      </w:r>
      <w:r>
        <w:rPr>
          <w:rFonts w:ascii="Times New Roman" w:eastAsia="宋体" w:hAnsi="Times New Roman" w:cs="Times New Roman"/>
          <w:color w:val="000000"/>
          <w:kern w:val="0"/>
          <w:sz w:val="24"/>
          <w:szCs w:val="24"/>
        </w:rPr>
        <w:t>实事求是的科学态度</w:t>
      </w:r>
      <w:r>
        <w:rPr>
          <w:rFonts w:ascii="Times New Roman" w:eastAsia="宋体" w:hAnsi="Times New Roman" w:cs="Times New Roman" w:hint="eastAsia"/>
          <w:color w:val="000000"/>
          <w:kern w:val="0"/>
          <w:sz w:val="24"/>
          <w:szCs w:val="24"/>
        </w:rPr>
        <w:t>，提高学生理论联系实际的能力</w:t>
      </w:r>
      <w:r>
        <w:rPr>
          <w:rFonts w:ascii="Times New Roman" w:eastAsia="宋体" w:hAnsi="Times New Roman" w:cs="Times New Roman"/>
          <w:color w:val="000000"/>
          <w:kern w:val="0"/>
          <w:sz w:val="24"/>
          <w:szCs w:val="24"/>
        </w:rPr>
        <w:t>。</w:t>
      </w:r>
    </w:p>
    <w:p w14:paraId="45496D5C"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2CF52F86"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在所列的题目中选一个设计项目。</w:t>
      </w:r>
    </w:p>
    <w:p w14:paraId="552CFDFF"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．在参考资料的基础上拟订方案。经教师批阅后，进行实验工作</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写出详细的</w:t>
      </w:r>
      <w:r>
        <w:rPr>
          <w:rFonts w:ascii="Times New Roman" w:eastAsia="宋体" w:hAnsi="Times New Roman" w:cs="Times New Roman" w:hint="eastAsia"/>
          <w:color w:val="000000"/>
          <w:kern w:val="0"/>
          <w:sz w:val="24"/>
          <w:szCs w:val="24"/>
        </w:rPr>
        <w:t>实验方案</w:t>
      </w:r>
      <w:r>
        <w:rPr>
          <w:rFonts w:ascii="Times New Roman" w:eastAsia="宋体" w:hAnsi="Times New Roman" w:cs="Times New Roman"/>
          <w:color w:val="000000"/>
          <w:kern w:val="0"/>
          <w:sz w:val="24"/>
          <w:szCs w:val="24"/>
        </w:rPr>
        <w:t>。</w:t>
      </w:r>
    </w:p>
    <w:p w14:paraId="3A190311"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实验方案</w:t>
      </w:r>
      <w:r>
        <w:rPr>
          <w:rFonts w:ascii="Times New Roman" w:eastAsia="宋体" w:hAnsi="Times New Roman" w:cs="Times New Roman"/>
          <w:color w:val="000000"/>
          <w:kern w:val="0"/>
          <w:sz w:val="24"/>
          <w:szCs w:val="24"/>
        </w:rPr>
        <w:t>应包括方法原理，试剂配制，标准溶液的配制和标定，指示剂的选择，所需仪器，取样量的确定，固体试样的溶样方法，具体的分析步骤以及分析结果的计算等。</w:t>
      </w:r>
    </w:p>
    <w:p w14:paraId="6C977E70"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0ADA71AC"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培养学生运用络合滴定理论解决实际问题的能力。</w:t>
      </w:r>
    </w:p>
    <w:p w14:paraId="79478502"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47C6A067"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培养学生运用络合滴定理论解决实际问题的能力。</w:t>
      </w:r>
    </w:p>
    <w:p w14:paraId="2A0460DE"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0504E923"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287097F1"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0281C32F"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hint="eastAsia"/>
          <w:color w:val="000000"/>
          <w:kern w:val="0"/>
          <w:sz w:val="24"/>
          <w:szCs w:val="24"/>
        </w:rPr>
        <w:t>设计合理的络合滴定实验方案；</w:t>
      </w:r>
    </w:p>
    <w:p w14:paraId="47299241"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hint="eastAsia"/>
          <w:color w:val="000000"/>
          <w:kern w:val="0"/>
          <w:sz w:val="24"/>
          <w:szCs w:val="24"/>
        </w:rPr>
        <w:t>独立完成实验内容。</w:t>
      </w:r>
    </w:p>
    <w:p w14:paraId="20DC9997"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49FCF56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：设计</w:t>
      </w:r>
      <w:r>
        <w:rPr>
          <w:rFonts w:ascii="Times New Roman" w:eastAsia="宋体" w:hAnsi="Times New Roman" w:cs="Times New Roman"/>
          <w:color w:val="000000"/>
          <w:kern w:val="0"/>
          <w:sz w:val="24"/>
          <w:szCs w:val="24"/>
        </w:rPr>
        <w:t>性实验</w:t>
      </w:r>
    </w:p>
    <w:p w14:paraId="085EFEBC"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3F5F1A0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3E75A2E8"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4.</w:t>
      </w:r>
      <w:r>
        <w:rPr>
          <w:rFonts w:ascii="Times New Roman" w:eastAsia="宋体" w:hAnsi="Times New Roman" w:cs="Times New Roman"/>
          <w:color w:val="000000"/>
          <w:kern w:val="0"/>
          <w:sz w:val="24"/>
          <w:szCs w:val="24"/>
        </w:rPr>
        <w:t>实验准备</w:t>
      </w:r>
    </w:p>
    <w:p w14:paraId="41F77280"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①根据选题，自主配制溶液。</w:t>
      </w:r>
    </w:p>
    <w:p w14:paraId="4CF078A2"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预习要求，预习本节实验内容，</w:t>
      </w:r>
      <w:r>
        <w:rPr>
          <w:rFonts w:ascii="Times New Roman" w:eastAsia="宋体" w:hAnsi="Times New Roman" w:cs="Times New Roman" w:hint="eastAsia"/>
          <w:color w:val="000000"/>
          <w:kern w:val="0"/>
          <w:sz w:val="24"/>
          <w:szCs w:val="24"/>
        </w:rPr>
        <w:t>设计实验方案。</w:t>
      </w:r>
    </w:p>
    <w:p w14:paraId="4050BA6A"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Times New Roman"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740C4CFF" w14:textId="77777777" w:rsidR="008D0597" w:rsidRDefault="00000000">
      <w:pPr>
        <w:widowControl/>
        <w:spacing w:line="440" w:lineRule="exact"/>
        <w:jc w:val="left"/>
        <w:rPr>
          <w:rFonts w:ascii="Times New Roman" w:eastAsia="仿宋" w:hAnsi="Times New Roman" w:cs="Times New Roman"/>
          <w:color w:val="000000"/>
          <w:kern w:val="0"/>
          <w:sz w:val="24"/>
          <w:szCs w:val="24"/>
        </w:rPr>
      </w:pPr>
      <w:r>
        <w:rPr>
          <w:rFonts w:ascii="Times New Roman" w:eastAsia="宋体" w:hAnsi="Times New Roman" w:cs="Times New Roman" w:hint="eastAsia"/>
          <w:color w:val="000000"/>
          <w:kern w:val="0"/>
          <w:sz w:val="24"/>
          <w:szCs w:val="21"/>
        </w:rPr>
        <w:t xml:space="preserve"> </w:t>
      </w:r>
      <w:r>
        <w:rPr>
          <w:rFonts w:ascii="Times New Roman" w:eastAsia="黑体" w:hAnsi="Times New Roman" w:cs="Times New Roman"/>
          <w:color w:val="000000"/>
          <w:kern w:val="0"/>
          <w:sz w:val="28"/>
          <w:szCs w:val="28"/>
        </w:rPr>
        <w:t>（三）课程学习内容与课程学习目标的对应关系</w:t>
      </w:r>
      <w:r>
        <w:rPr>
          <w:rFonts w:ascii="Times New Roman" w:eastAsia="仿宋" w:hAnsi="Times New Roman" w:cs="Times New Roman"/>
          <w:color w:val="000000"/>
          <w:kern w:val="0"/>
          <w:sz w:val="24"/>
          <w:szCs w:val="24"/>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72"/>
        <w:gridCol w:w="2272"/>
        <w:gridCol w:w="1798"/>
        <w:gridCol w:w="1328"/>
        <w:gridCol w:w="852"/>
      </w:tblGrid>
      <w:tr w:rsidR="008D0597" w14:paraId="56034FF0" w14:textId="77777777">
        <w:trPr>
          <w:trHeight w:val="660"/>
          <w:jc w:val="center"/>
        </w:trPr>
        <w:tc>
          <w:tcPr>
            <w:tcW w:w="1333" w:type="pct"/>
          </w:tcPr>
          <w:p w14:paraId="16F2C056"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实验模块</w:t>
            </w:r>
          </w:p>
        </w:tc>
        <w:tc>
          <w:tcPr>
            <w:tcW w:w="1333" w:type="pct"/>
            <w:vAlign w:val="center"/>
          </w:tcPr>
          <w:p w14:paraId="79C953B8"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模块课程学习内容</w:t>
            </w:r>
          </w:p>
        </w:tc>
        <w:tc>
          <w:tcPr>
            <w:tcW w:w="1055" w:type="pct"/>
            <w:vAlign w:val="center"/>
          </w:tcPr>
          <w:p w14:paraId="3B9DA7B0"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tc>
        <w:tc>
          <w:tcPr>
            <w:tcW w:w="779" w:type="pct"/>
            <w:vAlign w:val="center"/>
          </w:tcPr>
          <w:p w14:paraId="2A36EFDE"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支撑的课程目标</w:t>
            </w:r>
          </w:p>
        </w:tc>
        <w:tc>
          <w:tcPr>
            <w:tcW w:w="500" w:type="pct"/>
            <w:vAlign w:val="center"/>
          </w:tcPr>
          <w:p w14:paraId="189CE4D4"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学时安排</w:t>
            </w:r>
          </w:p>
        </w:tc>
      </w:tr>
      <w:tr w:rsidR="008D0597" w14:paraId="037C67A9" w14:textId="77777777">
        <w:trPr>
          <w:trHeight w:val="514"/>
          <w:jc w:val="center"/>
        </w:trPr>
        <w:tc>
          <w:tcPr>
            <w:tcW w:w="1333" w:type="pct"/>
            <w:vMerge w:val="restart"/>
            <w:vAlign w:val="center"/>
          </w:tcPr>
          <w:p w14:paraId="581E897F"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基础操作与基本技能</w:t>
            </w:r>
          </w:p>
        </w:tc>
        <w:tc>
          <w:tcPr>
            <w:tcW w:w="1333" w:type="pct"/>
            <w:vAlign w:val="center"/>
          </w:tcPr>
          <w:p w14:paraId="268DA8C7"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分析天平称量练习</w:t>
            </w:r>
          </w:p>
        </w:tc>
        <w:tc>
          <w:tcPr>
            <w:tcW w:w="1055" w:type="pct"/>
            <w:shd w:val="clear" w:color="auto" w:fill="auto"/>
            <w:vAlign w:val="center"/>
          </w:tcPr>
          <w:p w14:paraId="2390936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shd w:val="clear" w:color="auto" w:fill="auto"/>
            <w:vAlign w:val="center"/>
          </w:tcPr>
          <w:p w14:paraId="7C73268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2</w:t>
            </w:r>
          </w:p>
        </w:tc>
        <w:tc>
          <w:tcPr>
            <w:tcW w:w="500" w:type="pct"/>
            <w:vAlign w:val="center"/>
          </w:tcPr>
          <w:p w14:paraId="689A535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p>
        </w:tc>
      </w:tr>
      <w:tr w:rsidR="008D0597" w14:paraId="297C6D86" w14:textId="77777777">
        <w:trPr>
          <w:trHeight w:val="90"/>
          <w:jc w:val="center"/>
        </w:trPr>
        <w:tc>
          <w:tcPr>
            <w:tcW w:w="1333" w:type="pct"/>
            <w:vMerge/>
            <w:vAlign w:val="center"/>
          </w:tcPr>
          <w:p w14:paraId="56A16834"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1333" w:type="pct"/>
            <w:vAlign w:val="center"/>
          </w:tcPr>
          <w:p w14:paraId="09277A5F"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实验二</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酸碱溶液的配制与互相滴定</w:t>
            </w:r>
          </w:p>
        </w:tc>
        <w:tc>
          <w:tcPr>
            <w:tcW w:w="1055" w:type="pct"/>
            <w:shd w:val="clear" w:color="auto" w:fill="auto"/>
            <w:vAlign w:val="center"/>
          </w:tcPr>
          <w:p w14:paraId="4A8E3C1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shd w:val="clear" w:color="auto" w:fill="auto"/>
            <w:vAlign w:val="center"/>
          </w:tcPr>
          <w:p w14:paraId="4DA342CC"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2</w:t>
            </w:r>
          </w:p>
        </w:tc>
        <w:tc>
          <w:tcPr>
            <w:tcW w:w="500" w:type="pct"/>
            <w:vAlign w:val="center"/>
          </w:tcPr>
          <w:p w14:paraId="0B46782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p>
        </w:tc>
      </w:tr>
      <w:tr w:rsidR="008D0597" w14:paraId="24908B87" w14:textId="77777777">
        <w:trPr>
          <w:jc w:val="center"/>
        </w:trPr>
        <w:tc>
          <w:tcPr>
            <w:tcW w:w="1333" w:type="pct"/>
            <w:vMerge/>
            <w:vAlign w:val="center"/>
          </w:tcPr>
          <w:p w14:paraId="2582831A"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1333" w:type="pct"/>
            <w:vAlign w:val="center"/>
          </w:tcPr>
          <w:p w14:paraId="1AEC329F"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实验三</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容量仪器的校准</w:t>
            </w:r>
          </w:p>
        </w:tc>
        <w:tc>
          <w:tcPr>
            <w:tcW w:w="1055" w:type="pct"/>
            <w:shd w:val="clear" w:color="auto" w:fill="auto"/>
            <w:vAlign w:val="center"/>
          </w:tcPr>
          <w:p w14:paraId="725EBDBF"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shd w:val="clear" w:color="auto" w:fill="auto"/>
            <w:vAlign w:val="center"/>
          </w:tcPr>
          <w:p w14:paraId="37A24D3C"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2</w:t>
            </w:r>
          </w:p>
        </w:tc>
        <w:tc>
          <w:tcPr>
            <w:tcW w:w="500" w:type="pct"/>
            <w:vAlign w:val="center"/>
          </w:tcPr>
          <w:p w14:paraId="6879D295"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p>
        </w:tc>
      </w:tr>
      <w:tr w:rsidR="008D0597" w14:paraId="7DAE91AA" w14:textId="77777777">
        <w:trPr>
          <w:jc w:val="center"/>
        </w:trPr>
        <w:tc>
          <w:tcPr>
            <w:tcW w:w="1333" w:type="pct"/>
            <w:vMerge w:val="restart"/>
            <w:vAlign w:val="center"/>
          </w:tcPr>
          <w:p w14:paraId="58457503"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验证性实验</w:t>
            </w:r>
          </w:p>
        </w:tc>
        <w:tc>
          <w:tcPr>
            <w:tcW w:w="1333" w:type="pct"/>
            <w:vAlign w:val="center"/>
          </w:tcPr>
          <w:p w14:paraId="7BA6CC0D"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实验四</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食用醋总酸度的测定（常量滴定）</w:t>
            </w:r>
          </w:p>
        </w:tc>
        <w:tc>
          <w:tcPr>
            <w:tcW w:w="1055" w:type="pct"/>
            <w:shd w:val="clear" w:color="auto" w:fill="auto"/>
            <w:vAlign w:val="center"/>
          </w:tcPr>
          <w:p w14:paraId="48EF185E"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shd w:val="clear" w:color="auto" w:fill="auto"/>
            <w:vAlign w:val="center"/>
          </w:tcPr>
          <w:p w14:paraId="17869B8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500" w:type="pct"/>
            <w:vAlign w:val="center"/>
          </w:tcPr>
          <w:p w14:paraId="220A3C0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p>
        </w:tc>
      </w:tr>
      <w:tr w:rsidR="008D0597" w14:paraId="7EFE6E14" w14:textId="77777777">
        <w:trPr>
          <w:jc w:val="center"/>
        </w:trPr>
        <w:tc>
          <w:tcPr>
            <w:tcW w:w="1333" w:type="pct"/>
            <w:vMerge/>
            <w:vAlign w:val="center"/>
          </w:tcPr>
          <w:p w14:paraId="2D1729E2"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1333" w:type="pct"/>
            <w:vAlign w:val="center"/>
          </w:tcPr>
          <w:p w14:paraId="6CAE9825"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实验五</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阿司匹林药片中乙酰水杨酸含量的测定</w:t>
            </w:r>
          </w:p>
        </w:tc>
        <w:tc>
          <w:tcPr>
            <w:tcW w:w="1055" w:type="pct"/>
            <w:shd w:val="clear" w:color="auto" w:fill="auto"/>
            <w:vAlign w:val="center"/>
          </w:tcPr>
          <w:p w14:paraId="010FA38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shd w:val="clear" w:color="auto" w:fill="auto"/>
            <w:vAlign w:val="center"/>
          </w:tcPr>
          <w:p w14:paraId="50003A3E"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500" w:type="pct"/>
            <w:vAlign w:val="center"/>
          </w:tcPr>
          <w:p w14:paraId="33C74713"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5</w:t>
            </w:r>
          </w:p>
        </w:tc>
      </w:tr>
      <w:tr w:rsidR="008D0597" w14:paraId="4BF7ED15" w14:textId="77777777">
        <w:trPr>
          <w:jc w:val="center"/>
        </w:trPr>
        <w:tc>
          <w:tcPr>
            <w:tcW w:w="1333" w:type="pct"/>
            <w:vMerge/>
            <w:vAlign w:val="center"/>
          </w:tcPr>
          <w:p w14:paraId="01D1EEBA"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1333" w:type="pct"/>
            <w:vAlign w:val="center"/>
          </w:tcPr>
          <w:p w14:paraId="6DC019FA"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实验六</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自来水硬度的测定</w:t>
            </w:r>
          </w:p>
        </w:tc>
        <w:tc>
          <w:tcPr>
            <w:tcW w:w="1055" w:type="pct"/>
            <w:shd w:val="clear" w:color="auto" w:fill="auto"/>
            <w:vAlign w:val="center"/>
          </w:tcPr>
          <w:p w14:paraId="7DB185C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shd w:val="clear" w:color="auto" w:fill="auto"/>
            <w:vAlign w:val="center"/>
          </w:tcPr>
          <w:p w14:paraId="1E6715AA"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500" w:type="pct"/>
            <w:vAlign w:val="center"/>
          </w:tcPr>
          <w:p w14:paraId="73B6EEE6"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5</w:t>
            </w:r>
          </w:p>
        </w:tc>
      </w:tr>
      <w:tr w:rsidR="008D0597" w14:paraId="4B27EDE2" w14:textId="77777777">
        <w:trPr>
          <w:jc w:val="center"/>
        </w:trPr>
        <w:tc>
          <w:tcPr>
            <w:tcW w:w="1333" w:type="pct"/>
            <w:vMerge/>
            <w:vAlign w:val="center"/>
          </w:tcPr>
          <w:p w14:paraId="014F1E77"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1333" w:type="pct"/>
            <w:vAlign w:val="center"/>
          </w:tcPr>
          <w:p w14:paraId="53507AEB"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实验七</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铋、铅混合液的连续测定</w:t>
            </w:r>
          </w:p>
        </w:tc>
        <w:tc>
          <w:tcPr>
            <w:tcW w:w="1055" w:type="pct"/>
            <w:shd w:val="clear" w:color="auto" w:fill="auto"/>
            <w:vAlign w:val="center"/>
          </w:tcPr>
          <w:p w14:paraId="5188725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vAlign w:val="center"/>
          </w:tcPr>
          <w:p w14:paraId="7A9791A0"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500" w:type="pct"/>
            <w:vAlign w:val="center"/>
          </w:tcPr>
          <w:p w14:paraId="23BAAA6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p>
        </w:tc>
      </w:tr>
      <w:tr w:rsidR="008D0597" w14:paraId="05658526" w14:textId="77777777">
        <w:trPr>
          <w:jc w:val="center"/>
        </w:trPr>
        <w:tc>
          <w:tcPr>
            <w:tcW w:w="1333" w:type="pct"/>
            <w:vMerge w:val="restart"/>
            <w:vAlign w:val="center"/>
          </w:tcPr>
          <w:p w14:paraId="55DDE758"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1333" w:type="pct"/>
            <w:vAlign w:val="center"/>
          </w:tcPr>
          <w:p w14:paraId="3D00F88E"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实验八</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酸碱滴定设计实验</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2 </w:t>
            </w:r>
          </w:p>
        </w:tc>
        <w:tc>
          <w:tcPr>
            <w:tcW w:w="1055" w:type="pct"/>
            <w:shd w:val="clear" w:color="auto" w:fill="auto"/>
            <w:vAlign w:val="center"/>
          </w:tcPr>
          <w:p w14:paraId="694C346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小组讨论、</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vAlign w:val="center"/>
          </w:tcPr>
          <w:p w14:paraId="2B8344F0"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4</w:t>
            </w:r>
          </w:p>
        </w:tc>
        <w:tc>
          <w:tcPr>
            <w:tcW w:w="500" w:type="pct"/>
            <w:vAlign w:val="center"/>
          </w:tcPr>
          <w:p w14:paraId="65F865C8"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9</w:t>
            </w:r>
          </w:p>
        </w:tc>
      </w:tr>
      <w:tr w:rsidR="008D0597" w14:paraId="4657930C" w14:textId="77777777">
        <w:trPr>
          <w:jc w:val="center"/>
        </w:trPr>
        <w:tc>
          <w:tcPr>
            <w:tcW w:w="1333" w:type="pct"/>
            <w:vMerge/>
          </w:tcPr>
          <w:p w14:paraId="22B1ADF7" w14:textId="77777777" w:rsidR="008D0597" w:rsidRDefault="008D0597">
            <w:pPr>
              <w:widowControl/>
              <w:spacing w:line="440" w:lineRule="exact"/>
              <w:jc w:val="left"/>
              <w:rPr>
                <w:rFonts w:ascii="Times New Roman" w:eastAsia="宋体" w:hAnsi="Times New Roman" w:cs="Times New Roman"/>
                <w:color w:val="000000"/>
                <w:kern w:val="0"/>
                <w:sz w:val="24"/>
                <w:szCs w:val="24"/>
              </w:rPr>
            </w:pPr>
          </w:p>
        </w:tc>
        <w:tc>
          <w:tcPr>
            <w:tcW w:w="1333" w:type="pct"/>
            <w:vAlign w:val="center"/>
          </w:tcPr>
          <w:p w14:paraId="156BA830"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实验九</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配位</w:t>
            </w:r>
            <w:r>
              <w:rPr>
                <w:rFonts w:ascii="Times New Roman" w:eastAsia="宋体" w:hAnsi="Times New Roman" w:cs="Times New Roman"/>
                <w:color w:val="000000"/>
                <w:kern w:val="0"/>
                <w:sz w:val="24"/>
                <w:szCs w:val="24"/>
              </w:rPr>
              <w:t>滴定设计实验</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055" w:type="pct"/>
            <w:vAlign w:val="center"/>
          </w:tcPr>
          <w:p w14:paraId="5E1FE98A"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小组讨论、</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t>实验</w:t>
            </w:r>
          </w:p>
        </w:tc>
        <w:tc>
          <w:tcPr>
            <w:tcW w:w="779" w:type="pct"/>
            <w:vAlign w:val="center"/>
          </w:tcPr>
          <w:p w14:paraId="094F448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4</w:t>
            </w:r>
          </w:p>
        </w:tc>
        <w:tc>
          <w:tcPr>
            <w:tcW w:w="500" w:type="pct"/>
            <w:vAlign w:val="center"/>
          </w:tcPr>
          <w:p w14:paraId="4103B585"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9</w:t>
            </w:r>
          </w:p>
        </w:tc>
      </w:tr>
      <w:tr w:rsidR="008D0597" w14:paraId="385B8426" w14:textId="77777777">
        <w:trPr>
          <w:jc w:val="center"/>
        </w:trPr>
        <w:tc>
          <w:tcPr>
            <w:tcW w:w="4500" w:type="pct"/>
            <w:gridSpan w:val="4"/>
          </w:tcPr>
          <w:p w14:paraId="28B10422"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合计</w:t>
            </w:r>
          </w:p>
        </w:tc>
        <w:tc>
          <w:tcPr>
            <w:tcW w:w="500" w:type="pct"/>
            <w:vAlign w:val="center"/>
          </w:tcPr>
          <w:p w14:paraId="29F85ED9"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48</w:t>
            </w:r>
          </w:p>
        </w:tc>
      </w:tr>
    </w:tbl>
    <w:p w14:paraId="29E96D10" w14:textId="77777777" w:rsidR="008D0597" w:rsidRDefault="00000000">
      <w:pPr>
        <w:pStyle w:val="2"/>
        <w:spacing w:before="156" w:after="156"/>
        <w:ind w:firstLine="560"/>
      </w:pPr>
      <w:r>
        <w:lastRenderedPageBreak/>
        <w:t>四、课程考核及与课程学习目标的对应关系</w:t>
      </w:r>
    </w:p>
    <w:p w14:paraId="7B09CEAF" w14:textId="77777777" w:rsidR="008D0597" w:rsidRDefault="00000000">
      <w:pPr>
        <w:widowControl/>
        <w:spacing w:before="120" w:after="120" w:line="440" w:lineRule="exact"/>
        <w:ind w:firstLine="56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（一）课程考核内容、考核方式与课程学习目标的对应关系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97"/>
        <w:gridCol w:w="4905"/>
        <w:gridCol w:w="2320"/>
      </w:tblGrid>
      <w:tr w:rsidR="008D0597" w14:paraId="169FE5DB" w14:textId="77777777">
        <w:trPr>
          <w:trHeight w:val="515"/>
          <w:jc w:val="center"/>
        </w:trPr>
        <w:tc>
          <w:tcPr>
            <w:tcW w:w="761" w:type="pct"/>
          </w:tcPr>
          <w:p w14:paraId="424B018A"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课程目标</w:t>
            </w:r>
          </w:p>
        </w:tc>
        <w:tc>
          <w:tcPr>
            <w:tcW w:w="2878" w:type="pct"/>
            <w:vAlign w:val="center"/>
          </w:tcPr>
          <w:p w14:paraId="5286EF9C"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考核内容</w:t>
            </w:r>
          </w:p>
        </w:tc>
        <w:tc>
          <w:tcPr>
            <w:tcW w:w="1361" w:type="pct"/>
            <w:vAlign w:val="center"/>
          </w:tcPr>
          <w:p w14:paraId="1DA323C4"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考核方式</w:t>
            </w:r>
          </w:p>
        </w:tc>
      </w:tr>
      <w:tr w:rsidR="008D0597" w14:paraId="78542581" w14:textId="77777777">
        <w:trPr>
          <w:jc w:val="center"/>
        </w:trPr>
        <w:tc>
          <w:tcPr>
            <w:tcW w:w="761" w:type="pct"/>
            <w:vAlign w:val="center"/>
          </w:tcPr>
          <w:p w14:paraId="0F41B942"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1</w:t>
            </w:r>
          </w:p>
        </w:tc>
        <w:tc>
          <w:tcPr>
            <w:tcW w:w="2878" w:type="pct"/>
            <w:vAlign w:val="center"/>
          </w:tcPr>
          <w:p w14:paraId="676CE361"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实验一</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分析天平称量练习</w:t>
            </w:r>
          </w:p>
          <w:p w14:paraId="575BE83D"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实验二</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酸碱溶液的配制与互相滴定</w:t>
            </w:r>
          </w:p>
          <w:p w14:paraId="7BE94A7E"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实验三</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容量仪器的校准</w:t>
            </w:r>
          </w:p>
        </w:tc>
        <w:tc>
          <w:tcPr>
            <w:tcW w:w="1361" w:type="pct"/>
            <w:vAlign w:val="center"/>
          </w:tcPr>
          <w:p w14:paraId="3FDBB7EA"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预习报告</w:t>
            </w:r>
          </w:p>
          <w:p w14:paraId="6B2B5476"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实验报告</w:t>
            </w:r>
          </w:p>
        </w:tc>
      </w:tr>
      <w:tr w:rsidR="008D0597" w14:paraId="4C3F3D56" w14:textId="77777777">
        <w:trPr>
          <w:jc w:val="center"/>
        </w:trPr>
        <w:tc>
          <w:tcPr>
            <w:tcW w:w="761" w:type="pct"/>
            <w:vAlign w:val="center"/>
          </w:tcPr>
          <w:p w14:paraId="4F2FC2C5"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2</w:t>
            </w:r>
          </w:p>
        </w:tc>
        <w:tc>
          <w:tcPr>
            <w:tcW w:w="2878" w:type="pct"/>
            <w:vAlign w:val="center"/>
          </w:tcPr>
          <w:p w14:paraId="764FD19C"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实验一</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分析天平称量练习</w:t>
            </w:r>
          </w:p>
          <w:p w14:paraId="6F2949E7"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实验二</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酸碱溶液的配制与互相滴定</w:t>
            </w:r>
          </w:p>
          <w:p w14:paraId="1E05030E"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实验三</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容量仪器的校准</w:t>
            </w:r>
          </w:p>
          <w:p w14:paraId="4152E55C"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实验四</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食用醋总酸度的测定（常量滴定）</w:t>
            </w:r>
          </w:p>
          <w:p w14:paraId="2435D9E2"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实验五</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阿司匹林药片中乙酰水杨酸含量的测定</w:t>
            </w:r>
          </w:p>
          <w:p w14:paraId="40F47650"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实验六</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自来水硬度的测定</w:t>
            </w:r>
          </w:p>
          <w:p w14:paraId="7D6BB247"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实验七</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铋、铅混合液的连续测定</w:t>
            </w:r>
          </w:p>
        </w:tc>
        <w:tc>
          <w:tcPr>
            <w:tcW w:w="1361" w:type="pct"/>
            <w:vAlign w:val="center"/>
          </w:tcPr>
          <w:p w14:paraId="27A3381E"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预习报告</w:t>
            </w:r>
          </w:p>
          <w:p w14:paraId="3BACA726"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实验操作</w:t>
            </w:r>
          </w:p>
          <w:p w14:paraId="699524E2"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实验报告</w:t>
            </w:r>
          </w:p>
          <w:p w14:paraId="19B4E844"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实验考试</w:t>
            </w:r>
          </w:p>
        </w:tc>
      </w:tr>
      <w:tr w:rsidR="008D0597" w14:paraId="6E2B9591" w14:textId="77777777">
        <w:trPr>
          <w:trHeight w:val="1089"/>
          <w:jc w:val="center"/>
        </w:trPr>
        <w:tc>
          <w:tcPr>
            <w:tcW w:w="761" w:type="pct"/>
            <w:vAlign w:val="center"/>
          </w:tcPr>
          <w:p w14:paraId="3120F4C5"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3</w:t>
            </w:r>
          </w:p>
        </w:tc>
        <w:tc>
          <w:tcPr>
            <w:tcW w:w="2878" w:type="pct"/>
            <w:vAlign w:val="center"/>
          </w:tcPr>
          <w:p w14:paraId="585AEBF4"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实验四</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食用醋总酸度的测定（常量滴定）</w:t>
            </w:r>
          </w:p>
          <w:p w14:paraId="331AC6EF"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实验五</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阿司匹林药片中乙酰水杨酸含量的测定</w:t>
            </w:r>
          </w:p>
          <w:p w14:paraId="254E89C1"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实验六</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自来水硬度的测定</w:t>
            </w:r>
          </w:p>
          <w:p w14:paraId="51077D2A"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实验七</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铋、铅混合液的连续测定</w:t>
            </w:r>
          </w:p>
          <w:p w14:paraId="27599C1C"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实验八</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酸碱滴定设计实验</w:t>
            </w:r>
            <w:r>
              <w:rPr>
                <w:rFonts w:ascii="Times New Roman" w:eastAsia="Times New Roman"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Times New Roman" w:hAnsi="Times New Roman" w:cs="Times New Roman"/>
                <w:color w:val="000000"/>
                <w:kern w:val="0"/>
                <w:sz w:val="24"/>
                <w:szCs w:val="24"/>
              </w:rPr>
              <w:t>2</w:t>
            </w:r>
          </w:p>
          <w:p w14:paraId="33C6AE92"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实验九</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配位滴定设计实验</w:t>
            </w:r>
            <w:r>
              <w:rPr>
                <w:rFonts w:ascii="Times New Roman" w:eastAsia="Times New Roman"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Times New Roman" w:hAnsi="Times New Roman" w:cs="Times New Roman"/>
                <w:color w:val="000000"/>
                <w:kern w:val="0"/>
                <w:sz w:val="24"/>
                <w:szCs w:val="24"/>
              </w:rPr>
              <w:t>2</w:t>
            </w:r>
          </w:p>
        </w:tc>
        <w:tc>
          <w:tcPr>
            <w:tcW w:w="1361" w:type="pct"/>
            <w:vAlign w:val="center"/>
          </w:tcPr>
          <w:p w14:paraId="6823ED0E"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方案设计</w:t>
            </w:r>
          </w:p>
          <w:p w14:paraId="454A2001"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操作</w:t>
            </w:r>
          </w:p>
          <w:p w14:paraId="47BAB21C"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实验报告</w:t>
            </w:r>
          </w:p>
          <w:p w14:paraId="604FBDA7"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r>
              <w:rPr>
                <w:rFonts w:ascii="Times New Roman" w:eastAsia="宋体" w:hAnsi="Times New Roman" w:cs="Times New Roman" w:hint="eastAsia"/>
                <w:color w:val="000000"/>
                <w:kern w:val="0"/>
                <w:sz w:val="24"/>
                <w:szCs w:val="24"/>
              </w:rPr>
              <w:t>实验考试</w:t>
            </w:r>
          </w:p>
        </w:tc>
      </w:tr>
      <w:tr w:rsidR="008D0597" w14:paraId="2191A56D" w14:textId="77777777">
        <w:trPr>
          <w:jc w:val="center"/>
        </w:trPr>
        <w:tc>
          <w:tcPr>
            <w:tcW w:w="761" w:type="pct"/>
            <w:vAlign w:val="center"/>
          </w:tcPr>
          <w:p w14:paraId="1915DD14" w14:textId="77777777" w:rsidR="008D0597" w:rsidRDefault="00000000">
            <w:pPr>
              <w:widowControl/>
              <w:spacing w:after="160"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4</w:t>
            </w:r>
          </w:p>
        </w:tc>
        <w:tc>
          <w:tcPr>
            <w:tcW w:w="2878" w:type="pct"/>
            <w:vAlign w:val="center"/>
          </w:tcPr>
          <w:p w14:paraId="76CF166A" w14:textId="77777777" w:rsidR="008D0597" w:rsidRDefault="00000000">
            <w:pPr>
              <w:widowControl/>
              <w:spacing w:line="440" w:lineRule="exact"/>
              <w:rPr>
                <w:rFonts w:ascii="Times New Roman" w:eastAsia="Times New Roman"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实验八</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酸碱滴定设计实验</w:t>
            </w:r>
            <w:r>
              <w:rPr>
                <w:rFonts w:ascii="Times New Roman" w:eastAsia="Times New Roman"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Times New Roman" w:hAnsi="Times New Roman" w:cs="Times New Roman"/>
                <w:color w:val="000000"/>
                <w:kern w:val="0"/>
                <w:sz w:val="24"/>
                <w:szCs w:val="24"/>
              </w:rPr>
              <w:t>2</w:t>
            </w:r>
          </w:p>
          <w:p w14:paraId="019BCBA9"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实验九</w:t>
            </w:r>
            <w:r>
              <w:rPr>
                <w:rFonts w:ascii="Times New Roman" w:eastAsia="Times New Roman"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配位滴定设计实验</w:t>
            </w:r>
            <w:r>
              <w:rPr>
                <w:rFonts w:ascii="Times New Roman" w:eastAsia="Times New Roman"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Times New Roman" w:hAnsi="Times New Roman" w:cs="Times New Roman"/>
                <w:color w:val="000000"/>
                <w:kern w:val="0"/>
                <w:sz w:val="24"/>
                <w:szCs w:val="24"/>
              </w:rPr>
              <w:t>2</w:t>
            </w:r>
          </w:p>
        </w:tc>
        <w:tc>
          <w:tcPr>
            <w:tcW w:w="1361" w:type="pct"/>
            <w:vAlign w:val="center"/>
          </w:tcPr>
          <w:p w14:paraId="50E0BC47"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预习报告</w:t>
            </w:r>
          </w:p>
          <w:p w14:paraId="58A3DE3D"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操作</w:t>
            </w:r>
          </w:p>
        </w:tc>
      </w:tr>
    </w:tbl>
    <w:p w14:paraId="6B840336" w14:textId="77777777" w:rsidR="008D0597" w:rsidRDefault="00000000">
      <w:pPr>
        <w:widowControl/>
        <w:spacing w:beforeLines="50" w:before="156" w:afterLines="50" w:after="156" w:line="440" w:lineRule="exact"/>
        <w:ind w:firstLineChars="200"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（二）模块的课程目标达成评价方式及考核比例</w:t>
      </w:r>
    </w:p>
    <w:p w14:paraId="427C2CCC" w14:textId="77777777" w:rsidR="008D0597" w:rsidRDefault="00000000">
      <w:pPr>
        <w:widowControl/>
        <w:spacing w:beforeLines="50" w:before="156" w:afterLines="50" w:after="156" w:line="440" w:lineRule="exact"/>
        <w:jc w:val="left"/>
        <w:rPr>
          <w:rFonts w:ascii="Times New Roman" w:eastAsia="黑体" w:hAnsi="Times New Roman" w:cs="Times New Roman"/>
          <w:sz w:val="28"/>
          <w:szCs w:val="28"/>
        </w:rPr>
      </w:pPr>
      <w:r>
        <w:rPr>
          <w:rFonts w:ascii="Times New Roman" w:eastAsia="黑体" w:hAnsi="Times New Roman" w:cs="Times New Roman" w:hint="eastAsia"/>
          <w:sz w:val="28"/>
          <w:szCs w:val="28"/>
        </w:rPr>
        <w:t>模块一“</w:t>
      </w:r>
      <w:r>
        <w:rPr>
          <w:rFonts w:ascii="Times New Roman" w:eastAsia="黑体" w:hAnsi="Times New Roman" w:cs="Times New Roman"/>
          <w:sz w:val="28"/>
          <w:szCs w:val="28"/>
        </w:rPr>
        <w:t>基础操作与基本技能</w:t>
      </w:r>
      <w:r>
        <w:rPr>
          <w:rFonts w:ascii="Times New Roman" w:eastAsia="黑体" w:hAnsi="Times New Roman" w:cs="Times New Roman" w:hint="eastAsia"/>
          <w:sz w:val="28"/>
          <w:szCs w:val="28"/>
        </w:rPr>
        <w:t>”</w:t>
      </w:r>
      <w:r>
        <w:rPr>
          <w:rFonts w:ascii="Times New Roman" w:eastAsia="黑体" w:hAnsi="Times New Roman" w:cs="Times New Roman"/>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338"/>
        <w:gridCol w:w="1616"/>
        <w:gridCol w:w="1387"/>
        <w:gridCol w:w="1437"/>
        <w:gridCol w:w="1435"/>
      </w:tblGrid>
      <w:tr w:rsidR="008D0597" w14:paraId="1ED64F2F" w14:textId="77777777">
        <w:trPr>
          <w:trHeight w:val="540"/>
          <w:jc w:val="center"/>
        </w:trPr>
        <w:tc>
          <w:tcPr>
            <w:tcW w:w="768" w:type="pct"/>
            <w:vMerge w:val="restart"/>
            <w:vAlign w:val="center"/>
          </w:tcPr>
          <w:p w14:paraId="30CF6374"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3390" w:type="pct"/>
            <w:gridSpan w:val="4"/>
            <w:vAlign w:val="center"/>
          </w:tcPr>
          <w:p w14:paraId="1F272EB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考核方式及成绩比例（</w:t>
            </w:r>
            <w:r>
              <w:rPr>
                <w:rFonts w:ascii="Times New Roman" w:eastAsia="宋体" w:hAnsi="Times New Roman" w:cs="Times New Roman"/>
                <w:b/>
                <w:sz w:val="24"/>
                <w:szCs w:val="24"/>
              </w:rPr>
              <w:t>%</w:t>
            </w:r>
            <w:r>
              <w:rPr>
                <w:rFonts w:ascii="Times New Roman" w:eastAsia="宋体" w:hAnsi="Times New Roman" w:cs="Times New Roman"/>
                <w:b/>
                <w:sz w:val="24"/>
                <w:szCs w:val="24"/>
              </w:rPr>
              <w:t>）</w:t>
            </w:r>
          </w:p>
        </w:tc>
        <w:tc>
          <w:tcPr>
            <w:tcW w:w="842" w:type="pct"/>
            <w:vMerge w:val="restart"/>
            <w:vAlign w:val="center"/>
          </w:tcPr>
          <w:p w14:paraId="3D37C03A"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r>
      <w:tr w:rsidR="008D0597" w14:paraId="7E9FBA48" w14:textId="77777777">
        <w:trPr>
          <w:trHeight w:val="578"/>
          <w:jc w:val="center"/>
        </w:trPr>
        <w:tc>
          <w:tcPr>
            <w:tcW w:w="768" w:type="pct"/>
            <w:vMerge/>
            <w:vAlign w:val="center"/>
          </w:tcPr>
          <w:p w14:paraId="1EA876F2" w14:textId="77777777" w:rsidR="008D0597" w:rsidRDefault="008D0597">
            <w:pPr>
              <w:spacing w:line="440" w:lineRule="exact"/>
              <w:jc w:val="center"/>
              <w:rPr>
                <w:rFonts w:ascii="Times New Roman" w:eastAsia="宋体" w:hAnsi="Times New Roman" w:cs="Times New Roman"/>
                <w:b/>
                <w:sz w:val="24"/>
                <w:szCs w:val="24"/>
              </w:rPr>
            </w:pPr>
          </w:p>
        </w:tc>
        <w:tc>
          <w:tcPr>
            <w:tcW w:w="785" w:type="pct"/>
            <w:vAlign w:val="center"/>
          </w:tcPr>
          <w:p w14:paraId="3FE7F695"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hint="eastAsia"/>
                <w:b/>
                <w:kern w:val="0"/>
                <w:sz w:val="24"/>
                <w:szCs w:val="24"/>
              </w:rPr>
              <w:t>预习报告</w:t>
            </w:r>
          </w:p>
        </w:tc>
        <w:tc>
          <w:tcPr>
            <w:tcW w:w="948" w:type="pct"/>
            <w:vAlign w:val="center"/>
          </w:tcPr>
          <w:p w14:paraId="40EB95B5"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实验</w:t>
            </w:r>
            <w:r>
              <w:rPr>
                <w:rFonts w:ascii="Times New Roman" w:eastAsia="宋体" w:hAnsi="Times New Roman" w:cs="Times New Roman"/>
                <w:b/>
                <w:bCs/>
                <w:sz w:val="24"/>
                <w:szCs w:val="24"/>
              </w:rPr>
              <w:t>操作</w:t>
            </w:r>
          </w:p>
        </w:tc>
        <w:tc>
          <w:tcPr>
            <w:tcW w:w="814" w:type="pct"/>
            <w:vAlign w:val="center"/>
          </w:tcPr>
          <w:p w14:paraId="28DB29F4"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实验报告</w:t>
            </w:r>
          </w:p>
        </w:tc>
        <w:tc>
          <w:tcPr>
            <w:tcW w:w="843" w:type="pct"/>
            <w:vAlign w:val="center"/>
          </w:tcPr>
          <w:p w14:paraId="7AE55060"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实验考试</w:t>
            </w:r>
          </w:p>
        </w:tc>
        <w:tc>
          <w:tcPr>
            <w:tcW w:w="842" w:type="pct"/>
            <w:vMerge/>
          </w:tcPr>
          <w:p w14:paraId="4A4971CE" w14:textId="77777777" w:rsidR="008D0597" w:rsidRDefault="008D0597">
            <w:pPr>
              <w:spacing w:line="440" w:lineRule="exact"/>
              <w:jc w:val="center"/>
              <w:rPr>
                <w:rFonts w:ascii="Times New Roman" w:eastAsia="宋体" w:hAnsi="Times New Roman" w:cs="Times New Roman"/>
                <w:b/>
                <w:sz w:val="24"/>
                <w:szCs w:val="24"/>
              </w:rPr>
            </w:pPr>
          </w:p>
        </w:tc>
      </w:tr>
      <w:tr w:rsidR="008D0597" w14:paraId="1609A11A" w14:textId="77777777">
        <w:trPr>
          <w:jc w:val="center"/>
        </w:trPr>
        <w:tc>
          <w:tcPr>
            <w:tcW w:w="768" w:type="pct"/>
            <w:vAlign w:val="center"/>
          </w:tcPr>
          <w:p w14:paraId="50BA632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lastRenderedPageBreak/>
              <w:t>1</w:t>
            </w:r>
          </w:p>
        </w:tc>
        <w:tc>
          <w:tcPr>
            <w:tcW w:w="785" w:type="pct"/>
            <w:vAlign w:val="center"/>
          </w:tcPr>
          <w:p w14:paraId="197B9B7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lastRenderedPageBreak/>
              <w:t>10</w:t>
            </w:r>
          </w:p>
        </w:tc>
        <w:tc>
          <w:tcPr>
            <w:tcW w:w="948" w:type="pct"/>
            <w:vAlign w:val="center"/>
          </w:tcPr>
          <w:p w14:paraId="360860E7" w14:textId="77777777" w:rsidR="008D0597" w:rsidRDefault="008D0597">
            <w:pPr>
              <w:spacing w:line="440" w:lineRule="exact"/>
              <w:jc w:val="center"/>
              <w:rPr>
                <w:rFonts w:ascii="Times New Roman" w:eastAsia="宋体" w:hAnsi="Times New Roman" w:cs="Times New Roman"/>
                <w:bCs/>
                <w:sz w:val="24"/>
                <w:szCs w:val="24"/>
              </w:rPr>
            </w:pPr>
          </w:p>
        </w:tc>
        <w:tc>
          <w:tcPr>
            <w:tcW w:w="814" w:type="pct"/>
            <w:vAlign w:val="center"/>
          </w:tcPr>
          <w:p w14:paraId="7A7A3FA0"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20</w:t>
            </w:r>
          </w:p>
        </w:tc>
        <w:tc>
          <w:tcPr>
            <w:tcW w:w="843" w:type="pct"/>
            <w:vAlign w:val="center"/>
          </w:tcPr>
          <w:p w14:paraId="3EE7E8CB" w14:textId="77777777" w:rsidR="008D0597" w:rsidRDefault="008D0597">
            <w:pPr>
              <w:spacing w:line="440" w:lineRule="exact"/>
              <w:jc w:val="center"/>
              <w:rPr>
                <w:rFonts w:ascii="Times New Roman" w:eastAsia="宋体" w:hAnsi="Times New Roman" w:cs="Times New Roman"/>
                <w:bCs/>
                <w:sz w:val="24"/>
                <w:szCs w:val="24"/>
              </w:rPr>
            </w:pPr>
          </w:p>
        </w:tc>
        <w:tc>
          <w:tcPr>
            <w:tcW w:w="842" w:type="pct"/>
          </w:tcPr>
          <w:p w14:paraId="61DA7D6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30</w:t>
            </w:r>
          </w:p>
        </w:tc>
      </w:tr>
      <w:tr w:rsidR="008D0597" w14:paraId="3804CBA2" w14:textId="77777777">
        <w:trPr>
          <w:jc w:val="center"/>
        </w:trPr>
        <w:tc>
          <w:tcPr>
            <w:tcW w:w="768" w:type="pct"/>
            <w:vAlign w:val="center"/>
          </w:tcPr>
          <w:p w14:paraId="0A761D45"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785" w:type="pct"/>
            <w:vAlign w:val="center"/>
          </w:tcPr>
          <w:p w14:paraId="704D83BB" w14:textId="77777777" w:rsidR="008D0597" w:rsidRDefault="008D0597">
            <w:pPr>
              <w:spacing w:line="440" w:lineRule="exact"/>
              <w:jc w:val="center"/>
              <w:rPr>
                <w:rFonts w:ascii="Times New Roman" w:eastAsia="宋体" w:hAnsi="Times New Roman" w:cs="Times New Roman"/>
                <w:bCs/>
                <w:sz w:val="24"/>
                <w:szCs w:val="24"/>
              </w:rPr>
            </w:pPr>
          </w:p>
        </w:tc>
        <w:tc>
          <w:tcPr>
            <w:tcW w:w="948" w:type="pct"/>
            <w:vAlign w:val="center"/>
          </w:tcPr>
          <w:p w14:paraId="68C3887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40</w:t>
            </w:r>
          </w:p>
        </w:tc>
        <w:tc>
          <w:tcPr>
            <w:tcW w:w="814" w:type="pct"/>
            <w:vAlign w:val="center"/>
          </w:tcPr>
          <w:p w14:paraId="3056BD28" w14:textId="77777777" w:rsidR="008D0597" w:rsidRDefault="008D0597">
            <w:pPr>
              <w:spacing w:line="440" w:lineRule="exact"/>
              <w:jc w:val="center"/>
              <w:rPr>
                <w:rFonts w:ascii="Times New Roman" w:eastAsia="宋体" w:hAnsi="Times New Roman" w:cs="Times New Roman"/>
                <w:bCs/>
                <w:sz w:val="24"/>
                <w:szCs w:val="24"/>
              </w:rPr>
            </w:pPr>
          </w:p>
        </w:tc>
        <w:tc>
          <w:tcPr>
            <w:tcW w:w="843" w:type="pct"/>
            <w:vAlign w:val="center"/>
          </w:tcPr>
          <w:p w14:paraId="0AA37A68"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30</w:t>
            </w:r>
          </w:p>
        </w:tc>
        <w:tc>
          <w:tcPr>
            <w:tcW w:w="842" w:type="pct"/>
          </w:tcPr>
          <w:p w14:paraId="3C9B973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70</w:t>
            </w:r>
          </w:p>
        </w:tc>
      </w:tr>
      <w:tr w:rsidR="008D0597" w14:paraId="2E8CF00E" w14:textId="77777777">
        <w:trPr>
          <w:jc w:val="center"/>
        </w:trPr>
        <w:tc>
          <w:tcPr>
            <w:tcW w:w="768" w:type="pct"/>
            <w:vAlign w:val="center"/>
          </w:tcPr>
          <w:p w14:paraId="2B04D79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合计</w:t>
            </w:r>
          </w:p>
        </w:tc>
        <w:tc>
          <w:tcPr>
            <w:tcW w:w="785" w:type="pct"/>
            <w:vAlign w:val="center"/>
          </w:tcPr>
          <w:p w14:paraId="73CFE8F0"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10</w:t>
            </w:r>
          </w:p>
        </w:tc>
        <w:tc>
          <w:tcPr>
            <w:tcW w:w="948" w:type="pct"/>
            <w:vAlign w:val="center"/>
          </w:tcPr>
          <w:p w14:paraId="0A282FA9"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4</w:t>
            </w:r>
            <w:r>
              <w:rPr>
                <w:rFonts w:ascii="Times New Roman" w:eastAsia="宋体" w:hAnsi="Times New Roman" w:cs="Times New Roman"/>
                <w:bCs/>
                <w:sz w:val="24"/>
                <w:szCs w:val="24"/>
              </w:rPr>
              <w:t>0</w:t>
            </w:r>
          </w:p>
        </w:tc>
        <w:tc>
          <w:tcPr>
            <w:tcW w:w="814" w:type="pct"/>
            <w:vAlign w:val="center"/>
          </w:tcPr>
          <w:p w14:paraId="42B90C3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20</w:t>
            </w:r>
          </w:p>
        </w:tc>
        <w:tc>
          <w:tcPr>
            <w:tcW w:w="843" w:type="pct"/>
            <w:vAlign w:val="center"/>
          </w:tcPr>
          <w:p w14:paraId="50172938"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30</w:t>
            </w:r>
          </w:p>
        </w:tc>
        <w:tc>
          <w:tcPr>
            <w:tcW w:w="842" w:type="pct"/>
          </w:tcPr>
          <w:p w14:paraId="239537D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100</w:t>
            </w:r>
          </w:p>
        </w:tc>
      </w:tr>
    </w:tbl>
    <w:p w14:paraId="6FE20999" w14:textId="77777777" w:rsidR="008D0597" w:rsidRDefault="00000000">
      <w:pPr>
        <w:widowControl/>
        <w:spacing w:beforeLines="50" w:before="156" w:afterLines="50" w:after="156" w:line="440" w:lineRule="exact"/>
        <w:jc w:val="left"/>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模块二</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 xml:space="preserve"> </w:t>
      </w:r>
      <w:r>
        <w:rPr>
          <w:rFonts w:ascii="Times New Roman" w:eastAsia="黑体" w:hAnsi="Times New Roman" w:cs="Times New Roman" w:hint="eastAsia"/>
          <w:color w:val="000000"/>
          <w:sz w:val="28"/>
          <w:szCs w:val="28"/>
        </w:rPr>
        <w:t>“验证性实验”</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338"/>
        <w:gridCol w:w="1616"/>
        <w:gridCol w:w="1387"/>
        <w:gridCol w:w="1437"/>
        <w:gridCol w:w="1435"/>
      </w:tblGrid>
      <w:tr w:rsidR="008D0597" w14:paraId="3FC3D277" w14:textId="77777777">
        <w:trPr>
          <w:trHeight w:val="540"/>
          <w:jc w:val="center"/>
        </w:trPr>
        <w:tc>
          <w:tcPr>
            <w:tcW w:w="768" w:type="pct"/>
            <w:vMerge w:val="restart"/>
            <w:vAlign w:val="center"/>
          </w:tcPr>
          <w:p w14:paraId="4D971B7B"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390" w:type="pct"/>
            <w:gridSpan w:val="4"/>
            <w:vAlign w:val="center"/>
          </w:tcPr>
          <w:p w14:paraId="390622EA"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842" w:type="pct"/>
            <w:vMerge w:val="restart"/>
            <w:vAlign w:val="center"/>
          </w:tcPr>
          <w:p w14:paraId="3B762DB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6BD2C95E" w14:textId="77777777">
        <w:trPr>
          <w:trHeight w:val="578"/>
          <w:jc w:val="center"/>
        </w:trPr>
        <w:tc>
          <w:tcPr>
            <w:tcW w:w="768" w:type="pct"/>
            <w:vMerge/>
            <w:vAlign w:val="center"/>
          </w:tcPr>
          <w:p w14:paraId="566E0009"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785" w:type="pct"/>
            <w:vAlign w:val="center"/>
          </w:tcPr>
          <w:p w14:paraId="55044D2F"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color w:val="000000"/>
                <w:kern w:val="0"/>
                <w:sz w:val="24"/>
                <w:szCs w:val="24"/>
              </w:rPr>
              <w:t>预习报告</w:t>
            </w:r>
          </w:p>
        </w:tc>
        <w:tc>
          <w:tcPr>
            <w:tcW w:w="948" w:type="pct"/>
            <w:vAlign w:val="center"/>
          </w:tcPr>
          <w:p w14:paraId="2111DDD7"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实验</w:t>
            </w:r>
            <w:r>
              <w:rPr>
                <w:rFonts w:ascii="Times New Roman" w:eastAsia="宋体" w:hAnsi="Times New Roman" w:cs="Times New Roman"/>
                <w:b/>
                <w:bCs/>
                <w:color w:val="000000"/>
                <w:sz w:val="24"/>
                <w:szCs w:val="24"/>
              </w:rPr>
              <w:t>操作</w:t>
            </w:r>
          </w:p>
        </w:tc>
        <w:tc>
          <w:tcPr>
            <w:tcW w:w="814" w:type="pct"/>
            <w:vAlign w:val="center"/>
          </w:tcPr>
          <w:p w14:paraId="45784BCF"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843" w:type="pct"/>
            <w:vAlign w:val="center"/>
          </w:tcPr>
          <w:p w14:paraId="330121B6"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842" w:type="pct"/>
            <w:vMerge/>
          </w:tcPr>
          <w:p w14:paraId="4D7710F8"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70E655C2" w14:textId="77777777">
        <w:trPr>
          <w:jc w:val="center"/>
        </w:trPr>
        <w:tc>
          <w:tcPr>
            <w:tcW w:w="768" w:type="pct"/>
            <w:vAlign w:val="center"/>
          </w:tcPr>
          <w:p w14:paraId="1083FBB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2</w:t>
            </w:r>
          </w:p>
        </w:tc>
        <w:tc>
          <w:tcPr>
            <w:tcW w:w="785" w:type="pct"/>
            <w:vAlign w:val="center"/>
          </w:tcPr>
          <w:p w14:paraId="325D140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37D5CA8D"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14" w:type="pct"/>
            <w:vAlign w:val="center"/>
          </w:tcPr>
          <w:p w14:paraId="1FC848A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619923A9"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2" w:type="pct"/>
          </w:tcPr>
          <w:p w14:paraId="4AF9EC2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r>
      <w:tr w:rsidR="008D0597" w14:paraId="697F57A2" w14:textId="77777777">
        <w:trPr>
          <w:jc w:val="center"/>
        </w:trPr>
        <w:tc>
          <w:tcPr>
            <w:tcW w:w="768" w:type="pct"/>
            <w:vAlign w:val="center"/>
          </w:tcPr>
          <w:p w14:paraId="4F74E46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3</w:t>
            </w:r>
          </w:p>
        </w:tc>
        <w:tc>
          <w:tcPr>
            <w:tcW w:w="785" w:type="pct"/>
            <w:vAlign w:val="center"/>
          </w:tcPr>
          <w:p w14:paraId="526AC657"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48" w:type="pct"/>
            <w:vAlign w:val="center"/>
          </w:tcPr>
          <w:p w14:paraId="6547D4A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14" w:type="pct"/>
            <w:vAlign w:val="center"/>
          </w:tcPr>
          <w:p w14:paraId="0FB66E87"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3" w:type="pct"/>
            <w:vAlign w:val="center"/>
          </w:tcPr>
          <w:p w14:paraId="64BAF2A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842" w:type="pct"/>
          </w:tcPr>
          <w:p w14:paraId="72FCDB8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70</w:t>
            </w:r>
          </w:p>
        </w:tc>
      </w:tr>
      <w:tr w:rsidR="008D0597" w14:paraId="16F837A7" w14:textId="77777777">
        <w:trPr>
          <w:jc w:val="center"/>
        </w:trPr>
        <w:tc>
          <w:tcPr>
            <w:tcW w:w="768" w:type="pct"/>
            <w:vAlign w:val="center"/>
          </w:tcPr>
          <w:p w14:paraId="5551D0A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785" w:type="pct"/>
            <w:vAlign w:val="center"/>
          </w:tcPr>
          <w:p w14:paraId="3EBF22C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45A5693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14" w:type="pct"/>
            <w:vAlign w:val="center"/>
          </w:tcPr>
          <w:p w14:paraId="75C2E6D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511E508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842" w:type="pct"/>
          </w:tcPr>
          <w:p w14:paraId="1303E1C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4B7BBE49" w14:textId="77777777" w:rsidR="008D0597" w:rsidRDefault="00000000">
      <w:pPr>
        <w:widowControl/>
        <w:spacing w:beforeLines="50" w:before="156" w:afterLines="50" w:after="156" w:line="440" w:lineRule="exact"/>
        <w:jc w:val="left"/>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模块三“</w:t>
      </w:r>
      <w:r>
        <w:rPr>
          <w:rFonts w:ascii="Times New Roman" w:eastAsia="黑体" w:hAnsi="Times New Roman" w:cs="Times New Roman"/>
          <w:color w:val="000000"/>
          <w:sz w:val="28"/>
          <w:szCs w:val="28"/>
        </w:rPr>
        <w:t>设计性实验</w:t>
      </w:r>
      <w:r>
        <w:rPr>
          <w:rFonts w:ascii="Times New Roman" w:eastAsia="黑体" w:hAnsi="Times New Roman" w:cs="Times New Roman" w:hint="eastAsia"/>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338"/>
        <w:gridCol w:w="1616"/>
        <w:gridCol w:w="1387"/>
        <w:gridCol w:w="1437"/>
        <w:gridCol w:w="1435"/>
      </w:tblGrid>
      <w:tr w:rsidR="008D0597" w14:paraId="5DFBB7EC" w14:textId="77777777">
        <w:trPr>
          <w:trHeight w:val="540"/>
          <w:jc w:val="center"/>
        </w:trPr>
        <w:tc>
          <w:tcPr>
            <w:tcW w:w="768" w:type="pct"/>
            <w:vMerge w:val="restart"/>
            <w:vAlign w:val="center"/>
          </w:tcPr>
          <w:p w14:paraId="653FCE55"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390" w:type="pct"/>
            <w:gridSpan w:val="4"/>
            <w:vAlign w:val="center"/>
          </w:tcPr>
          <w:p w14:paraId="5BDB8E96"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842" w:type="pct"/>
            <w:vMerge w:val="restart"/>
            <w:vAlign w:val="center"/>
          </w:tcPr>
          <w:p w14:paraId="10F9E610"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3D131B4C" w14:textId="77777777">
        <w:trPr>
          <w:trHeight w:val="578"/>
          <w:jc w:val="center"/>
        </w:trPr>
        <w:tc>
          <w:tcPr>
            <w:tcW w:w="768" w:type="pct"/>
            <w:vMerge/>
            <w:vAlign w:val="center"/>
          </w:tcPr>
          <w:p w14:paraId="1CCBB6D9"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785" w:type="pct"/>
            <w:vAlign w:val="center"/>
          </w:tcPr>
          <w:p w14:paraId="4E325BB4"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color w:val="000000"/>
                <w:kern w:val="0"/>
                <w:sz w:val="24"/>
                <w:szCs w:val="24"/>
              </w:rPr>
              <w:t>预习报告</w:t>
            </w:r>
          </w:p>
        </w:tc>
        <w:tc>
          <w:tcPr>
            <w:tcW w:w="948" w:type="pct"/>
            <w:vAlign w:val="center"/>
          </w:tcPr>
          <w:p w14:paraId="7CF4DD0E"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实验方案设计</w:t>
            </w:r>
          </w:p>
        </w:tc>
        <w:tc>
          <w:tcPr>
            <w:tcW w:w="814" w:type="pct"/>
            <w:vAlign w:val="center"/>
          </w:tcPr>
          <w:p w14:paraId="58D16C07"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w:t>
            </w:r>
            <w:r>
              <w:rPr>
                <w:rFonts w:ascii="Times New Roman" w:eastAsia="宋体" w:hAnsi="Times New Roman" w:cs="Times New Roman" w:hint="eastAsia"/>
                <w:b/>
                <w:bCs/>
                <w:color w:val="000000"/>
                <w:sz w:val="24"/>
                <w:szCs w:val="24"/>
              </w:rPr>
              <w:t>操作</w:t>
            </w:r>
          </w:p>
        </w:tc>
        <w:tc>
          <w:tcPr>
            <w:tcW w:w="843" w:type="pct"/>
            <w:vAlign w:val="center"/>
          </w:tcPr>
          <w:p w14:paraId="752A31D0"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w:t>
            </w:r>
            <w:r>
              <w:rPr>
                <w:rFonts w:ascii="Times New Roman" w:eastAsia="宋体" w:hAnsi="Times New Roman" w:cs="Times New Roman" w:hint="eastAsia"/>
                <w:b/>
                <w:bCs/>
                <w:color w:val="000000"/>
                <w:sz w:val="24"/>
                <w:szCs w:val="24"/>
              </w:rPr>
              <w:t>报告</w:t>
            </w:r>
          </w:p>
        </w:tc>
        <w:tc>
          <w:tcPr>
            <w:tcW w:w="842" w:type="pct"/>
            <w:vMerge/>
          </w:tcPr>
          <w:p w14:paraId="6EC600A1"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53C4989E" w14:textId="77777777">
        <w:trPr>
          <w:jc w:val="center"/>
        </w:trPr>
        <w:tc>
          <w:tcPr>
            <w:tcW w:w="768" w:type="pct"/>
            <w:vAlign w:val="center"/>
          </w:tcPr>
          <w:p w14:paraId="210B015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785" w:type="pct"/>
            <w:vAlign w:val="center"/>
          </w:tcPr>
          <w:p w14:paraId="3E3FFC97"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48" w:type="pct"/>
            <w:vAlign w:val="center"/>
          </w:tcPr>
          <w:p w14:paraId="37CA025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814" w:type="pct"/>
            <w:vAlign w:val="center"/>
          </w:tcPr>
          <w:p w14:paraId="5BC8F3D6"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3" w:type="pct"/>
            <w:vAlign w:val="center"/>
          </w:tcPr>
          <w:p w14:paraId="473F3AF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2" w:type="pct"/>
          </w:tcPr>
          <w:p w14:paraId="5FC6415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60</w:t>
            </w:r>
          </w:p>
        </w:tc>
      </w:tr>
      <w:tr w:rsidR="008D0597" w14:paraId="7752F4AC" w14:textId="77777777">
        <w:trPr>
          <w:jc w:val="center"/>
        </w:trPr>
        <w:tc>
          <w:tcPr>
            <w:tcW w:w="768" w:type="pct"/>
            <w:vAlign w:val="center"/>
          </w:tcPr>
          <w:p w14:paraId="381FB73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4</w:t>
            </w:r>
          </w:p>
        </w:tc>
        <w:tc>
          <w:tcPr>
            <w:tcW w:w="785" w:type="pct"/>
            <w:vAlign w:val="center"/>
          </w:tcPr>
          <w:p w14:paraId="33C4C6A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1F067A78"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14" w:type="pct"/>
            <w:vAlign w:val="center"/>
          </w:tcPr>
          <w:p w14:paraId="56951A1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43" w:type="pct"/>
            <w:vAlign w:val="center"/>
          </w:tcPr>
          <w:p w14:paraId="3116F604"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2" w:type="pct"/>
          </w:tcPr>
          <w:p w14:paraId="58E8D57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r>
      <w:tr w:rsidR="008D0597" w14:paraId="3DD93441" w14:textId="77777777">
        <w:trPr>
          <w:jc w:val="center"/>
        </w:trPr>
        <w:tc>
          <w:tcPr>
            <w:tcW w:w="768" w:type="pct"/>
            <w:vAlign w:val="center"/>
          </w:tcPr>
          <w:p w14:paraId="448169A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785" w:type="pct"/>
            <w:vAlign w:val="center"/>
          </w:tcPr>
          <w:p w14:paraId="33BE757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2CAE567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w:t>
            </w:r>
            <w:r>
              <w:rPr>
                <w:rFonts w:ascii="Times New Roman" w:eastAsia="宋体" w:hAnsi="Times New Roman" w:cs="Times New Roman"/>
                <w:bCs/>
                <w:color w:val="000000"/>
                <w:sz w:val="24"/>
                <w:szCs w:val="24"/>
              </w:rPr>
              <w:t>0</w:t>
            </w:r>
          </w:p>
        </w:tc>
        <w:tc>
          <w:tcPr>
            <w:tcW w:w="814" w:type="pct"/>
            <w:vAlign w:val="center"/>
          </w:tcPr>
          <w:p w14:paraId="3737D81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43" w:type="pct"/>
            <w:vAlign w:val="center"/>
          </w:tcPr>
          <w:p w14:paraId="7469C16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2" w:type="pct"/>
          </w:tcPr>
          <w:p w14:paraId="182E28A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50B668F2" w14:textId="77777777" w:rsidR="008D0597" w:rsidRDefault="00000000">
      <w:pPr>
        <w:pStyle w:val="2"/>
        <w:spacing w:before="156" w:after="156"/>
        <w:ind w:firstLine="560"/>
      </w:pPr>
      <w:r>
        <w:t>五、成绩评定</w:t>
      </w:r>
    </w:p>
    <w:p w14:paraId="00E4E2C3"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（一）总成绩评定</w:t>
      </w:r>
    </w:p>
    <w:p w14:paraId="67DBF3F5" w14:textId="77777777" w:rsidR="008D0597" w:rsidRDefault="00000000">
      <w:pPr>
        <w:spacing w:beforeLines="50" w:before="156" w:afterLines="50" w:after="156" w:line="440" w:lineRule="exact"/>
        <w:ind w:firstLineChars="200" w:firstLine="480"/>
        <w:rPr>
          <w:rFonts w:ascii="Times New Roman" w:eastAsia="黑体" w:hAnsi="Times New Roman" w:cs="Times New Roman"/>
          <w:color w:val="000000"/>
          <w:sz w:val="28"/>
          <w:szCs w:val="28"/>
        </w:rPr>
      </w:pPr>
      <w:r>
        <w:rPr>
          <w:rFonts w:ascii="Times New Roman" w:eastAsia="宋体" w:hAnsi="Times New Roman" w:cs="Times New Roman"/>
          <w:color w:val="000000"/>
          <w:sz w:val="24"/>
          <w:szCs w:val="24"/>
        </w:rPr>
        <w:t>总成绩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模块一成绩</w:t>
      </w:r>
      <w:r>
        <w:rPr>
          <w:rFonts w:ascii="Times New Roman" w:eastAsia="宋体" w:hAnsi="Times New Roman" w:cs="Times New Roman"/>
          <w:color w:val="000000"/>
          <w:sz w:val="24"/>
          <w:szCs w:val="24"/>
        </w:rPr>
        <w:t xml:space="preserve"> ×</w:t>
      </w:r>
      <w:r>
        <w:rPr>
          <w:rFonts w:ascii="Times New Roman" w:eastAsia="宋体" w:hAnsi="Times New Roman" w:cs="Times New Roman" w:hint="eastAsia"/>
          <w:color w:val="000000"/>
          <w:sz w:val="24"/>
          <w:szCs w:val="24"/>
        </w:rPr>
        <w:t>40</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hint="eastAsia"/>
          <w:color w:val="000000"/>
          <w:sz w:val="24"/>
          <w:szCs w:val="24"/>
        </w:rPr>
        <w:t>模块二成绩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40</w:t>
      </w:r>
      <w:r>
        <w:rPr>
          <w:rFonts w:ascii="Times New Roman" w:eastAsia="宋体" w:hAnsi="Times New Roman" w:cs="Times New Roman"/>
          <w:color w:val="000000"/>
          <w:sz w:val="24"/>
          <w:szCs w:val="24"/>
        </w:rPr>
        <w:t xml:space="preserve">% + </w:t>
      </w:r>
      <w:r>
        <w:rPr>
          <w:rFonts w:ascii="Times New Roman" w:eastAsia="宋体" w:hAnsi="Times New Roman" w:cs="Times New Roman" w:hint="eastAsia"/>
          <w:color w:val="000000"/>
          <w:sz w:val="24"/>
          <w:szCs w:val="24"/>
        </w:rPr>
        <w:t>模块三成绩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2</w:t>
      </w:r>
      <w:r>
        <w:rPr>
          <w:rFonts w:ascii="Times New Roman" w:eastAsia="宋体" w:hAnsi="Times New Roman" w:cs="Times New Roman"/>
          <w:color w:val="000000"/>
          <w:sz w:val="24"/>
          <w:szCs w:val="24"/>
        </w:rPr>
        <w:t>0%</w:t>
      </w:r>
    </w:p>
    <w:p w14:paraId="7C2AE2C8" w14:textId="77777777" w:rsidR="008D0597" w:rsidRDefault="00000000">
      <w:pPr>
        <w:widowControl/>
        <w:spacing w:beforeLines="50" w:before="156" w:afterLines="50" w:after="156" w:line="440" w:lineRule="exact"/>
        <w:ind w:firstLineChars="200" w:firstLine="560"/>
        <w:rPr>
          <w:rFonts w:ascii="Times New Roman" w:eastAsia="Times New Roman" w:hAnsi="Times New Roman" w:cs="Times New Roman"/>
          <w:color w:val="FF0000"/>
          <w:kern w:val="0"/>
          <w:sz w:val="24"/>
          <w:szCs w:val="21"/>
        </w:rPr>
      </w:pPr>
      <w:r>
        <w:rPr>
          <w:rFonts w:ascii="Times New Roman" w:eastAsia="黑体" w:hAnsi="Times New Roman" w:cs="Times New Roman"/>
          <w:kern w:val="0"/>
          <w:sz w:val="28"/>
          <w:szCs w:val="28"/>
        </w:rPr>
        <w:t>（二）各模块成绩评定</w:t>
      </w:r>
    </w:p>
    <w:p w14:paraId="144B03BA" w14:textId="77777777" w:rsidR="008D0597" w:rsidRDefault="00000000">
      <w:pPr>
        <w:widowControl/>
        <w:spacing w:before="120" w:after="120"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基础操作与基本技能</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成绩（</w:t>
      </w:r>
      <w:r>
        <w:rPr>
          <w:rFonts w:ascii="Times New Roman" w:eastAsia="宋体" w:hAnsi="Times New Roman" w:cs="Times New Roman"/>
          <w:color w:val="000000"/>
          <w:kern w:val="0"/>
          <w:sz w:val="24"/>
          <w:szCs w:val="24"/>
        </w:rPr>
        <w:t>100%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预习报告</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10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实验</w:t>
      </w:r>
      <w:r>
        <w:rPr>
          <w:rFonts w:ascii="Times New Roman" w:eastAsia="宋体" w:hAnsi="Times New Roman" w:cs="Times New Roman"/>
          <w:color w:val="000000"/>
          <w:kern w:val="0"/>
          <w:sz w:val="24"/>
          <w:szCs w:val="24"/>
        </w:rPr>
        <w:t>操作（</w:t>
      </w:r>
      <w:r>
        <w:rPr>
          <w:rFonts w:ascii="Times New Roman" w:eastAsia="宋体" w:hAnsi="Times New Roman" w:cs="Times New Roman" w:hint="eastAsia"/>
          <w:color w:val="000000"/>
          <w:kern w:val="0"/>
          <w:sz w:val="24"/>
          <w:szCs w:val="24"/>
        </w:rPr>
        <w:t>40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实验报告（</w:t>
      </w:r>
      <w:r>
        <w:rPr>
          <w:rFonts w:ascii="Times New Roman" w:eastAsia="宋体" w:hAnsi="Times New Roman" w:cs="Times New Roman" w:hint="eastAsia"/>
          <w:color w:val="000000"/>
          <w:kern w:val="0"/>
          <w:sz w:val="24"/>
          <w:szCs w:val="24"/>
        </w:rPr>
        <w:t>20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考试（</w:t>
      </w:r>
      <w:r>
        <w:rPr>
          <w:rFonts w:ascii="Times New Roman" w:eastAsia="宋体" w:hAnsi="Times New Roman" w:cs="Times New Roman" w:hint="eastAsia"/>
          <w:color w:val="000000"/>
          <w:kern w:val="0"/>
          <w:sz w:val="24"/>
          <w:szCs w:val="24"/>
        </w:rPr>
        <w:t>30%</w:t>
      </w:r>
      <w:r>
        <w:rPr>
          <w:rFonts w:ascii="Times New Roman" w:eastAsia="宋体" w:hAnsi="Times New Roman" w:cs="Times New Roman" w:hint="eastAsia"/>
          <w:color w:val="000000"/>
          <w:kern w:val="0"/>
          <w:sz w:val="24"/>
          <w:szCs w:val="24"/>
        </w:rPr>
        <w:t>）</w:t>
      </w:r>
    </w:p>
    <w:p w14:paraId="1CDAADCC" w14:textId="77777777" w:rsidR="008D0597" w:rsidRDefault="00000000">
      <w:pPr>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lastRenderedPageBreak/>
        <w:t xml:space="preserve"> </w:t>
      </w:r>
      <w:r>
        <w:rPr>
          <w:rFonts w:ascii="Times New Roman" w:eastAsia="宋体" w:hAnsi="Times New Roman" w:cs="Times New Roman" w:hint="eastAsia"/>
          <w:color w:val="000000"/>
          <w:kern w:val="0"/>
          <w:sz w:val="24"/>
          <w:szCs w:val="24"/>
        </w:rPr>
        <w:t>模块二“验证性实验”</w:t>
      </w:r>
      <w:r>
        <w:rPr>
          <w:rFonts w:ascii="Times New Roman" w:eastAsia="宋体" w:hAnsi="Times New Roman" w:cs="Times New Roman"/>
          <w:color w:val="000000"/>
          <w:kern w:val="0"/>
          <w:sz w:val="24"/>
          <w:szCs w:val="24"/>
        </w:rPr>
        <w:t>成绩（</w:t>
      </w:r>
      <w:r>
        <w:rPr>
          <w:rFonts w:ascii="Times New Roman" w:eastAsia="宋体" w:hAnsi="Times New Roman" w:cs="Times New Roman"/>
          <w:color w:val="000000"/>
          <w:kern w:val="0"/>
          <w:sz w:val="24"/>
          <w:szCs w:val="24"/>
        </w:rPr>
        <w:t>100%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预习报告</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10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实验</w:t>
      </w:r>
      <w:r>
        <w:rPr>
          <w:rFonts w:ascii="Times New Roman" w:eastAsia="宋体" w:hAnsi="Times New Roman" w:cs="Times New Roman"/>
          <w:color w:val="000000"/>
          <w:kern w:val="0"/>
          <w:sz w:val="24"/>
          <w:szCs w:val="24"/>
        </w:rPr>
        <w:t>操作（</w:t>
      </w:r>
      <w:r>
        <w:rPr>
          <w:rFonts w:ascii="Times New Roman" w:eastAsia="宋体" w:hAnsi="Times New Roman" w:cs="Times New Roman" w:hint="eastAsia"/>
          <w:color w:val="000000"/>
          <w:kern w:val="0"/>
          <w:sz w:val="24"/>
          <w:szCs w:val="24"/>
        </w:rPr>
        <w:t>30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实验报告（</w:t>
      </w:r>
      <w:r>
        <w:rPr>
          <w:rFonts w:ascii="Times New Roman" w:eastAsia="宋体" w:hAnsi="Times New Roman" w:cs="Times New Roman" w:hint="eastAsia"/>
          <w:color w:val="000000"/>
          <w:kern w:val="0"/>
          <w:sz w:val="24"/>
          <w:szCs w:val="24"/>
        </w:rPr>
        <w:t>20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考试</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40%</w:t>
      </w:r>
      <w:r>
        <w:rPr>
          <w:rFonts w:ascii="Times New Roman" w:eastAsia="宋体" w:hAnsi="Times New Roman" w:cs="Times New Roman"/>
          <w:color w:val="000000"/>
          <w:kern w:val="0"/>
          <w:sz w:val="24"/>
          <w:szCs w:val="24"/>
        </w:rPr>
        <w:t>）</w:t>
      </w:r>
    </w:p>
    <w:p w14:paraId="0C4A1992" w14:textId="77777777" w:rsidR="008D0597" w:rsidRDefault="00000000">
      <w:pPr>
        <w:widowControl/>
        <w:spacing w:beforeLines="50" w:before="156" w:afterLines="50" w:after="156"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模块三“设计性实验”成绩（</w:t>
      </w:r>
      <w:r>
        <w:rPr>
          <w:rFonts w:ascii="Times New Roman" w:eastAsia="宋体" w:hAnsi="Times New Roman" w:cs="Times New Roman"/>
          <w:color w:val="000000"/>
          <w:kern w:val="0"/>
          <w:sz w:val="24"/>
          <w:szCs w:val="24"/>
        </w:rPr>
        <w:t>100%</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预习报告</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10</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方案设计</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4</w:t>
      </w:r>
      <w:r>
        <w:rPr>
          <w:rFonts w:ascii="Times New Roman" w:eastAsia="宋体" w:hAnsi="Times New Roman" w:cs="Times New Roman"/>
          <w:color w:val="000000"/>
          <w:kern w:val="0"/>
          <w:sz w:val="24"/>
          <w:szCs w:val="24"/>
        </w:rPr>
        <w:t>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操作</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r>
        <w:rPr>
          <w:rFonts w:ascii="Times New Roman" w:eastAsia="宋体" w:hAnsi="Times New Roman" w:cs="Times New Roman"/>
          <w:color w:val="000000"/>
          <w:kern w:val="0"/>
          <w:sz w:val="24"/>
          <w:szCs w:val="24"/>
        </w:rPr>
        <w:t>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报告</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20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p>
    <w:p w14:paraId="11C39AD5" w14:textId="77777777" w:rsidR="008D0597" w:rsidRDefault="00000000">
      <w:pPr>
        <w:pStyle w:val="2"/>
        <w:spacing w:before="156" w:after="156"/>
        <w:ind w:firstLine="560"/>
      </w:pPr>
      <w:r>
        <w:t>六、使用教材、相关推荐书目及课程资源</w:t>
      </w:r>
    </w:p>
    <w:p w14:paraId="181797FA" w14:textId="77777777" w:rsidR="008D0597" w:rsidRDefault="00000000">
      <w:pPr>
        <w:widowControl/>
        <w:spacing w:after="160" w:line="440" w:lineRule="exact"/>
        <w:ind w:firstLine="560"/>
        <w:rPr>
          <w:rFonts w:ascii="Times New Roman" w:eastAsia="宋体" w:hAnsi="Times New Roman" w:cs="Times New Roman"/>
          <w:color w:val="000000"/>
          <w:kern w:val="0"/>
          <w:sz w:val="24"/>
          <w:szCs w:val="24"/>
        </w:rPr>
      </w:pPr>
      <w:r>
        <w:rPr>
          <w:rFonts w:ascii="Times New Roman" w:eastAsia="黑体" w:hAnsi="Times New Roman" w:cs="Times New Roman"/>
          <w:color w:val="000000"/>
          <w:kern w:val="0"/>
          <w:sz w:val="28"/>
          <w:szCs w:val="28"/>
        </w:rPr>
        <w:t>（一）使用教材（或实验指导书）</w:t>
      </w:r>
    </w:p>
    <w:p w14:paraId="5C2E06F1" w14:textId="77777777" w:rsidR="008D0597" w:rsidRDefault="00000000">
      <w:pPr>
        <w:widowControl/>
        <w:spacing w:after="160" w:line="440" w:lineRule="exact"/>
        <w:ind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武汉大学主编：《分析化学实验》第</w:t>
      </w:r>
      <w:r>
        <w:rPr>
          <w:rFonts w:ascii="Times New Roman" w:eastAsia="宋体" w:hAnsi="Times New Roman" w:cs="Times New Roman" w:hint="eastAsia"/>
          <w:color w:val="000000"/>
          <w:kern w:val="0"/>
          <w:sz w:val="24"/>
          <w:szCs w:val="24"/>
        </w:rPr>
        <w:t>6</w:t>
      </w:r>
      <w:r>
        <w:rPr>
          <w:rFonts w:ascii="Times New Roman" w:eastAsia="宋体" w:hAnsi="Times New Roman" w:cs="Times New Roman"/>
          <w:color w:val="000000"/>
          <w:kern w:val="0"/>
          <w:sz w:val="24"/>
          <w:szCs w:val="24"/>
        </w:rPr>
        <w:t>版，高等教育出版社，</w:t>
      </w:r>
      <w:r>
        <w:rPr>
          <w:rFonts w:ascii="Times New Roman" w:eastAsia="宋体" w:hAnsi="Times New Roman" w:cs="Times New Roman"/>
          <w:color w:val="000000"/>
          <w:kern w:val="0"/>
          <w:sz w:val="24"/>
          <w:szCs w:val="24"/>
        </w:rPr>
        <w:t>20</w:t>
      </w:r>
      <w:r>
        <w:rPr>
          <w:rFonts w:ascii="Times New Roman" w:eastAsia="宋体" w:hAnsi="Times New Roman" w:cs="Times New Roman" w:hint="eastAsia"/>
          <w:color w:val="000000"/>
          <w:kern w:val="0"/>
          <w:sz w:val="24"/>
          <w:szCs w:val="24"/>
        </w:rPr>
        <w:t>21</w:t>
      </w:r>
      <w:r>
        <w:rPr>
          <w:rFonts w:ascii="Times New Roman" w:eastAsia="宋体" w:hAnsi="Times New Roman" w:cs="Times New Roman"/>
          <w:color w:val="000000"/>
          <w:kern w:val="0"/>
          <w:sz w:val="24"/>
          <w:szCs w:val="24"/>
        </w:rPr>
        <w:t>年版</w:t>
      </w:r>
    </w:p>
    <w:p w14:paraId="6CCD436F" w14:textId="77777777" w:rsidR="008D0597" w:rsidRDefault="00000000">
      <w:pPr>
        <w:widowControl/>
        <w:spacing w:after="160" w:line="440" w:lineRule="exact"/>
        <w:ind w:firstLine="560"/>
        <w:rPr>
          <w:rFonts w:ascii="Times New Roman" w:eastAsia="宋体" w:hAnsi="Times New Roman" w:cs="Times New Roman"/>
          <w:color w:val="000000"/>
          <w:kern w:val="0"/>
          <w:sz w:val="24"/>
          <w:szCs w:val="24"/>
        </w:rPr>
      </w:pPr>
      <w:r>
        <w:rPr>
          <w:rFonts w:ascii="Times New Roman" w:eastAsia="黑体" w:hAnsi="Times New Roman" w:cs="Times New Roman"/>
          <w:color w:val="000000"/>
          <w:kern w:val="0"/>
          <w:sz w:val="28"/>
          <w:szCs w:val="28"/>
        </w:rPr>
        <w:t>（二）相关推荐书目</w:t>
      </w:r>
    </w:p>
    <w:p w14:paraId="19A0EB25"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武汉大学主编：《分析化学实验》</w:t>
      </w:r>
      <w:r>
        <w:rPr>
          <w:rFonts w:ascii="Times New Roman" w:eastAsia="宋体" w:hAnsi="Times New Roman" w:cs="Times New Roman" w:hint="eastAsia"/>
          <w:color w:val="000000"/>
          <w:kern w:val="0"/>
          <w:sz w:val="24"/>
          <w:szCs w:val="24"/>
        </w:rPr>
        <w:t>第</w:t>
      </w:r>
      <w:r>
        <w:rPr>
          <w:rFonts w:ascii="Times New Roman" w:eastAsia="宋体" w:hAnsi="Times New Roman" w:cs="Times New Roman"/>
          <w:color w:val="000000"/>
          <w:kern w:val="0"/>
          <w:sz w:val="24"/>
          <w:szCs w:val="24"/>
        </w:rPr>
        <w:t>5</w:t>
      </w:r>
      <w:r>
        <w:rPr>
          <w:rFonts w:ascii="Times New Roman" w:eastAsia="宋体" w:hAnsi="Times New Roman" w:cs="Times New Roman"/>
          <w:color w:val="000000"/>
          <w:kern w:val="0"/>
          <w:sz w:val="24"/>
          <w:szCs w:val="24"/>
        </w:rPr>
        <w:t>版，高等教育出版社，</w:t>
      </w:r>
      <w:r>
        <w:rPr>
          <w:rFonts w:ascii="Times New Roman" w:eastAsia="宋体" w:hAnsi="Times New Roman" w:cs="Times New Roman"/>
          <w:color w:val="000000"/>
          <w:kern w:val="0"/>
          <w:sz w:val="24"/>
          <w:szCs w:val="24"/>
        </w:rPr>
        <w:t>2012</w:t>
      </w:r>
      <w:r>
        <w:rPr>
          <w:rFonts w:ascii="Times New Roman" w:eastAsia="宋体" w:hAnsi="Times New Roman" w:cs="Times New Roman"/>
          <w:color w:val="000000"/>
          <w:kern w:val="0"/>
          <w:sz w:val="24"/>
          <w:szCs w:val="24"/>
        </w:rPr>
        <w:t>年版；</w:t>
      </w:r>
    </w:p>
    <w:p w14:paraId="4D699A9F"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柳玉英等主编：《分析化学实验》，化学工业出版社，</w:t>
      </w:r>
      <w:r>
        <w:rPr>
          <w:rFonts w:ascii="Times New Roman" w:eastAsia="宋体" w:hAnsi="Times New Roman" w:cs="Times New Roman"/>
          <w:color w:val="000000"/>
          <w:kern w:val="0"/>
          <w:sz w:val="24"/>
          <w:szCs w:val="24"/>
        </w:rPr>
        <w:t>2018</w:t>
      </w:r>
      <w:r>
        <w:rPr>
          <w:rFonts w:ascii="Times New Roman" w:eastAsia="宋体" w:hAnsi="Times New Roman" w:cs="Times New Roman"/>
          <w:color w:val="000000"/>
          <w:kern w:val="0"/>
          <w:sz w:val="24"/>
          <w:szCs w:val="24"/>
        </w:rPr>
        <w:t>年版；</w:t>
      </w:r>
    </w:p>
    <w:p w14:paraId="675D97BB"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 xml:space="preserve">3. </w:t>
      </w:r>
      <w:r>
        <w:rPr>
          <w:rFonts w:ascii="Times New Roman" w:eastAsia="宋体" w:hAnsi="Times New Roman" w:cs="Times New Roman"/>
          <w:color w:val="000000"/>
          <w:kern w:val="0"/>
          <w:sz w:val="24"/>
          <w:szCs w:val="21"/>
        </w:rPr>
        <w:t>王亦军，李月云等主编：《分析化学实验》，化学工业出版社，</w:t>
      </w:r>
      <w:r>
        <w:rPr>
          <w:rFonts w:ascii="Times New Roman" w:eastAsia="宋体" w:hAnsi="Times New Roman" w:cs="Times New Roman"/>
          <w:color w:val="000000"/>
          <w:kern w:val="0"/>
          <w:sz w:val="24"/>
          <w:szCs w:val="21"/>
        </w:rPr>
        <w:t>2012</w:t>
      </w:r>
      <w:r>
        <w:rPr>
          <w:rFonts w:ascii="Times New Roman" w:eastAsia="宋体" w:hAnsi="Times New Roman" w:cs="Times New Roman"/>
          <w:color w:val="000000"/>
          <w:kern w:val="0"/>
          <w:sz w:val="24"/>
          <w:szCs w:val="21"/>
        </w:rPr>
        <w:t>；</w:t>
      </w:r>
    </w:p>
    <w:p w14:paraId="0C92D633"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 xml:space="preserve">4. </w:t>
      </w:r>
      <w:r>
        <w:rPr>
          <w:rFonts w:ascii="Times New Roman" w:eastAsia="宋体" w:hAnsi="Times New Roman" w:cs="Times New Roman"/>
          <w:color w:val="000000"/>
          <w:kern w:val="0"/>
          <w:sz w:val="24"/>
          <w:szCs w:val="21"/>
        </w:rPr>
        <w:t>申金山、许明远等主编：《化学实验》上、中册，化学工业出版社，</w:t>
      </w:r>
      <w:r>
        <w:rPr>
          <w:rFonts w:ascii="Times New Roman" w:eastAsia="宋体" w:hAnsi="Times New Roman" w:cs="Times New Roman"/>
          <w:color w:val="000000"/>
          <w:kern w:val="0"/>
          <w:sz w:val="24"/>
          <w:szCs w:val="21"/>
        </w:rPr>
        <w:t>2009</w:t>
      </w:r>
      <w:r>
        <w:rPr>
          <w:rFonts w:ascii="Times New Roman" w:eastAsia="宋体" w:hAnsi="Times New Roman" w:cs="Times New Roman"/>
          <w:color w:val="000000"/>
          <w:kern w:val="0"/>
          <w:sz w:val="24"/>
          <w:szCs w:val="21"/>
        </w:rPr>
        <w:t>；</w:t>
      </w:r>
    </w:p>
    <w:p w14:paraId="78302044"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1"/>
        </w:rPr>
        <w:t xml:space="preserve">5. </w:t>
      </w:r>
      <w:r>
        <w:rPr>
          <w:rFonts w:ascii="Times New Roman" w:eastAsia="宋体" w:hAnsi="Times New Roman" w:cs="Times New Roman"/>
          <w:color w:val="000000"/>
          <w:kern w:val="0"/>
          <w:sz w:val="24"/>
          <w:szCs w:val="21"/>
        </w:rPr>
        <w:t>徐家宁，门瑞芝等主编：《基础化学实验》上册，高等教育出版社，</w:t>
      </w:r>
      <w:r>
        <w:rPr>
          <w:rFonts w:ascii="Times New Roman" w:eastAsia="宋体" w:hAnsi="Times New Roman" w:cs="Times New Roman"/>
          <w:color w:val="000000"/>
          <w:kern w:val="0"/>
          <w:sz w:val="24"/>
          <w:szCs w:val="21"/>
        </w:rPr>
        <w:t>2006</w:t>
      </w:r>
      <w:r>
        <w:rPr>
          <w:rFonts w:ascii="Times New Roman" w:eastAsia="宋体" w:hAnsi="Times New Roman" w:cs="Times New Roman"/>
          <w:color w:val="000000"/>
          <w:kern w:val="0"/>
          <w:sz w:val="24"/>
          <w:szCs w:val="21"/>
        </w:rPr>
        <w:t>。</w:t>
      </w:r>
    </w:p>
    <w:p w14:paraId="6952C451" w14:textId="77777777" w:rsidR="008D0597" w:rsidRDefault="00000000">
      <w:pPr>
        <w:widowControl/>
        <w:spacing w:before="120" w:after="120" w:line="440" w:lineRule="exact"/>
        <w:ind w:firstLine="56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（三）课程资源</w:t>
      </w:r>
    </w:p>
    <w:p w14:paraId="27423BC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1"/>
        </w:rPr>
      </w:pPr>
      <w:r>
        <w:rPr>
          <w:rFonts w:ascii="Times New Roman" w:eastAsia="宋体" w:hAnsi="Times New Roman" w:cs="Times New Roman" w:hint="eastAsia"/>
          <w:color w:val="000000"/>
          <w:kern w:val="0"/>
          <w:sz w:val="24"/>
          <w:szCs w:val="21"/>
        </w:rPr>
        <w:t xml:space="preserve">1. </w:t>
      </w:r>
      <w:r>
        <w:rPr>
          <w:rFonts w:ascii="Times New Roman" w:eastAsia="宋体" w:hAnsi="Times New Roman" w:cs="Times New Roman"/>
          <w:color w:val="000000"/>
          <w:kern w:val="0"/>
          <w:sz w:val="24"/>
          <w:szCs w:val="21"/>
        </w:rPr>
        <w:t>在学习通平台建立《分析化学</w:t>
      </w:r>
      <w:r>
        <w:rPr>
          <w:rFonts w:ascii="Times New Roman" w:eastAsia="宋体" w:hAnsi="Times New Roman" w:cs="Times New Roman" w:hint="eastAsia"/>
          <w:color w:val="000000"/>
          <w:kern w:val="0"/>
          <w:sz w:val="24"/>
          <w:szCs w:val="21"/>
        </w:rPr>
        <w:t>实验</w:t>
      </w:r>
      <w:r>
        <w:rPr>
          <w:rFonts w:ascii="Times New Roman" w:eastAsia="宋体" w:hAnsi="Times New Roman" w:cs="Times New Roman" w:hint="eastAsia"/>
          <w:color w:val="000000"/>
          <w:kern w:val="0"/>
          <w:sz w:val="24"/>
          <w:szCs w:val="21"/>
        </w:rPr>
        <w:t>1</w:t>
      </w:r>
      <w:r>
        <w:rPr>
          <w:rFonts w:ascii="Times New Roman" w:eastAsia="宋体" w:hAnsi="Times New Roman" w:cs="Times New Roman"/>
          <w:color w:val="000000"/>
          <w:kern w:val="0"/>
          <w:sz w:val="24"/>
          <w:szCs w:val="21"/>
        </w:rPr>
        <w:t>》网络课程，上传了课程的</w:t>
      </w:r>
      <w:r>
        <w:rPr>
          <w:rFonts w:ascii="Times New Roman" w:eastAsia="宋体" w:hAnsi="Times New Roman" w:cs="Times New Roman" w:hint="eastAsia"/>
          <w:color w:val="000000"/>
          <w:kern w:val="0"/>
          <w:sz w:val="24"/>
          <w:szCs w:val="21"/>
        </w:rPr>
        <w:t>讲义、</w:t>
      </w:r>
      <w:r>
        <w:rPr>
          <w:rFonts w:ascii="Times New Roman" w:eastAsia="宋体" w:hAnsi="Times New Roman" w:cs="Times New Roman"/>
          <w:color w:val="000000"/>
          <w:kern w:val="0"/>
          <w:sz w:val="24"/>
          <w:szCs w:val="21"/>
        </w:rPr>
        <w:t>相关</w:t>
      </w:r>
      <w:r>
        <w:rPr>
          <w:rFonts w:ascii="Times New Roman" w:eastAsia="宋体" w:hAnsi="Times New Roman" w:cs="Times New Roman" w:hint="eastAsia"/>
          <w:color w:val="000000"/>
          <w:kern w:val="0"/>
          <w:sz w:val="24"/>
          <w:szCs w:val="21"/>
        </w:rPr>
        <w:t>实验</w:t>
      </w:r>
      <w:r>
        <w:rPr>
          <w:rFonts w:ascii="Times New Roman" w:eastAsia="宋体" w:hAnsi="Times New Roman" w:cs="Times New Roman"/>
          <w:color w:val="000000"/>
          <w:kern w:val="0"/>
          <w:sz w:val="24"/>
          <w:szCs w:val="21"/>
        </w:rPr>
        <w:t>视频资料</w:t>
      </w:r>
      <w:r>
        <w:rPr>
          <w:rFonts w:ascii="Times New Roman" w:eastAsia="宋体" w:hAnsi="Times New Roman" w:cs="Times New Roman" w:hint="eastAsia"/>
          <w:color w:val="000000"/>
          <w:kern w:val="0"/>
          <w:sz w:val="24"/>
          <w:szCs w:val="21"/>
        </w:rPr>
        <w:t>、</w:t>
      </w:r>
      <w:r>
        <w:rPr>
          <w:rFonts w:ascii="Times New Roman" w:eastAsia="宋体" w:hAnsi="Times New Roman" w:cs="Times New Roman" w:hint="eastAsia"/>
          <w:color w:val="000000"/>
          <w:kern w:val="0"/>
          <w:sz w:val="24"/>
          <w:szCs w:val="21"/>
        </w:rPr>
        <w:t>ppt</w:t>
      </w:r>
      <w:r>
        <w:rPr>
          <w:rFonts w:ascii="Times New Roman" w:eastAsia="宋体" w:hAnsi="Times New Roman" w:cs="Times New Roman"/>
          <w:color w:val="000000"/>
          <w:kern w:val="0"/>
          <w:sz w:val="24"/>
          <w:szCs w:val="21"/>
        </w:rPr>
        <w:t>和电子课本等资源。</w:t>
      </w:r>
    </w:p>
    <w:p w14:paraId="32FB3D4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1"/>
        </w:rPr>
      </w:pPr>
      <w:r>
        <w:rPr>
          <w:rFonts w:ascii="Times New Roman" w:eastAsia="宋体" w:hAnsi="Times New Roman" w:cs="Times New Roman" w:hint="eastAsia"/>
          <w:color w:val="000000"/>
          <w:kern w:val="0"/>
          <w:sz w:val="24"/>
          <w:szCs w:val="21"/>
        </w:rPr>
        <w:t xml:space="preserve">2.  </w:t>
      </w:r>
      <w:hyperlink r:id="rId9" w:history="1">
        <w:r>
          <w:rPr>
            <w:rFonts w:ascii="Times New Roman" w:eastAsia="宋体" w:hAnsi="Times New Roman" w:cs="Times New Roman"/>
            <w:color w:val="3F5094"/>
            <w:kern w:val="0"/>
            <w:sz w:val="24"/>
            <w:szCs w:val="21"/>
            <w:u w:val="single"/>
          </w:rPr>
          <w:t>https://www.icourse163.org/course/WHU-1003076007</w:t>
        </w:r>
      </w:hyperlink>
      <w:r>
        <w:rPr>
          <w:rFonts w:ascii="Times New Roman" w:eastAsia="宋体" w:hAnsi="Times New Roman" w:cs="Times New Roman" w:hint="eastAsia"/>
          <w:color w:val="000000"/>
          <w:kern w:val="0"/>
          <w:sz w:val="24"/>
          <w:szCs w:val="21"/>
        </w:rPr>
        <w:t>（武汉大学分析化学实验在线课程）</w:t>
      </w:r>
    </w:p>
    <w:p w14:paraId="6B6A57F4" w14:textId="77777777" w:rsidR="008D0597" w:rsidRDefault="00000000">
      <w:pPr>
        <w:pStyle w:val="2"/>
        <w:spacing w:before="156" w:after="156"/>
        <w:ind w:firstLine="560"/>
      </w:pPr>
      <w:r>
        <w:t>七、课程大纲制定依据</w:t>
      </w:r>
    </w:p>
    <w:p w14:paraId="69BD2E50" w14:textId="77777777" w:rsidR="008D0597" w:rsidRDefault="00000000">
      <w:pPr>
        <w:widowControl/>
        <w:spacing w:after="160" w:line="440" w:lineRule="exact"/>
        <w:ind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本课程大纲依据</w:t>
      </w:r>
      <w:r>
        <w:rPr>
          <w:rFonts w:ascii="Times New Roman" w:eastAsia="宋体" w:hAnsi="Times New Roman" w:cs="Times New Roman"/>
          <w:color w:val="000000"/>
          <w:kern w:val="0"/>
          <w:sz w:val="24"/>
          <w:szCs w:val="24"/>
        </w:rPr>
        <w:t>202</w:t>
      </w: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年</w:t>
      </w:r>
      <w:r>
        <w:rPr>
          <w:rFonts w:ascii="Times New Roman" w:eastAsia="宋体" w:hAnsi="Times New Roman" w:cs="Times New Roman"/>
          <w:color w:val="000000"/>
          <w:kern w:val="0"/>
          <w:sz w:val="24"/>
          <w:szCs w:val="24"/>
        </w:rPr>
        <w:t>化学专业人才培养方案制定。</w:t>
      </w:r>
    </w:p>
    <w:p w14:paraId="19A6AAE0" w14:textId="77777777" w:rsidR="008D0597" w:rsidRDefault="00000000">
      <w:pP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br w:type="page"/>
      </w:r>
    </w:p>
    <w:p w14:paraId="29F617DC" w14:textId="77777777" w:rsidR="008D0597" w:rsidRDefault="00000000">
      <w:pPr>
        <w:pStyle w:val="1"/>
        <w:spacing w:before="312" w:after="312"/>
      </w:pPr>
      <w:bookmarkStart w:id="26" w:name="_Toc18868"/>
      <w:r>
        <w:lastRenderedPageBreak/>
        <w:t>《分析化学实验</w:t>
      </w:r>
      <w:r>
        <w:t>2</w:t>
      </w:r>
      <w:r>
        <w:t>》课程大纲</w:t>
      </w:r>
      <w:bookmarkEnd w:id="26"/>
    </w:p>
    <w:p w14:paraId="60FE2D82" w14:textId="77777777" w:rsidR="008D0597" w:rsidRDefault="00000000">
      <w:pPr>
        <w:pStyle w:val="2"/>
        <w:spacing w:before="156" w:after="156"/>
        <w:ind w:firstLine="560"/>
      </w:pPr>
      <w:r>
        <w:t>一、课程基本信息</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45"/>
        <w:gridCol w:w="2676"/>
        <w:gridCol w:w="1493"/>
        <w:gridCol w:w="2808"/>
      </w:tblGrid>
      <w:tr w:rsidR="008D0597" w14:paraId="151336AD" w14:textId="77777777">
        <w:trPr>
          <w:trHeight w:val="886"/>
          <w:jc w:val="center"/>
        </w:trPr>
        <w:tc>
          <w:tcPr>
            <w:tcW w:w="1668" w:type="dxa"/>
            <w:shd w:val="clear" w:color="000000" w:fill="auto"/>
            <w:vAlign w:val="center"/>
          </w:tcPr>
          <w:p w14:paraId="1224C53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课程名称</w:t>
            </w:r>
          </w:p>
        </w:tc>
        <w:tc>
          <w:tcPr>
            <w:tcW w:w="2833" w:type="dxa"/>
            <w:shd w:val="clear" w:color="000000" w:fill="auto"/>
            <w:vAlign w:val="center"/>
          </w:tcPr>
          <w:p w14:paraId="27AECBE3"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分析化学实验</w:t>
            </w:r>
            <w:r>
              <w:rPr>
                <w:rFonts w:ascii="Times New Roman" w:eastAsia="宋体" w:hAnsi="Times New Roman" w:cs="Times New Roman"/>
                <w:color w:val="000000"/>
                <w:kern w:val="0"/>
                <w:sz w:val="24"/>
                <w:szCs w:val="24"/>
              </w:rPr>
              <w:t>2</w:t>
            </w:r>
          </w:p>
        </w:tc>
        <w:tc>
          <w:tcPr>
            <w:tcW w:w="1561" w:type="dxa"/>
            <w:shd w:val="clear" w:color="000000" w:fill="auto"/>
            <w:vAlign w:val="center"/>
          </w:tcPr>
          <w:p w14:paraId="77D0956F"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课程代码</w:t>
            </w:r>
          </w:p>
        </w:tc>
        <w:tc>
          <w:tcPr>
            <w:tcW w:w="2941" w:type="dxa"/>
            <w:shd w:val="clear" w:color="000000" w:fill="auto"/>
            <w:vAlign w:val="center"/>
          </w:tcPr>
          <w:p w14:paraId="1801B89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0711211</w:t>
            </w:r>
          </w:p>
        </w:tc>
      </w:tr>
      <w:tr w:rsidR="008D0597" w14:paraId="6C1001DC" w14:textId="77777777">
        <w:trPr>
          <w:trHeight w:val="829"/>
          <w:jc w:val="center"/>
        </w:trPr>
        <w:tc>
          <w:tcPr>
            <w:tcW w:w="1668" w:type="dxa"/>
            <w:shd w:val="clear" w:color="000000" w:fill="auto"/>
            <w:vAlign w:val="center"/>
          </w:tcPr>
          <w:p w14:paraId="1D2538B5"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课程类别</w:t>
            </w:r>
          </w:p>
        </w:tc>
        <w:tc>
          <w:tcPr>
            <w:tcW w:w="2833" w:type="dxa"/>
            <w:shd w:val="clear" w:color="000000" w:fill="auto"/>
            <w:vAlign w:val="center"/>
          </w:tcPr>
          <w:p w14:paraId="37FD3186"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p>
        </w:tc>
        <w:tc>
          <w:tcPr>
            <w:tcW w:w="1561" w:type="dxa"/>
            <w:shd w:val="clear" w:color="000000" w:fill="auto"/>
            <w:vAlign w:val="center"/>
          </w:tcPr>
          <w:p w14:paraId="0761BD3F"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学时</w:t>
            </w:r>
          </w:p>
          <w:p w14:paraId="4BA5CC03"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学分</w:t>
            </w:r>
          </w:p>
        </w:tc>
        <w:tc>
          <w:tcPr>
            <w:tcW w:w="2941" w:type="dxa"/>
            <w:shd w:val="clear" w:color="000000" w:fill="auto"/>
            <w:vAlign w:val="center"/>
          </w:tcPr>
          <w:p w14:paraId="32907CC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48</w:t>
            </w:r>
            <w:r>
              <w:rPr>
                <w:rFonts w:ascii="Times New Roman" w:eastAsia="宋体" w:hAnsi="Times New Roman" w:cs="Times New Roman"/>
                <w:color w:val="000000"/>
                <w:kern w:val="0"/>
                <w:sz w:val="24"/>
                <w:szCs w:val="24"/>
              </w:rPr>
              <w:t>学时</w:t>
            </w: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.5</w:t>
            </w:r>
            <w:r>
              <w:rPr>
                <w:rFonts w:ascii="Times New Roman" w:eastAsia="宋体" w:hAnsi="Times New Roman" w:cs="Times New Roman"/>
                <w:color w:val="000000"/>
                <w:kern w:val="0"/>
                <w:sz w:val="24"/>
                <w:szCs w:val="24"/>
              </w:rPr>
              <w:t>学分</w:t>
            </w:r>
          </w:p>
        </w:tc>
      </w:tr>
      <w:tr w:rsidR="008D0597" w14:paraId="0BE830D4" w14:textId="77777777">
        <w:trPr>
          <w:trHeight w:val="811"/>
          <w:jc w:val="center"/>
        </w:trPr>
        <w:tc>
          <w:tcPr>
            <w:tcW w:w="1668" w:type="dxa"/>
            <w:shd w:val="clear" w:color="000000" w:fill="auto"/>
            <w:vAlign w:val="center"/>
          </w:tcPr>
          <w:p w14:paraId="3D2442C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开课单位</w:t>
            </w:r>
          </w:p>
        </w:tc>
        <w:tc>
          <w:tcPr>
            <w:tcW w:w="2833" w:type="dxa"/>
            <w:shd w:val="clear" w:color="000000" w:fill="auto"/>
            <w:vAlign w:val="center"/>
          </w:tcPr>
          <w:p w14:paraId="33223E22"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化工学院</w:t>
            </w:r>
          </w:p>
        </w:tc>
        <w:tc>
          <w:tcPr>
            <w:tcW w:w="1561" w:type="dxa"/>
            <w:shd w:val="clear" w:color="000000" w:fill="auto"/>
            <w:vAlign w:val="center"/>
          </w:tcPr>
          <w:p w14:paraId="43B66B8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适用专业</w:t>
            </w:r>
          </w:p>
        </w:tc>
        <w:tc>
          <w:tcPr>
            <w:tcW w:w="2941" w:type="dxa"/>
            <w:shd w:val="clear" w:color="000000" w:fill="auto"/>
            <w:vAlign w:val="center"/>
          </w:tcPr>
          <w:p w14:paraId="4847F75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化学</w:t>
            </w:r>
          </w:p>
        </w:tc>
      </w:tr>
      <w:tr w:rsidR="008D0597" w14:paraId="64590B2D" w14:textId="77777777">
        <w:trPr>
          <w:trHeight w:val="811"/>
          <w:jc w:val="center"/>
        </w:trPr>
        <w:tc>
          <w:tcPr>
            <w:tcW w:w="1668" w:type="dxa"/>
            <w:shd w:val="clear" w:color="000000" w:fill="auto"/>
            <w:vAlign w:val="center"/>
          </w:tcPr>
          <w:p w14:paraId="65A5EA4A"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课程负责人</w:t>
            </w:r>
          </w:p>
        </w:tc>
        <w:tc>
          <w:tcPr>
            <w:tcW w:w="7335" w:type="dxa"/>
            <w:gridSpan w:val="3"/>
            <w:shd w:val="clear" w:color="000000" w:fill="auto"/>
            <w:vAlign w:val="center"/>
          </w:tcPr>
          <w:p w14:paraId="2919F858"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分析化学</w:t>
            </w:r>
            <w:r>
              <w:rPr>
                <w:rFonts w:ascii="Times New Roman" w:eastAsia="宋体" w:hAnsi="Times New Roman" w:cs="Times New Roman"/>
                <w:color w:val="000000"/>
                <w:kern w:val="0"/>
                <w:sz w:val="24"/>
                <w:szCs w:val="24"/>
              </w:rPr>
              <w:t>课程组</w:t>
            </w:r>
          </w:p>
        </w:tc>
      </w:tr>
      <w:tr w:rsidR="008D0597" w14:paraId="59C357E5" w14:textId="77777777">
        <w:trPr>
          <w:trHeight w:val="836"/>
          <w:jc w:val="center"/>
        </w:trPr>
        <w:tc>
          <w:tcPr>
            <w:tcW w:w="1668" w:type="dxa"/>
            <w:shd w:val="clear" w:color="000000" w:fill="auto"/>
            <w:vAlign w:val="center"/>
          </w:tcPr>
          <w:p w14:paraId="470EBAE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大纲撰写人</w:t>
            </w:r>
          </w:p>
        </w:tc>
        <w:tc>
          <w:tcPr>
            <w:tcW w:w="2833" w:type="dxa"/>
            <w:shd w:val="clear" w:color="000000" w:fill="auto"/>
            <w:vAlign w:val="center"/>
          </w:tcPr>
          <w:p w14:paraId="1B26006C"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王惠英</w:t>
            </w:r>
          </w:p>
        </w:tc>
        <w:tc>
          <w:tcPr>
            <w:tcW w:w="1561" w:type="dxa"/>
            <w:shd w:val="clear" w:color="000000" w:fill="auto"/>
            <w:vAlign w:val="center"/>
          </w:tcPr>
          <w:p w14:paraId="1BEAFF6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大纲审核人</w:t>
            </w:r>
          </w:p>
        </w:tc>
        <w:tc>
          <w:tcPr>
            <w:tcW w:w="2941" w:type="dxa"/>
            <w:shd w:val="clear" w:color="000000" w:fill="auto"/>
            <w:vAlign w:val="center"/>
          </w:tcPr>
          <w:p w14:paraId="21552042"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吕立强</w:t>
            </w:r>
          </w:p>
        </w:tc>
      </w:tr>
      <w:tr w:rsidR="008D0597" w14:paraId="52FF98AA" w14:textId="77777777">
        <w:trPr>
          <w:trHeight w:val="848"/>
          <w:jc w:val="center"/>
        </w:trPr>
        <w:tc>
          <w:tcPr>
            <w:tcW w:w="1668" w:type="dxa"/>
            <w:shd w:val="clear" w:color="000000" w:fill="auto"/>
            <w:vAlign w:val="center"/>
          </w:tcPr>
          <w:p w14:paraId="360FD6D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先修课程</w:t>
            </w:r>
          </w:p>
        </w:tc>
        <w:tc>
          <w:tcPr>
            <w:tcW w:w="7335" w:type="dxa"/>
            <w:gridSpan w:val="3"/>
            <w:shd w:val="clear" w:color="000000" w:fill="auto"/>
            <w:vAlign w:val="center"/>
          </w:tcPr>
          <w:p w14:paraId="18B0D59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《无机化学》</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《分析化学》</w:t>
            </w:r>
          </w:p>
        </w:tc>
      </w:tr>
      <w:tr w:rsidR="008D0597" w14:paraId="7A4EB573" w14:textId="77777777">
        <w:trPr>
          <w:trHeight w:val="848"/>
          <w:jc w:val="center"/>
        </w:trPr>
        <w:tc>
          <w:tcPr>
            <w:tcW w:w="1668" w:type="dxa"/>
            <w:shd w:val="clear" w:color="000000" w:fill="auto"/>
            <w:vAlign w:val="center"/>
          </w:tcPr>
          <w:p w14:paraId="3290872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课程网址</w:t>
            </w:r>
          </w:p>
        </w:tc>
        <w:tc>
          <w:tcPr>
            <w:tcW w:w="7335" w:type="dxa"/>
            <w:gridSpan w:val="3"/>
            <w:shd w:val="clear" w:color="000000" w:fill="auto"/>
            <w:vAlign w:val="center"/>
          </w:tcPr>
          <w:p w14:paraId="6D9EA5E2"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hyperlink r:id="rId10" w:history="1">
              <w:r>
                <w:rPr>
                  <w:rFonts w:ascii="Times New Roman" w:eastAsia="ˎ̥" w:hAnsi="Times New Roman" w:cs="Times New Roman"/>
                  <w:color w:val="000000"/>
                  <w:kern w:val="0"/>
                  <w:sz w:val="24"/>
                  <w:szCs w:val="24"/>
                  <w:u w:val="single"/>
                </w:rPr>
                <w:t>http://sjzc.fanya.chaoxing.com/portal</w:t>
              </w:r>
            </w:hyperlink>
            <w:r>
              <w:rPr>
                <w:rFonts w:ascii="宋体" w:eastAsia="宋体" w:hAnsi="宋体" w:cs="宋体" w:hint="eastAsia"/>
                <w:color w:val="000000"/>
                <w:kern w:val="0"/>
                <w:sz w:val="24"/>
                <w:szCs w:val="21"/>
              </w:rPr>
              <w:t>（分析化学</w:t>
            </w:r>
            <w:r>
              <w:rPr>
                <w:rFonts w:ascii="Times New Roman" w:eastAsia="宋体" w:hAnsi="Times New Roman" w:cs="Times New Roman"/>
                <w:color w:val="000000"/>
                <w:kern w:val="0"/>
                <w:sz w:val="24"/>
                <w:szCs w:val="21"/>
              </w:rPr>
              <w:t>实验</w:t>
            </w:r>
            <w:r>
              <w:rPr>
                <w:rFonts w:ascii="Times New Roman" w:eastAsia="宋体" w:hAnsi="Times New Roman" w:cs="Times New Roman" w:hint="eastAsia"/>
                <w:color w:val="000000"/>
                <w:kern w:val="0"/>
                <w:sz w:val="24"/>
                <w:szCs w:val="21"/>
              </w:rPr>
              <w:t>2</w:t>
            </w:r>
            <w:r>
              <w:rPr>
                <w:rFonts w:ascii="宋体" w:eastAsia="宋体" w:hAnsi="宋体" w:cs="宋体" w:hint="eastAsia"/>
                <w:color w:val="000000"/>
                <w:kern w:val="0"/>
                <w:sz w:val="24"/>
                <w:szCs w:val="21"/>
              </w:rPr>
              <w:t>）</w:t>
            </w:r>
          </w:p>
        </w:tc>
      </w:tr>
    </w:tbl>
    <w:p w14:paraId="389401C7" w14:textId="77777777" w:rsidR="008D0597" w:rsidRDefault="00000000">
      <w:pPr>
        <w:pStyle w:val="2"/>
        <w:spacing w:before="156" w:after="156"/>
        <w:ind w:firstLine="560"/>
      </w:pPr>
      <w:r>
        <w:t>二、课程学习目标及与毕业要求的对应关系</w:t>
      </w:r>
    </w:p>
    <w:p w14:paraId="2114F2A8"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（一）课程学习目标</w:t>
      </w:r>
    </w:p>
    <w:p w14:paraId="3BADD5D2" w14:textId="77777777" w:rsidR="008D0597" w:rsidRDefault="00000000">
      <w:pPr>
        <w:spacing w:line="440" w:lineRule="exact"/>
        <w:ind w:firstLineChars="200" w:firstLine="480"/>
        <w:rPr>
          <w:rFonts w:ascii="Times New Roman" w:eastAsia="宋体" w:hAnsi="Times New Roman" w:cs="Times New Roman"/>
          <w:b/>
          <w:color w:val="000000"/>
          <w:sz w:val="24"/>
          <w:szCs w:val="24"/>
        </w:rPr>
      </w:pPr>
      <w:r>
        <w:rPr>
          <w:rFonts w:ascii="Times New Roman" w:eastAsia="宋体" w:hAnsi="Times New Roman" w:cs="Times New Roman"/>
          <w:color w:val="000000"/>
          <w:sz w:val="24"/>
          <w:szCs w:val="24"/>
        </w:rPr>
        <w:t xml:space="preserve">1. </w:t>
      </w:r>
      <w:r>
        <w:rPr>
          <w:rFonts w:ascii="Times New Roman" w:eastAsia="宋体" w:hAnsi="Times New Roman" w:cs="Times New Roman"/>
          <w:color w:val="000000"/>
          <w:sz w:val="24"/>
          <w:szCs w:val="24"/>
        </w:rPr>
        <w:t>通过分析化学实验，</w:t>
      </w:r>
      <w:r>
        <w:rPr>
          <w:rFonts w:ascii="Times New Roman" w:eastAsia="宋体" w:hAnsi="Times New Roman" w:cs="Times New Roman" w:hint="eastAsia"/>
          <w:color w:val="000000"/>
          <w:sz w:val="24"/>
          <w:szCs w:val="21"/>
        </w:rPr>
        <w:t>严格树立“量”的概念，</w:t>
      </w:r>
      <w:r>
        <w:rPr>
          <w:rFonts w:ascii="Times New Roman" w:eastAsia="宋体" w:hAnsi="Times New Roman" w:cs="Times New Roman"/>
          <w:color w:val="000000"/>
          <w:sz w:val="24"/>
          <w:szCs w:val="24"/>
        </w:rPr>
        <w:t>养成严谨的工作作风和细心观察、真实记录、实事求是的科学态度，具备求真务实和勇于探索的科学精</w:t>
      </w:r>
      <w:r>
        <w:rPr>
          <w:rFonts w:ascii="宋体" w:eastAsia="宋体" w:hAnsi="宋体" w:cs="Times New Roman"/>
          <w:color w:val="000000"/>
          <w:sz w:val="24"/>
          <w:szCs w:val="24"/>
        </w:rPr>
        <w:t>神</w:t>
      </w:r>
      <w:r>
        <w:rPr>
          <w:rFonts w:ascii="宋体" w:eastAsia="宋体" w:hAnsi="宋体" w:cs="Times New Roman" w:hint="eastAsia"/>
          <w:color w:val="000000"/>
          <w:sz w:val="24"/>
          <w:szCs w:val="24"/>
        </w:rPr>
        <w:t>。</w:t>
      </w:r>
      <w:r>
        <w:rPr>
          <w:rFonts w:ascii="Times New Roman" w:eastAsia="宋体" w:hAnsi="Times New Roman" w:cs="Times New Roman"/>
          <w:b/>
          <w:color w:val="000000"/>
          <w:sz w:val="24"/>
          <w:szCs w:val="24"/>
        </w:rPr>
        <w:t>【毕业要求</w:t>
      </w:r>
      <w:r>
        <w:rPr>
          <w:rFonts w:ascii="Times New Roman" w:eastAsia="宋体" w:hAnsi="Times New Roman" w:cs="Times New Roman"/>
          <w:b/>
          <w:color w:val="000000"/>
          <w:sz w:val="24"/>
          <w:szCs w:val="24"/>
        </w:rPr>
        <w:t>2</w:t>
      </w:r>
      <w:r>
        <w:rPr>
          <w:rFonts w:ascii="Times New Roman" w:eastAsia="宋体" w:hAnsi="Times New Roman" w:cs="Times New Roman" w:hint="eastAsia"/>
          <w:b/>
          <w:color w:val="000000"/>
          <w:sz w:val="24"/>
          <w:szCs w:val="24"/>
        </w:rPr>
        <w:t xml:space="preserve"> </w:t>
      </w:r>
      <w:r>
        <w:rPr>
          <w:rFonts w:ascii="Times New Roman" w:eastAsia="宋体" w:hAnsi="Times New Roman" w:cs="Times New Roman" w:hint="eastAsia"/>
          <w:b/>
          <w:color w:val="000000"/>
          <w:sz w:val="24"/>
          <w:szCs w:val="24"/>
        </w:rPr>
        <w:t>教育情怀</w:t>
      </w:r>
      <w:r>
        <w:rPr>
          <w:rFonts w:ascii="Times New Roman" w:eastAsia="宋体" w:hAnsi="Times New Roman" w:cs="Times New Roman"/>
          <w:b/>
          <w:color w:val="000000"/>
          <w:sz w:val="24"/>
          <w:szCs w:val="24"/>
        </w:rPr>
        <w:t>】</w:t>
      </w:r>
    </w:p>
    <w:p w14:paraId="16F0BB5F"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2. </w:t>
      </w:r>
      <w:r>
        <w:rPr>
          <w:rFonts w:ascii="Times New Roman" w:eastAsia="宋体" w:hAnsi="Times New Roman" w:cs="Times New Roman" w:hint="eastAsia"/>
          <w:color w:val="000000"/>
          <w:sz w:val="24"/>
          <w:szCs w:val="24"/>
        </w:rPr>
        <w:t>树立</w:t>
      </w:r>
      <w:r>
        <w:rPr>
          <w:rFonts w:ascii="Times New Roman" w:eastAsia="宋体" w:hAnsi="Times New Roman" w:cs="Times New Roman"/>
          <w:color w:val="000000"/>
          <w:sz w:val="24"/>
          <w:szCs w:val="24"/>
        </w:rPr>
        <w:t>安全意识</w:t>
      </w:r>
      <w:r>
        <w:rPr>
          <w:rFonts w:ascii="宋体" w:eastAsia="宋体" w:hAnsi="宋体" w:cs="Times New Roman"/>
          <w:color w:val="000000"/>
          <w:sz w:val="24"/>
          <w:szCs w:val="24"/>
        </w:rPr>
        <w:t>，</w:t>
      </w:r>
      <w:r>
        <w:rPr>
          <w:rFonts w:ascii="宋体" w:eastAsia="宋体" w:hAnsi="宋体" w:cs="Times New Roman" w:hint="eastAsia"/>
          <w:color w:val="000000"/>
          <w:sz w:val="24"/>
          <w:szCs w:val="24"/>
        </w:rPr>
        <w:t>严格遵守分析化学实验室的安全规则，</w:t>
      </w:r>
      <w:r>
        <w:rPr>
          <w:rFonts w:ascii="Times New Roman" w:eastAsia="宋体" w:hAnsi="Times New Roman" w:cs="Times New Roman"/>
          <w:color w:val="000000"/>
          <w:sz w:val="24"/>
          <w:szCs w:val="24"/>
        </w:rPr>
        <w:t>掌握分析化学</w:t>
      </w:r>
      <w:r>
        <w:rPr>
          <w:rFonts w:ascii="Times New Roman" w:eastAsia="宋体" w:hAnsi="Times New Roman" w:cs="Times New Roman" w:hint="eastAsia"/>
          <w:color w:val="000000"/>
          <w:sz w:val="24"/>
          <w:szCs w:val="24"/>
        </w:rPr>
        <w:t>实验中称量、溶液配制与转移、滴定、沉淀的过滤与洗涤、分光光度计使用等</w:t>
      </w:r>
      <w:r>
        <w:rPr>
          <w:rFonts w:ascii="Times New Roman" w:eastAsia="宋体" w:hAnsi="Times New Roman" w:cs="Times New Roman"/>
          <w:color w:val="000000"/>
          <w:sz w:val="24"/>
          <w:szCs w:val="24"/>
        </w:rPr>
        <w:t>基本实验技能，巩固和加深对所学理论知识的理解和应用</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进一步理解与验证分析化学理论知识，在</w:t>
      </w:r>
      <w:r>
        <w:rPr>
          <w:rFonts w:ascii="Times New Roman" w:eastAsia="宋体" w:hAnsi="Times New Roman" w:cs="Times New Roman" w:hint="eastAsia"/>
          <w:color w:val="000000"/>
          <w:sz w:val="24"/>
          <w:szCs w:val="24"/>
        </w:rPr>
        <w:t>氧化还原滴定</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沉淀滴定、重量分析、分光光度法实验</w:t>
      </w:r>
      <w:r>
        <w:rPr>
          <w:rFonts w:ascii="Times New Roman" w:eastAsia="宋体" w:hAnsi="Times New Roman" w:cs="Times New Roman"/>
          <w:color w:val="000000"/>
          <w:sz w:val="24"/>
          <w:szCs w:val="24"/>
        </w:rPr>
        <w:t>中形成变化观念与平衡思想和科学探究与创新意识，</w:t>
      </w:r>
      <w:r>
        <w:rPr>
          <w:rFonts w:ascii="Times New Roman" w:eastAsia="宋体" w:hAnsi="Times New Roman" w:cs="Times New Roman" w:hint="eastAsia"/>
          <w:color w:val="000000"/>
          <w:sz w:val="24"/>
          <w:szCs w:val="24"/>
        </w:rPr>
        <w:t>理解“量变引起质变”，能够“透过现象看本质”。</w:t>
      </w:r>
      <w:r>
        <w:rPr>
          <w:rFonts w:ascii="Times New Roman" w:eastAsia="宋体" w:hAnsi="Times New Roman" w:cs="Times New Roman"/>
          <w:b/>
          <w:color w:val="000000"/>
          <w:sz w:val="24"/>
          <w:szCs w:val="24"/>
        </w:rPr>
        <w:t>【毕业要求</w:t>
      </w:r>
      <w:r>
        <w:rPr>
          <w:rFonts w:ascii="Times New Roman" w:eastAsia="宋体" w:hAnsi="Times New Roman" w:cs="Times New Roman" w:hint="eastAsia"/>
          <w:b/>
          <w:color w:val="000000"/>
          <w:sz w:val="24"/>
          <w:szCs w:val="24"/>
        </w:rPr>
        <w:t>3</w:t>
      </w:r>
      <w:r>
        <w:rPr>
          <w:rFonts w:ascii="Times New Roman" w:eastAsia="宋体" w:hAnsi="Times New Roman" w:cs="Times New Roman" w:hint="eastAsia"/>
          <w:b/>
          <w:color w:val="000000"/>
          <w:sz w:val="24"/>
          <w:szCs w:val="24"/>
        </w:rPr>
        <w:t>学科素养</w:t>
      </w:r>
      <w:r>
        <w:rPr>
          <w:rFonts w:ascii="Times New Roman" w:eastAsia="宋体" w:hAnsi="Times New Roman" w:cs="Times New Roman"/>
          <w:b/>
          <w:color w:val="000000"/>
          <w:sz w:val="24"/>
          <w:szCs w:val="24"/>
        </w:rPr>
        <w:t>】</w:t>
      </w:r>
    </w:p>
    <w:p w14:paraId="2C50FC70" w14:textId="77777777" w:rsidR="008D0597" w:rsidRDefault="00000000">
      <w:pPr>
        <w:spacing w:line="440" w:lineRule="exact"/>
        <w:ind w:firstLineChars="200" w:firstLine="480"/>
        <w:rPr>
          <w:rFonts w:ascii="Times New Roman" w:eastAsia="宋体" w:hAnsi="Times New Roman" w:cs="Times New Roman"/>
          <w:b/>
          <w:color w:val="000000"/>
          <w:sz w:val="24"/>
          <w:szCs w:val="24"/>
        </w:rPr>
      </w:pPr>
      <w:r>
        <w:rPr>
          <w:rFonts w:ascii="Times New Roman" w:eastAsia="宋体" w:hAnsi="Times New Roman" w:cs="Times New Roman"/>
          <w:color w:val="000000"/>
          <w:sz w:val="24"/>
          <w:szCs w:val="24"/>
        </w:rPr>
        <w:t xml:space="preserve">3. </w:t>
      </w:r>
      <w:r>
        <w:rPr>
          <w:rFonts w:ascii="Times New Roman" w:eastAsia="宋体" w:hAnsi="Times New Roman" w:cs="Times New Roman" w:hint="eastAsia"/>
          <w:color w:val="000000"/>
          <w:sz w:val="24"/>
          <w:szCs w:val="24"/>
        </w:rPr>
        <w:t>能够结合背景材料发现问题、提出问题，并</w:t>
      </w:r>
      <w:r>
        <w:rPr>
          <w:rFonts w:ascii="Times New Roman" w:eastAsia="宋体" w:hAnsi="Times New Roman" w:cs="Times New Roman"/>
          <w:color w:val="000000"/>
          <w:sz w:val="24"/>
          <w:szCs w:val="24"/>
        </w:rPr>
        <w:t>根据问题，设计探究方案，进行实验探究。</w:t>
      </w:r>
      <w:r>
        <w:rPr>
          <w:rFonts w:ascii="Times New Roman" w:eastAsia="宋体" w:hAnsi="Times New Roman" w:cs="Times New Roman"/>
          <w:b/>
          <w:color w:val="000000"/>
          <w:sz w:val="24"/>
          <w:szCs w:val="24"/>
        </w:rPr>
        <w:t>【毕业要求</w:t>
      </w:r>
      <w:r>
        <w:rPr>
          <w:rFonts w:ascii="Times New Roman" w:eastAsia="宋体" w:hAnsi="Times New Roman" w:cs="Times New Roman"/>
          <w:b/>
          <w:color w:val="000000"/>
          <w:sz w:val="24"/>
          <w:szCs w:val="24"/>
        </w:rPr>
        <w:t>3</w:t>
      </w:r>
      <w:r>
        <w:rPr>
          <w:rFonts w:ascii="Times New Roman" w:eastAsia="宋体" w:hAnsi="Times New Roman" w:cs="Times New Roman" w:hint="eastAsia"/>
          <w:b/>
          <w:color w:val="000000"/>
          <w:sz w:val="24"/>
          <w:szCs w:val="24"/>
        </w:rPr>
        <w:t xml:space="preserve"> </w:t>
      </w:r>
      <w:r>
        <w:rPr>
          <w:rFonts w:ascii="Times New Roman" w:eastAsia="宋体" w:hAnsi="Times New Roman" w:cs="Times New Roman" w:hint="eastAsia"/>
          <w:b/>
          <w:color w:val="000000"/>
          <w:sz w:val="24"/>
          <w:szCs w:val="24"/>
        </w:rPr>
        <w:t>学科素养</w:t>
      </w:r>
      <w:r>
        <w:rPr>
          <w:rFonts w:ascii="Times New Roman" w:eastAsia="宋体" w:hAnsi="Times New Roman" w:cs="Times New Roman"/>
          <w:b/>
          <w:color w:val="000000"/>
          <w:sz w:val="24"/>
          <w:szCs w:val="24"/>
        </w:rPr>
        <w:t>】</w:t>
      </w:r>
    </w:p>
    <w:p w14:paraId="39F10EC2" w14:textId="77777777" w:rsidR="008D0597" w:rsidRDefault="00000000">
      <w:pPr>
        <w:spacing w:line="440" w:lineRule="exact"/>
        <w:ind w:firstLineChars="200" w:firstLine="480"/>
        <w:rPr>
          <w:rFonts w:ascii="Times New Roman" w:eastAsia="宋体" w:hAnsi="Times New Roman" w:cs="Times New Roman"/>
          <w:b/>
          <w:color w:val="000000"/>
          <w:sz w:val="24"/>
          <w:szCs w:val="24"/>
        </w:rPr>
      </w:pPr>
      <w:r>
        <w:rPr>
          <w:rFonts w:ascii="Times New Roman" w:eastAsia="宋体" w:hAnsi="Times New Roman" w:cs="Times New Roman"/>
          <w:color w:val="000000"/>
          <w:sz w:val="24"/>
          <w:szCs w:val="24"/>
        </w:rPr>
        <w:lastRenderedPageBreak/>
        <w:t xml:space="preserve">4. </w:t>
      </w:r>
      <w:r>
        <w:rPr>
          <w:rFonts w:ascii="Times New Roman" w:eastAsia="宋体" w:hAnsi="Times New Roman" w:cs="Times New Roman"/>
          <w:color w:val="000000"/>
          <w:sz w:val="24"/>
          <w:szCs w:val="24"/>
        </w:rPr>
        <w:t>具有团队协作精神</w:t>
      </w:r>
      <w:r>
        <w:rPr>
          <w:rFonts w:ascii="宋体" w:eastAsia="宋体" w:hAnsi="宋体" w:cs="Times New Roman"/>
          <w:color w:val="000000"/>
          <w:sz w:val="24"/>
          <w:szCs w:val="24"/>
        </w:rPr>
        <w:t>，</w:t>
      </w:r>
      <w:r>
        <w:rPr>
          <w:rFonts w:ascii="宋体" w:eastAsia="宋体" w:hAnsi="宋体" w:cs="Times New Roman" w:hint="eastAsia"/>
          <w:color w:val="000000"/>
          <w:sz w:val="24"/>
          <w:szCs w:val="24"/>
        </w:rPr>
        <w:t>分析化学实验过程中，能够与他人合理配合协作，共同</w:t>
      </w:r>
      <w:r>
        <w:rPr>
          <w:rFonts w:ascii="宋体" w:eastAsia="宋体" w:hAnsi="宋体" w:cs="宋体"/>
          <w:color w:val="000000"/>
          <w:sz w:val="24"/>
          <w:szCs w:val="24"/>
        </w:rPr>
        <w:t>统筹合作完成实验项目。</w:t>
      </w:r>
      <w:r>
        <w:rPr>
          <w:rFonts w:ascii="Times New Roman" w:eastAsia="宋体" w:hAnsi="Times New Roman" w:cs="Times New Roman"/>
          <w:b/>
          <w:color w:val="000000"/>
          <w:sz w:val="24"/>
          <w:szCs w:val="24"/>
        </w:rPr>
        <w:t>【毕业要求</w:t>
      </w:r>
      <w:r>
        <w:rPr>
          <w:rFonts w:ascii="Times New Roman" w:eastAsia="宋体" w:hAnsi="Times New Roman" w:cs="Times New Roman"/>
          <w:b/>
          <w:color w:val="000000"/>
          <w:sz w:val="24"/>
          <w:szCs w:val="24"/>
        </w:rPr>
        <w:t>8</w:t>
      </w:r>
      <w:r>
        <w:rPr>
          <w:rFonts w:ascii="Times New Roman" w:eastAsia="宋体" w:hAnsi="Times New Roman" w:cs="Times New Roman" w:hint="eastAsia"/>
          <w:b/>
          <w:color w:val="000000"/>
          <w:sz w:val="24"/>
          <w:szCs w:val="24"/>
        </w:rPr>
        <w:t>沟通合作</w:t>
      </w:r>
      <w:r>
        <w:rPr>
          <w:rFonts w:ascii="Times New Roman" w:eastAsia="宋体" w:hAnsi="Times New Roman" w:cs="Times New Roman"/>
          <w:b/>
          <w:color w:val="000000"/>
          <w:sz w:val="24"/>
          <w:szCs w:val="24"/>
        </w:rPr>
        <w:t>】</w:t>
      </w:r>
    </w:p>
    <w:p w14:paraId="6FCFF98C" w14:textId="77777777" w:rsidR="008D0597" w:rsidRDefault="00000000">
      <w:pPr>
        <w:spacing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5359"/>
        <w:gridCol w:w="1580"/>
      </w:tblGrid>
      <w:tr w:rsidR="008D0597" w14:paraId="0B78C58C"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18A55E3B"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1B1CC657"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39F1C754" w14:textId="77777777" w:rsidR="008D0597" w:rsidRDefault="00000000">
            <w:pPr>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课程目标</w:t>
            </w:r>
          </w:p>
        </w:tc>
      </w:tr>
      <w:tr w:rsidR="008D0597" w14:paraId="37994B2D"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333F5225"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教育情怀</w:t>
            </w:r>
          </w:p>
        </w:tc>
        <w:tc>
          <w:tcPr>
            <w:tcW w:w="3144" w:type="pct"/>
            <w:tcBorders>
              <w:top w:val="single" w:sz="4" w:space="0" w:color="auto"/>
              <w:left w:val="single" w:sz="4" w:space="0" w:color="auto"/>
              <w:bottom w:val="single" w:sz="4" w:space="0" w:color="auto"/>
              <w:right w:val="single" w:sz="4" w:space="0" w:color="auto"/>
            </w:tcBorders>
            <w:vAlign w:val="center"/>
          </w:tcPr>
          <w:p w14:paraId="1F3F1775" w14:textId="77777777" w:rsidR="008D0597" w:rsidRDefault="00000000">
            <w:pPr>
              <w:spacing w:line="40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2.2</w:t>
            </w:r>
            <w:r>
              <w:rPr>
                <w:rFonts w:ascii="Times New Roman" w:eastAsia="宋体" w:hAnsi="Times New Roman" w:cs="Times New Roman" w:hint="eastAsia"/>
                <w:color w:val="000000"/>
                <w:sz w:val="24"/>
                <w:szCs w:val="24"/>
              </w:rPr>
              <w:t>具有健康的体魄、健全的人格、良好的心理素质和积极向上的精神，掌握一定的自然和人文社会科学知识，传承中华优秀传统文化，具有人文底蕴、科学精神和审美能力</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L</w:t>
            </w:r>
            <w:r>
              <w:rPr>
                <w:rFonts w:ascii="Times New Roman" w:eastAsia="宋体" w:hAnsi="Times New Roman" w:cs="Times New Roman" w:hint="eastAsia"/>
                <w:color w:val="00000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527397F4"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1</w:t>
            </w:r>
          </w:p>
        </w:tc>
      </w:tr>
      <w:tr w:rsidR="008D0597" w14:paraId="1C0A7529"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0EE5C788"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sz w:val="24"/>
                <w:szCs w:val="24"/>
              </w:rPr>
              <w:t>学科素养</w:t>
            </w:r>
          </w:p>
        </w:tc>
        <w:tc>
          <w:tcPr>
            <w:tcW w:w="3144" w:type="pct"/>
            <w:tcBorders>
              <w:top w:val="single" w:sz="4" w:space="0" w:color="auto"/>
              <w:left w:val="single" w:sz="4" w:space="0" w:color="auto"/>
              <w:bottom w:val="single" w:sz="4" w:space="0" w:color="auto"/>
              <w:right w:val="single" w:sz="4" w:space="0" w:color="auto"/>
            </w:tcBorders>
            <w:vAlign w:val="center"/>
          </w:tcPr>
          <w:p w14:paraId="20245924" w14:textId="77777777" w:rsidR="008D0597" w:rsidRDefault="00000000">
            <w:pPr>
              <w:spacing w:line="40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3.3</w:t>
            </w:r>
            <w:r>
              <w:rPr>
                <w:rFonts w:ascii="Times New Roman" w:eastAsia="宋体" w:hAnsi="Times New Roman" w:cs="Times New Roman" w:hint="eastAsia"/>
                <w:color w:val="000000"/>
                <w:kern w:val="0"/>
                <w:sz w:val="24"/>
                <w:szCs w:val="24"/>
              </w:rPr>
              <w:t>树立安全意识，理解实验原理，掌握实验基本技能，能够应用现代化学方法和技术手段开展研究，初步形成科学探究的能力。</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sz w:val="24"/>
                <w:szCs w:val="24"/>
              </w:rPr>
              <w:t>H</w:t>
            </w:r>
            <w:r>
              <w:rPr>
                <w:rFonts w:ascii="Times New Roman" w:eastAsia="宋体" w:hAnsi="Times New Roman" w:cs="Times New Roman"/>
                <w:color w:val="00000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2D7C7E6A"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2</w:t>
            </w:r>
          </w:p>
        </w:tc>
      </w:tr>
      <w:tr w:rsidR="008D0597" w14:paraId="0066776B"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583D78C4" w14:textId="77777777" w:rsidR="008D0597" w:rsidRDefault="00000000">
            <w:pPr>
              <w:ind w:firstLineChars="100" w:firstLine="240"/>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sz w:val="24"/>
                <w:szCs w:val="24"/>
              </w:rPr>
              <w:t>学科素养</w:t>
            </w:r>
          </w:p>
        </w:tc>
        <w:tc>
          <w:tcPr>
            <w:tcW w:w="3144" w:type="pct"/>
            <w:tcBorders>
              <w:top w:val="single" w:sz="4" w:space="0" w:color="auto"/>
              <w:left w:val="single" w:sz="4" w:space="0" w:color="auto"/>
              <w:bottom w:val="single" w:sz="4" w:space="0" w:color="auto"/>
              <w:right w:val="single" w:sz="4" w:space="0" w:color="auto"/>
            </w:tcBorders>
            <w:vAlign w:val="center"/>
          </w:tcPr>
          <w:p w14:paraId="494ECCFF" w14:textId="77777777" w:rsidR="008D0597" w:rsidRDefault="00000000">
            <w:pPr>
              <w:widowControl/>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kern w:val="0"/>
                <w:sz w:val="24"/>
                <w:szCs w:val="24"/>
              </w:rPr>
              <w:t>3.4</w:t>
            </w:r>
            <w:r>
              <w:rPr>
                <w:rFonts w:ascii="Times New Roman" w:eastAsia="宋体" w:hAnsi="Times New Roman" w:cs="Times New Roman" w:hint="eastAsia"/>
                <w:color w:val="000000"/>
                <w:kern w:val="0"/>
                <w:sz w:val="24"/>
                <w:szCs w:val="24"/>
              </w:rPr>
              <w:t>能够综合运用相关知识和方法进行科学研究，初步形成发现、提出、分析、解决化学问题的能力，对学习科学相关知识有一定了解。</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M</w:t>
            </w:r>
            <w:r>
              <w:rPr>
                <w:rFonts w:ascii="Times New Roman" w:eastAsia="宋体" w:hAnsi="Times New Roman" w:cs="Times New Roman"/>
                <w:color w:val="000000"/>
                <w:kern w:val="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6F1B2BA6"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3</w:t>
            </w:r>
          </w:p>
        </w:tc>
      </w:tr>
      <w:tr w:rsidR="008D0597" w14:paraId="4C29116D"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75FFFDF0"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8.</w:t>
            </w:r>
            <w:r>
              <w:rPr>
                <w:rFonts w:ascii="Times New Roman" w:eastAsia="宋体" w:hAnsi="Times New Roman" w:cs="Times New Roman"/>
                <w:color w:val="000000"/>
                <w:sz w:val="24"/>
                <w:szCs w:val="24"/>
              </w:rPr>
              <w:t>沟通合作</w:t>
            </w:r>
          </w:p>
        </w:tc>
        <w:tc>
          <w:tcPr>
            <w:tcW w:w="3144" w:type="pct"/>
            <w:tcBorders>
              <w:top w:val="single" w:sz="4" w:space="0" w:color="auto"/>
              <w:left w:val="single" w:sz="4" w:space="0" w:color="auto"/>
              <w:bottom w:val="single" w:sz="4" w:space="0" w:color="auto"/>
              <w:right w:val="single" w:sz="4" w:space="0" w:color="auto"/>
            </w:tcBorders>
            <w:vAlign w:val="center"/>
          </w:tcPr>
          <w:p w14:paraId="78BDD79F"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8.1</w:t>
            </w:r>
            <w:r>
              <w:rPr>
                <w:rFonts w:ascii="Times New Roman" w:eastAsia="宋体" w:hAnsi="Times New Roman" w:cs="Times New Roman" w:hint="eastAsia"/>
                <w:color w:val="000000"/>
                <w:sz w:val="24"/>
                <w:szCs w:val="24"/>
              </w:rPr>
              <w:t>理解学习共同体在群体学习中的作用，具有团队协作精神，掌握团队协作的基本策略，了解中学教育的团队协作类型和方法，能有效践行学习共同体，积极主动参加小组学习、专题研讨、团队互动、网络分享等协作学习活动。</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M</w:t>
            </w:r>
            <w:r>
              <w:rPr>
                <w:rFonts w:ascii="Times New Roman" w:eastAsia="宋体" w:hAnsi="Times New Roman" w:cs="Times New Roman"/>
                <w:color w:val="00000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2605EB85" w14:textId="77777777" w:rsidR="008D0597" w:rsidRDefault="00000000">
            <w:pPr>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4</w:t>
            </w:r>
          </w:p>
        </w:tc>
      </w:tr>
    </w:tbl>
    <w:p w14:paraId="5E8E60B5" w14:textId="77777777" w:rsidR="008D0597" w:rsidRDefault="00000000">
      <w:pPr>
        <w:pStyle w:val="2"/>
        <w:spacing w:before="156" w:after="156"/>
        <w:ind w:firstLine="560"/>
      </w:pPr>
      <w:r>
        <w:t>三、课程学习内容及与课程学习目标的对应关系</w:t>
      </w:r>
    </w:p>
    <w:p w14:paraId="1720DEFE"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（一）</w:t>
      </w:r>
      <w:r>
        <w:rPr>
          <w:rFonts w:ascii="Times New Roman" w:eastAsia="黑体" w:hAnsi="Times New Roman" w:cs="Times New Roman" w:hint="eastAsia"/>
          <w:color w:val="000000"/>
          <w:kern w:val="0"/>
          <w:sz w:val="28"/>
          <w:szCs w:val="28"/>
        </w:rPr>
        <w:t>课程学习目标与实验模块及内容对应关系</w:t>
      </w:r>
    </w:p>
    <w:tbl>
      <w:tblPr>
        <w:tblStyle w:val="ac"/>
        <w:tblW w:w="0" w:type="auto"/>
        <w:tblInd w:w="0" w:type="dxa"/>
        <w:tblLook w:val="04A0" w:firstRow="1" w:lastRow="0" w:firstColumn="1" w:lastColumn="0" w:noHBand="0" w:noVBand="1"/>
      </w:tblPr>
      <w:tblGrid>
        <w:gridCol w:w="2149"/>
        <w:gridCol w:w="4811"/>
        <w:gridCol w:w="1356"/>
      </w:tblGrid>
      <w:tr w:rsidR="008D0597" w14:paraId="55EEAE5C" w14:textId="77777777">
        <w:tc>
          <w:tcPr>
            <w:tcW w:w="2273" w:type="dxa"/>
          </w:tcPr>
          <w:p w14:paraId="63176494"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实验模块</w:t>
            </w:r>
          </w:p>
        </w:tc>
        <w:tc>
          <w:tcPr>
            <w:tcW w:w="5103" w:type="dxa"/>
          </w:tcPr>
          <w:p w14:paraId="137A6559"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模块所含项目</w:t>
            </w:r>
          </w:p>
        </w:tc>
        <w:tc>
          <w:tcPr>
            <w:tcW w:w="1421" w:type="dxa"/>
          </w:tcPr>
          <w:p w14:paraId="598ECA2B"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课程目标</w:t>
            </w:r>
          </w:p>
        </w:tc>
      </w:tr>
      <w:tr w:rsidR="008D0597" w14:paraId="19447E77" w14:textId="77777777">
        <w:trPr>
          <w:trHeight w:val="442"/>
        </w:trPr>
        <w:tc>
          <w:tcPr>
            <w:tcW w:w="2273" w:type="dxa"/>
            <w:vMerge w:val="restart"/>
            <w:vAlign w:val="center"/>
          </w:tcPr>
          <w:p w14:paraId="40A3D7FD" w14:textId="77777777" w:rsidR="008D0597" w:rsidRDefault="00000000">
            <w:pPr>
              <w:widowControl/>
              <w:adjustRightInd w:val="0"/>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基础操作与基本技能</w:t>
            </w:r>
          </w:p>
        </w:tc>
        <w:tc>
          <w:tcPr>
            <w:tcW w:w="5103" w:type="dxa"/>
            <w:vAlign w:val="center"/>
          </w:tcPr>
          <w:p w14:paraId="68A1D335"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实验一</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钡盐中钡含量的测定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421" w:type="dxa"/>
            <w:vMerge w:val="restart"/>
            <w:vAlign w:val="center"/>
          </w:tcPr>
          <w:p w14:paraId="23309157"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2</w:t>
            </w:r>
          </w:p>
        </w:tc>
      </w:tr>
      <w:tr w:rsidR="008D0597" w14:paraId="17E51115" w14:textId="77777777">
        <w:trPr>
          <w:trHeight w:val="442"/>
        </w:trPr>
        <w:tc>
          <w:tcPr>
            <w:tcW w:w="2273" w:type="dxa"/>
            <w:vMerge/>
            <w:vAlign w:val="center"/>
          </w:tcPr>
          <w:p w14:paraId="73B4561F" w14:textId="77777777" w:rsidR="008D0597" w:rsidRDefault="008D0597">
            <w:pPr>
              <w:widowControl/>
              <w:adjustRightInd w:val="0"/>
              <w:snapToGrid w:val="0"/>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6858DA9F"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实验二</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邻二氮菲分光光度法测定铁的含量</w:t>
            </w:r>
          </w:p>
        </w:tc>
        <w:tc>
          <w:tcPr>
            <w:tcW w:w="1421" w:type="dxa"/>
            <w:vMerge/>
            <w:vAlign w:val="center"/>
          </w:tcPr>
          <w:p w14:paraId="33C7ED3D"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22FA9F8D" w14:textId="77777777">
        <w:trPr>
          <w:trHeight w:val="442"/>
        </w:trPr>
        <w:tc>
          <w:tcPr>
            <w:tcW w:w="2273" w:type="dxa"/>
            <w:vMerge w:val="restart"/>
            <w:vAlign w:val="center"/>
          </w:tcPr>
          <w:p w14:paraId="49CD16E3" w14:textId="77777777" w:rsidR="008D0597" w:rsidRDefault="00000000">
            <w:pPr>
              <w:widowControl/>
              <w:adjustRightInd w:val="0"/>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验证性实验</w:t>
            </w:r>
          </w:p>
        </w:tc>
        <w:tc>
          <w:tcPr>
            <w:tcW w:w="5103" w:type="dxa"/>
            <w:vAlign w:val="center"/>
          </w:tcPr>
          <w:p w14:paraId="5BF3EE83"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三</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化学</w:t>
            </w:r>
            <w:r>
              <w:rPr>
                <w:rFonts w:ascii="Times New Roman" w:eastAsia="宋体" w:hAnsi="Times New Roman" w:cs="Times New Roman" w:hint="eastAsia"/>
                <w:color w:val="000000"/>
                <w:kern w:val="0"/>
                <w:sz w:val="24"/>
                <w:szCs w:val="24"/>
              </w:rPr>
              <w:t>需</w:t>
            </w:r>
            <w:r>
              <w:rPr>
                <w:rFonts w:ascii="Times New Roman" w:eastAsia="宋体" w:hAnsi="Times New Roman" w:cs="Times New Roman"/>
                <w:color w:val="000000"/>
                <w:kern w:val="0"/>
                <w:sz w:val="24"/>
                <w:szCs w:val="24"/>
              </w:rPr>
              <w:t>氧量的测定</w:t>
            </w:r>
          </w:p>
        </w:tc>
        <w:tc>
          <w:tcPr>
            <w:tcW w:w="1421" w:type="dxa"/>
            <w:vMerge w:val="restart"/>
            <w:vAlign w:val="center"/>
          </w:tcPr>
          <w:p w14:paraId="3811EE95"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3</w:t>
            </w:r>
          </w:p>
        </w:tc>
      </w:tr>
      <w:tr w:rsidR="008D0597" w14:paraId="3ADB5165" w14:textId="77777777">
        <w:trPr>
          <w:trHeight w:val="442"/>
        </w:trPr>
        <w:tc>
          <w:tcPr>
            <w:tcW w:w="2273" w:type="dxa"/>
            <w:vMerge/>
            <w:vAlign w:val="center"/>
          </w:tcPr>
          <w:p w14:paraId="03C79A66" w14:textId="77777777" w:rsidR="008D0597" w:rsidRDefault="008D0597">
            <w:pPr>
              <w:widowControl/>
              <w:adjustRightInd w:val="0"/>
              <w:snapToGrid w:val="0"/>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1B7AFB0C"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实验四</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间接碘量法测定铜</w:t>
            </w:r>
            <w:r>
              <w:rPr>
                <w:rFonts w:ascii="Times New Roman" w:eastAsia="宋体" w:hAnsi="Times New Roman" w:cs="Times New Roman" w:hint="eastAsia"/>
                <w:color w:val="000000"/>
                <w:kern w:val="0"/>
                <w:sz w:val="24"/>
                <w:szCs w:val="24"/>
              </w:rPr>
              <w:t>合金</w:t>
            </w:r>
            <w:r>
              <w:rPr>
                <w:rFonts w:ascii="Times New Roman" w:eastAsia="宋体" w:hAnsi="Times New Roman" w:cs="Times New Roman"/>
                <w:color w:val="000000"/>
                <w:kern w:val="0"/>
                <w:sz w:val="24"/>
                <w:szCs w:val="24"/>
              </w:rPr>
              <w:t>中铜含量</w:t>
            </w:r>
          </w:p>
        </w:tc>
        <w:tc>
          <w:tcPr>
            <w:tcW w:w="1421" w:type="dxa"/>
            <w:vMerge/>
            <w:vAlign w:val="center"/>
          </w:tcPr>
          <w:p w14:paraId="57FDB37B"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53D42D52" w14:textId="77777777">
        <w:trPr>
          <w:trHeight w:val="442"/>
        </w:trPr>
        <w:tc>
          <w:tcPr>
            <w:tcW w:w="2273" w:type="dxa"/>
            <w:vMerge/>
            <w:vAlign w:val="center"/>
          </w:tcPr>
          <w:p w14:paraId="0ACE761F" w14:textId="77777777" w:rsidR="008D0597" w:rsidRDefault="008D0597">
            <w:pPr>
              <w:widowControl/>
              <w:adjustRightInd w:val="0"/>
              <w:snapToGrid w:val="0"/>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2D96425A"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六</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莫尔法测定可溶性氯化物氯的含量</w:t>
            </w:r>
          </w:p>
        </w:tc>
        <w:tc>
          <w:tcPr>
            <w:tcW w:w="1421" w:type="dxa"/>
            <w:vMerge/>
            <w:vAlign w:val="center"/>
          </w:tcPr>
          <w:p w14:paraId="787C4E49"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3DB948A5" w14:textId="77777777">
        <w:trPr>
          <w:trHeight w:val="442"/>
        </w:trPr>
        <w:tc>
          <w:tcPr>
            <w:tcW w:w="2273" w:type="dxa"/>
            <w:vAlign w:val="center"/>
          </w:tcPr>
          <w:p w14:paraId="0DDB84B9" w14:textId="77777777" w:rsidR="008D0597" w:rsidRDefault="00000000">
            <w:pPr>
              <w:widowControl/>
              <w:adjustRightInd w:val="0"/>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5103" w:type="dxa"/>
            <w:vAlign w:val="center"/>
          </w:tcPr>
          <w:p w14:paraId="397F7032"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bookmarkStart w:id="27" w:name="_Toc21504912"/>
            <w:r>
              <w:rPr>
                <w:rFonts w:ascii="Times New Roman" w:eastAsia="宋体" w:hAnsi="Times New Roman" w:cs="Times New Roman"/>
                <w:color w:val="000000"/>
                <w:kern w:val="0"/>
                <w:sz w:val="24"/>
                <w:szCs w:val="24"/>
              </w:rPr>
              <w:t>实验五</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氧化还原滴定设计实验</w:t>
            </w:r>
            <w:r>
              <w:rPr>
                <w:rFonts w:ascii="Times New Roman" w:eastAsia="宋体" w:hAnsi="Times New Roman" w:cs="Times New Roman"/>
                <w:color w:val="000000"/>
                <w:kern w:val="0"/>
                <w:sz w:val="24"/>
                <w:szCs w:val="24"/>
              </w:rPr>
              <w:t>1</w:t>
            </w:r>
            <w:bookmarkEnd w:id="27"/>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p>
        </w:tc>
        <w:tc>
          <w:tcPr>
            <w:tcW w:w="1421" w:type="dxa"/>
            <w:vAlign w:val="center"/>
          </w:tcPr>
          <w:p w14:paraId="68FFF079"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lastRenderedPageBreak/>
              <w:t>4</w:t>
            </w:r>
          </w:p>
        </w:tc>
      </w:tr>
      <w:tr w:rsidR="008D0597" w14:paraId="7C84094F" w14:textId="77777777">
        <w:trPr>
          <w:trHeight w:val="442"/>
        </w:trPr>
        <w:tc>
          <w:tcPr>
            <w:tcW w:w="2273" w:type="dxa"/>
            <w:vAlign w:val="center"/>
          </w:tcPr>
          <w:p w14:paraId="0824B0FF" w14:textId="77777777" w:rsidR="008D0597" w:rsidRDefault="00000000">
            <w:pPr>
              <w:widowControl/>
              <w:adjustRightInd w:val="0"/>
              <w:snapToGrid w:val="0"/>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lastRenderedPageBreak/>
              <w:t>综合</w:t>
            </w:r>
            <w:r>
              <w:rPr>
                <w:rFonts w:ascii="Times New Roman" w:eastAsia="宋体" w:hAnsi="Times New Roman" w:cs="Times New Roman"/>
                <w:color w:val="000000"/>
                <w:kern w:val="0"/>
                <w:sz w:val="24"/>
                <w:szCs w:val="24"/>
              </w:rPr>
              <w:t>性实验</w:t>
            </w:r>
          </w:p>
        </w:tc>
        <w:tc>
          <w:tcPr>
            <w:tcW w:w="5103" w:type="dxa"/>
            <w:vAlign w:val="center"/>
          </w:tcPr>
          <w:p w14:paraId="02A6CBF5"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七</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室内空气中甲醛含量的测定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421" w:type="dxa"/>
            <w:vAlign w:val="center"/>
          </w:tcPr>
          <w:p w14:paraId="53EB14A6"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4</w:t>
            </w:r>
          </w:p>
        </w:tc>
      </w:tr>
    </w:tbl>
    <w:p w14:paraId="706606D8"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（二）模块学习内容</w:t>
      </w:r>
    </w:p>
    <w:p w14:paraId="15218315"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1</w:t>
      </w:r>
      <w:r>
        <w:rPr>
          <w:rFonts w:ascii="Times New Roman" w:eastAsia="黑体" w:hAnsi="Times New Roman" w:cs="Times New Roman" w:hint="eastAsia"/>
          <w:color w:val="000000"/>
          <w:kern w:val="0"/>
          <w:sz w:val="28"/>
          <w:szCs w:val="28"/>
        </w:rPr>
        <w:t>）模块一“</w:t>
      </w:r>
      <w:r>
        <w:rPr>
          <w:rFonts w:ascii="Times New Roman" w:eastAsia="黑体" w:hAnsi="Times New Roman" w:cs="Times New Roman"/>
          <w:color w:val="000000"/>
          <w:kern w:val="0"/>
          <w:sz w:val="28"/>
          <w:szCs w:val="28"/>
        </w:rPr>
        <w:t>基</w:t>
      </w:r>
      <w:r>
        <w:rPr>
          <w:rFonts w:ascii="Times New Roman" w:eastAsia="黑体" w:hAnsi="Times New Roman" w:cs="Times New Roman" w:hint="eastAsia"/>
          <w:color w:val="000000"/>
          <w:kern w:val="0"/>
          <w:sz w:val="28"/>
          <w:szCs w:val="28"/>
        </w:rPr>
        <w:t>础</w:t>
      </w:r>
      <w:r>
        <w:rPr>
          <w:rFonts w:ascii="Times New Roman" w:eastAsia="黑体" w:hAnsi="Times New Roman" w:cs="Times New Roman"/>
          <w:color w:val="000000"/>
          <w:kern w:val="0"/>
          <w:sz w:val="28"/>
          <w:szCs w:val="28"/>
        </w:rPr>
        <w:t>操作与基本技能</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41AE84C9"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一</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hint="eastAsia"/>
          <w:color w:val="000000"/>
          <w:kern w:val="0"/>
          <w:sz w:val="28"/>
          <w:szCs w:val="28"/>
        </w:rPr>
        <w:t>可溶性</w:t>
      </w:r>
      <w:r>
        <w:rPr>
          <w:rFonts w:ascii="Times New Roman" w:eastAsia="黑体" w:hAnsi="Times New Roman" w:cs="Times New Roman"/>
          <w:color w:val="000000"/>
          <w:kern w:val="0"/>
          <w:sz w:val="28"/>
          <w:szCs w:val="28"/>
        </w:rPr>
        <w:t>钡盐中钡含量的测定</w:t>
      </w:r>
      <w:r>
        <w:rPr>
          <w:rFonts w:ascii="Times New Roman" w:eastAsia="黑体" w:hAnsi="Times New Roman" w:cs="Times New Roman"/>
          <w:color w:val="000000"/>
          <w:kern w:val="0"/>
          <w:sz w:val="28"/>
          <w:szCs w:val="28"/>
        </w:rPr>
        <w:t>1</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2</w:t>
      </w:r>
    </w:p>
    <w:p w14:paraId="5F28E9C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3F9DAAE5" w14:textId="77777777" w:rsidR="008D0597" w:rsidRDefault="00000000">
      <w:pPr>
        <w:widowControl/>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hint="eastAsia"/>
          <w:color w:val="000000"/>
          <w:kern w:val="0"/>
          <w:sz w:val="24"/>
          <w:szCs w:val="24"/>
        </w:rPr>
        <w:t>了解重量法对沉淀形式及称量形式的要求</w:t>
      </w:r>
      <w:r>
        <w:rPr>
          <w:rFonts w:ascii="Times New Roman" w:eastAsia="宋体" w:hAnsi="Times New Roman" w:cs="Times New Roman"/>
          <w:bCs/>
          <w:color w:val="000000"/>
          <w:kern w:val="0"/>
          <w:sz w:val="24"/>
          <w:szCs w:val="24"/>
        </w:rPr>
        <w:t>；</w:t>
      </w:r>
    </w:p>
    <w:p w14:paraId="1EB1FC18" w14:textId="77777777" w:rsidR="008D0597" w:rsidRDefault="00000000">
      <w:pPr>
        <w:widowControl/>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2. </w:t>
      </w:r>
      <w:r>
        <w:rPr>
          <w:rFonts w:ascii="Times New Roman" w:eastAsia="宋体" w:hAnsi="Times New Roman" w:cs="Times New Roman"/>
          <w:bCs/>
          <w:color w:val="000000"/>
          <w:kern w:val="0"/>
          <w:sz w:val="24"/>
          <w:szCs w:val="24"/>
        </w:rPr>
        <w:t>过程与方法类目标：</w:t>
      </w:r>
      <w:r>
        <w:rPr>
          <w:rFonts w:ascii="Times New Roman" w:eastAsia="宋体" w:hAnsi="Times New Roman" w:cs="Times New Roman" w:hint="eastAsia"/>
          <w:bCs/>
          <w:color w:val="000000"/>
          <w:kern w:val="0"/>
          <w:sz w:val="24"/>
          <w:szCs w:val="24"/>
        </w:rPr>
        <w:t>掌握</w:t>
      </w:r>
      <w:r>
        <w:rPr>
          <w:rFonts w:ascii="Times New Roman" w:eastAsia="宋体" w:hAnsi="Times New Roman" w:cs="Times New Roman"/>
          <w:color w:val="000000"/>
          <w:kern w:val="0"/>
          <w:sz w:val="24"/>
          <w:szCs w:val="24"/>
        </w:rPr>
        <w:t>用重量法测定</w:t>
      </w:r>
      <w:r>
        <w:rPr>
          <w:rFonts w:ascii="Times New Roman" w:eastAsia="宋体" w:hAnsi="Times New Roman" w:cs="Times New Roman" w:hint="eastAsia"/>
          <w:color w:val="000000"/>
          <w:kern w:val="0"/>
          <w:sz w:val="24"/>
          <w:szCs w:val="24"/>
        </w:rPr>
        <w:t>钡的原理与方法；掌握晶形沉淀的制备、过滤、洗涤、灼烧及恒重等基本操作</w:t>
      </w:r>
      <w:r>
        <w:rPr>
          <w:rFonts w:ascii="Times New Roman" w:eastAsia="宋体" w:hAnsi="Times New Roman" w:cs="Times New Roman"/>
          <w:color w:val="000000"/>
          <w:kern w:val="0"/>
          <w:sz w:val="24"/>
          <w:szCs w:val="24"/>
        </w:rPr>
        <w:t>；</w:t>
      </w:r>
    </w:p>
    <w:p w14:paraId="2D20E396"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kern w:val="0"/>
          <w:sz w:val="24"/>
          <w:szCs w:val="24"/>
        </w:rPr>
        <w:t xml:space="preserve">3. </w:t>
      </w:r>
      <w:r>
        <w:rPr>
          <w:rFonts w:ascii="Times New Roman" w:eastAsia="宋体" w:hAnsi="Times New Roman" w:cs="Times New Roman"/>
          <w:bCs/>
          <w:color w:val="000000"/>
          <w:kern w:val="0"/>
          <w:sz w:val="24"/>
          <w:szCs w:val="24"/>
        </w:rPr>
        <w:t>情感、态度、价值观类目标：</w:t>
      </w:r>
      <w:r>
        <w:rPr>
          <w:rFonts w:ascii="Times New Roman" w:eastAsia="宋体" w:hAnsi="Times New Roman" w:cs="Times New Roman" w:hint="eastAsia"/>
          <w:bCs/>
          <w:color w:val="000000"/>
          <w:kern w:val="0"/>
          <w:sz w:val="24"/>
          <w:szCs w:val="24"/>
        </w:rPr>
        <w:t>通过重量法实验，可以培养学生</w:t>
      </w:r>
      <w:r>
        <w:rPr>
          <w:rFonts w:ascii="Times New Roman" w:eastAsia="宋体" w:hAnsi="Times New Roman" w:cs="Times New Roman"/>
          <w:color w:val="000000"/>
          <w:kern w:val="0"/>
          <w:sz w:val="24"/>
          <w:szCs w:val="24"/>
        </w:rPr>
        <w:t>细</w:t>
      </w:r>
      <w:r>
        <w:rPr>
          <w:rFonts w:ascii="Times New Roman" w:eastAsia="宋体" w:hAnsi="Times New Roman" w:cs="Times New Roman" w:hint="eastAsia"/>
          <w:color w:val="000000"/>
          <w:kern w:val="0"/>
          <w:sz w:val="24"/>
          <w:szCs w:val="24"/>
        </w:rPr>
        <w:t>心</w:t>
      </w:r>
      <w:r>
        <w:rPr>
          <w:rFonts w:ascii="Times New Roman" w:eastAsia="宋体" w:hAnsi="Times New Roman" w:cs="Times New Roman"/>
          <w:color w:val="000000"/>
          <w:kern w:val="0"/>
          <w:sz w:val="24"/>
          <w:szCs w:val="24"/>
        </w:rPr>
        <w:t>操作的能力</w:t>
      </w:r>
      <w:r>
        <w:rPr>
          <w:rFonts w:ascii="Times New Roman" w:eastAsia="宋体" w:hAnsi="Times New Roman" w:cs="Times New Roman" w:hint="eastAsia"/>
          <w:color w:val="000000"/>
          <w:kern w:val="0"/>
          <w:sz w:val="24"/>
          <w:szCs w:val="24"/>
        </w:rPr>
        <w:t>及实验时的耐心，培养学生的团队协作能力</w:t>
      </w:r>
      <w:r>
        <w:rPr>
          <w:rFonts w:ascii="Times New Roman" w:eastAsia="宋体" w:hAnsi="Times New Roman" w:cs="Times New Roman"/>
          <w:color w:val="000000"/>
          <w:kern w:val="0"/>
          <w:sz w:val="24"/>
          <w:szCs w:val="24"/>
        </w:rPr>
        <w:t>。</w:t>
      </w:r>
    </w:p>
    <w:p w14:paraId="61C7B42D"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45581583"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1.</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掌握重量分析的基本操作，包据沉淀、陈化、过滤、洗涤、转移、烘干、灰化、灼烧、恒重。</w:t>
      </w:r>
    </w:p>
    <w:p w14:paraId="5F3E236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Times New Roman" w:hAnsi="Times New Roman" w:cs="Times New Roman"/>
          <w:color w:val="000000"/>
          <w:kern w:val="0"/>
          <w:szCs w:val="21"/>
        </w:rPr>
        <w:t xml:space="preserve"> </w:t>
      </w:r>
      <w:r>
        <w:rPr>
          <w:rFonts w:ascii="Times New Roman" w:eastAsia="宋体" w:hAnsi="Times New Roman" w:cs="Times New Roman"/>
          <w:color w:val="000000"/>
          <w:kern w:val="0"/>
          <w:sz w:val="24"/>
          <w:szCs w:val="24"/>
        </w:rPr>
        <w:t>了解晶形沉淀的性质及其沉淀条件。</w:t>
      </w:r>
    </w:p>
    <w:p w14:paraId="6DE0CD9A"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643C8D12"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重量分析的一些基本操作，如沉淀、陈化、过滤、洗涤、转移等。</w:t>
      </w:r>
      <w:r>
        <w:rPr>
          <w:rFonts w:ascii="Times New Roman" w:eastAsia="宋体" w:hAnsi="Times New Roman" w:cs="Times New Roman"/>
          <w:color w:val="000000"/>
          <w:kern w:val="0"/>
          <w:sz w:val="24"/>
          <w:szCs w:val="24"/>
        </w:rPr>
        <w:t xml:space="preserve"> </w:t>
      </w:r>
    </w:p>
    <w:p w14:paraId="01FCDCC3"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5CADC38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形成晶形沉淀的沉淀条件。</w:t>
      </w:r>
    </w:p>
    <w:p w14:paraId="113430ED"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1A45B4C3"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7F346D4F"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1952730D"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学习重量法测定钡含量的原理和方法。</w:t>
      </w:r>
    </w:p>
    <w:p w14:paraId="0B147D3D"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掌握形成晶形沉淀的基本操作。</w:t>
      </w:r>
    </w:p>
    <w:p w14:paraId="2C153386"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4466758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：综合性</w:t>
      </w:r>
      <w:r>
        <w:rPr>
          <w:rFonts w:ascii="Times New Roman" w:eastAsia="宋体" w:hAnsi="Times New Roman" w:cs="Times New Roman"/>
          <w:color w:val="000000"/>
          <w:kern w:val="0"/>
          <w:sz w:val="24"/>
          <w:szCs w:val="24"/>
        </w:rPr>
        <w:t>实验</w:t>
      </w:r>
    </w:p>
    <w:p w14:paraId="29B740FD"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7645034C"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509C6F3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4.</w:t>
      </w:r>
      <w:r>
        <w:rPr>
          <w:rFonts w:ascii="Times New Roman" w:eastAsia="宋体" w:hAnsi="Times New Roman" w:cs="Times New Roman"/>
          <w:color w:val="000000"/>
          <w:kern w:val="0"/>
          <w:sz w:val="24"/>
          <w:szCs w:val="24"/>
        </w:rPr>
        <w:t>实验准备</w:t>
      </w:r>
    </w:p>
    <w:p w14:paraId="1C62C348" w14:textId="77777777" w:rsidR="008D0597" w:rsidRDefault="00000000">
      <w:pPr>
        <w:widowControl/>
        <w:spacing w:line="440" w:lineRule="exact"/>
        <w:ind w:firstLineChars="200" w:firstLine="480"/>
        <w:contextualSpacing/>
        <w:rPr>
          <w:rFonts w:ascii="宋体" w:eastAsia="宋体" w:hAnsi="宋体" w:cs="宋体"/>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1"/>
        </w:rPr>
        <w:t>H</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SO</w:t>
      </w:r>
      <w:r>
        <w:rPr>
          <w:rFonts w:ascii="Times New Roman" w:eastAsia="宋体" w:hAnsi="Times New Roman" w:cs="Times New Roman"/>
          <w:color w:val="000000"/>
          <w:kern w:val="0"/>
          <w:sz w:val="24"/>
          <w:szCs w:val="21"/>
          <w:vertAlign w:val="subscript"/>
        </w:rPr>
        <w:t>4</w:t>
      </w:r>
      <w:r>
        <w:rPr>
          <w:rFonts w:ascii="Times New Roman" w:eastAsia="宋体" w:hAnsi="Times New Roman" w:cs="Times New Roman"/>
          <w:color w:val="000000"/>
          <w:kern w:val="0"/>
          <w:sz w:val="24"/>
          <w:szCs w:val="21"/>
        </w:rPr>
        <w:t>溶液，</w:t>
      </w:r>
      <w:r>
        <w:rPr>
          <w:rFonts w:ascii="Times New Roman" w:eastAsia="宋体" w:hAnsi="Times New Roman" w:cs="Times New Roman"/>
          <w:color w:val="000000"/>
          <w:kern w:val="0"/>
          <w:sz w:val="24"/>
          <w:szCs w:val="21"/>
        </w:rPr>
        <w:t>HCl</w:t>
      </w:r>
      <w:r>
        <w:rPr>
          <w:rFonts w:ascii="Times New Roman" w:eastAsia="宋体" w:hAnsi="Times New Roman" w:cs="Times New Roman"/>
          <w:color w:val="000000"/>
          <w:kern w:val="0"/>
          <w:sz w:val="24"/>
          <w:szCs w:val="21"/>
        </w:rPr>
        <w:t>溶液，</w:t>
      </w:r>
      <w:r>
        <w:rPr>
          <w:rFonts w:ascii="Times New Roman" w:eastAsia="宋体" w:hAnsi="Times New Roman" w:cs="Times New Roman"/>
          <w:color w:val="000000"/>
          <w:kern w:val="0"/>
          <w:sz w:val="24"/>
          <w:szCs w:val="21"/>
        </w:rPr>
        <w:t>HNO</w:t>
      </w:r>
      <w:r>
        <w:rPr>
          <w:rFonts w:ascii="Times New Roman" w:eastAsia="宋体" w:hAnsi="Times New Roman" w:cs="Times New Roman"/>
          <w:color w:val="000000"/>
          <w:kern w:val="0"/>
          <w:sz w:val="24"/>
          <w:szCs w:val="21"/>
          <w:vertAlign w:val="subscript"/>
        </w:rPr>
        <w:t>3</w:t>
      </w:r>
      <w:r>
        <w:rPr>
          <w:rFonts w:ascii="Times New Roman" w:eastAsia="宋体" w:hAnsi="Times New Roman" w:cs="Times New Roman"/>
          <w:color w:val="000000"/>
          <w:kern w:val="0"/>
          <w:sz w:val="24"/>
          <w:szCs w:val="21"/>
        </w:rPr>
        <w:t>溶液，</w:t>
      </w:r>
      <w:r>
        <w:rPr>
          <w:rFonts w:ascii="Times New Roman" w:eastAsia="宋体" w:hAnsi="Times New Roman" w:cs="Times New Roman"/>
          <w:color w:val="000000"/>
          <w:kern w:val="0"/>
          <w:sz w:val="24"/>
          <w:szCs w:val="21"/>
        </w:rPr>
        <w:t>AgNO</w:t>
      </w:r>
      <w:r>
        <w:rPr>
          <w:rFonts w:ascii="Times New Roman" w:eastAsia="宋体" w:hAnsi="Times New Roman" w:cs="Times New Roman"/>
          <w:color w:val="000000"/>
          <w:kern w:val="0"/>
          <w:sz w:val="24"/>
          <w:szCs w:val="21"/>
          <w:vertAlign w:val="subscript"/>
        </w:rPr>
        <w:t>3</w:t>
      </w:r>
      <w:r>
        <w:rPr>
          <w:rFonts w:ascii="Times New Roman" w:eastAsia="宋体" w:hAnsi="Times New Roman" w:cs="Times New Roman"/>
          <w:color w:val="000000"/>
          <w:kern w:val="0"/>
          <w:sz w:val="24"/>
          <w:szCs w:val="21"/>
        </w:rPr>
        <w:t>溶液，</w:t>
      </w:r>
      <w:r>
        <w:rPr>
          <w:rFonts w:ascii="Times New Roman" w:eastAsia="宋体" w:hAnsi="Times New Roman" w:cs="Times New Roman"/>
          <w:color w:val="000000"/>
          <w:kern w:val="0"/>
          <w:sz w:val="24"/>
          <w:szCs w:val="21"/>
        </w:rPr>
        <w:t>BaCl</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·2H</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O</w:t>
      </w:r>
      <w:r>
        <w:rPr>
          <w:rFonts w:ascii="Times New Roman" w:eastAsia="宋体" w:hAnsi="Times New Roman" w:cs="Times New Roman"/>
          <w:color w:val="000000"/>
          <w:kern w:val="0"/>
          <w:sz w:val="24"/>
          <w:szCs w:val="21"/>
        </w:rPr>
        <w:t>；电子天平，瓷坩埚，定量滤纸，玻璃漏斗，烧杯，酒精灯，石棉网。</w:t>
      </w:r>
    </w:p>
    <w:p w14:paraId="13EA6D23"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 xml:space="preserve">② </w:t>
      </w:r>
      <w:r>
        <w:rPr>
          <w:rFonts w:ascii="Times New Roman" w:eastAsia="宋体" w:hAnsi="Times New Roman" w:cs="Times New Roman"/>
          <w:color w:val="000000"/>
          <w:kern w:val="0"/>
          <w:sz w:val="24"/>
          <w:szCs w:val="24"/>
        </w:rPr>
        <w:t>预习要求，</w:t>
      </w:r>
      <w:r>
        <w:rPr>
          <w:rFonts w:ascii="Times New Roman" w:eastAsia="宋体" w:hAnsi="Times New Roman" w:cs="Times New Roman" w:hint="eastAsia"/>
          <w:color w:val="000000"/>
          <w:kern w:val="0"/>
          <w:sz w:val="24"/>
          <w:szCs w:val="24"/>
        </w:rPr>
        <w:t>重量法测定钡的原理及方法、晶形沉淀的制备方法、恒重的方法。</w:t>
      </w:r>
    </w:p>
    <w:p w14:paraId="2369923C"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241BDC51"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二</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color w:val="000000"/>
          <w:kern w:val="0"/>
          <w:sz w:val="28"/>
          <w:szCs w:val="28"/>
        </w:rPr>
        <w:t>邻二氮菲分光光度法测定铁的含量</w:t>
      </w:r>
    </w:p>
    <w:p w14:paraId="5BDFE511"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3763AE9E" w14:textId="77777777" w:rsidR="008D0597" w:rsidRDefault="00000000">
      <w:pPr>
        <w:widowControl/>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hint="eastAsia"/>
          <w:color w:val="000000"/>
          <w:kern w:val="0"/>
          <w:sz w:val="24"/>
          <w:szCs w:val="24"/>
        </w:rPr>
        <w:t>了解分光光度计的结构；</w:t>
      </w:r>
    </w:p>
    <w:p w14:paraId="062EBD64"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bCs/>
          <w:color w:val="000000"/>
          <w:kern w:val="0"/>
          <w:sz w:val="24"/>
          <w:szCs w:val="24"/>
        </w:rPr>
        <w:t xml:space="preserve">2. </w:t>
      </w:r>
      <w:r>
        <w:rPr>
          <w:rFonts w:ascii="Times New Roman" w:eastAsia="宋体" w:hAnsi="Times New Roman" w:cs="Times New Roman"/>
          <w:bCs/>
          <w:color w:val="000000"/>
          <w:kern w:val="0"/>
          <w:sz w:val="24"/>
          <w:szCs w:val="24"/>
        </w:rPr>
        <w:t>过程与方法类目标：</w:t>
      </w:r>
      <w:r>
        <w:rPr>
          <w:rFonts w:ascii="Times New Roman" w:eastAsia="宋体" w:hAnsi="Times New Roman" w:cs="Times New Roman" w:hint="eastAsia"/>
          <w:bCs/>
          <w:color w:val="000000"/>
          <w:kern w:val="0"/>
          <w:sz w:val="24"/>
          <w:szCs w:val="24"/>
        </w:rPr>
        <w:t>掌握</w:t>
      </w:r>
      <w:r>
        <w:rPr>
          <w:rFonts w:ascii="Times New Roman" w:eastAsia="宋体" w:hAnsi="Times New Roman" w:cs="Times New Roman" w:hint="eastAsia"/>
          <w:color w:val="000000"/>
          <w:kern w:val="0"/>
          <w:sz w:val="24"/>
          <w:szCs w:val="24"/>
        </w:rPr>
        <w:t>分光光度计的使用方法；掌握分光光度法测定铁的原理和方法；</w:t>
      </w:r>
    </w:p>
    <w:p w14:paraId="4A245E93"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kern w:val="0"/>
          <w:sz w:val="24"/>
          <w:szCs w:val="24"/>
        </w:rPr>
        <w:t xml:space="preserve">3. </w:t>
      </w:r>
      <w:r>
        <w:rPr>
          <w:rFonts w:ascii="Times New Roman" w:eastAsia="宋体" w:hAnsi="Times New Roman" w:cs="Times New Roman"/>
          <w:bCs/>
          <w:color w:val="000000"/>
          <w:kern w:val="0"/>
          <w:sz w:val="24"/>
          <w:szCs w:val="24"/>
        </w:rPr>
        <w:t>情感、态度、价值观类目标：</w:t>
      </w:r>
      <w:r>
        <w:rPr>
          <w:rFonts w:ascii="Times New Roman" w:eastAsia="宋体" w:hAnsi="Times New Roman" w:cs="Times New Roman"/>
          <w:color w:val="000000"/>
          <w:kern w:val="0"/>
          <w:sz w:val="24"/>
          <w:szCs w:val="24"/>
        </w:rPr>
        <w:t>培养学生使用仪器进行</w:t>
      </w:r>
      <w:r>
        <w:rPr>
          <w:rFonts w:ascii="Times New Roman" w:eastAsia="宋体" w:hAnsi="Times New Roman" w:cs="Times New Roman" w:hint="eastAsia"/>
          <w:color w:val="000000"/>
          <w:kern w:val="0"/>
          <w:sz w:val="24"/>
          <w:szCs w:val="24"/>
        </w:rPr>
        <w:t>微量组分</w:t>
      </w:r>
      <w:r>
        <w:rPr>
          <w:rFonts w:ascii="Times New Roman" w:eastAsia="宋体" w:hAnsi="Times New Roman" w:cs="Times New Roman"/>
          <w:color w:val="000000"/>
          <w:kern w:val="0"/>
          <w:sz w:val="24"/>
          <w:szCs w:val="24"/>
        </w:rPr>
        <w:t>分析测试的能力，</w:t>
      </w:r>
      <w:r>
        <w:rPr>
          <w:rFonts w:ascii="Times New Roman" w:eastAsia="宋体" w:hAnsi="Times New Roman" w:cs="Times New Roman" w:hint="eastAsia"/>
          <w:color w:val="000000"/>
          <w:kern w:val="0"/>
          <w:sz w:val="24"/>
          <w:szCs w:val="24"/>
        </w:rPr>
        <w:t>培养学生严谨的作风和实事求是的科学态度，培养学生的团队协作能力</w:t>
      </w:r>
      <w:r>
        <w:rPr>
          <w:rFonts w:ascii="Times New Roman" w:eastAsia="宋体" w:hAnsi="Times New Roman" w:cs="Times New Roman"/>
          <w:color w:val="000000"/>
          <w:kern w:val="0"/>
          <w:sz w:val="24"/>
          <w:szCs w:val="24"/>
        </w:rPr>
        <w:t>。</w:t>
      </w:r>
    </w:p>
    <w:p w14:paraId="704CFE8C"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54CE3632"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Cs w:val="21"/>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光度法中标准曲线的绘制和试样的测定方法。</w:t>
      </w:r>
    </w:p>
    <w:p w14:paraId="06020764" w14:textId="77777777" w:rsidR="008D0597" w:rsidRDefault="00000000">
      <w:pPr>
        <w:widowControl/>
        <w:shd w:val="clear" w:color="000000" w:fill="FFFFFF"/>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分光光度计的性能、结构及使用方法。</w:t>
      </w:r>
    </w:p>
    <w:p w14:paraId="16E2380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7F8C674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光度法</w:t>
      </w:r>
      <w:r>
        <w:rPr>
          <w:rFonts w:ascii="Times New Roman" w:eastAsia="宋体" w:hAnsi="Times New Roman" w:cs="Times New Roman" w:hint="eastAsia"/>
          <w:color w:val="000000"/>
          <w:kern w:val="0"/>
          <w:sz w:val="24"/>
          <w:szCs w:val="24"/>
        </w:rPr>
        <w:t>测定铁的原理及方法；</w:t>
      </w:r>
      <w:r>
        <w:rPr>
          <w:rFonts w:ascii="Times New Roman" w:eastAsia="宋体" w:hAnsi="Times New Roman" w:cs="Times New Roman"/>
          <w:color w:val="000000"/>
          <w:kern w:val="0"/>
          <w:sz w:val="24"/>
          <w:szCs w:val="24"/>
        </w:rPr>
        <w:t>标准曲线的绘制。</w:t>
      </w:r>
    </w:p>
    <w:p w14:paraId="486380A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2C4BBA1F"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分光光度计的使用方法。</w:t>
      </w:r>
    </w:p>
    <w:p w14:paraId="7030123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7F38022C"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22B860BA"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1663741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color w:val="000000"/>
          <w:kern w:val="0"/>
          <w:sz w:val="24"/>
          <w:szCs w:val="24"/>
        </w:rPr>
        <w:t>掌握分光光度计的使用方法</w:t>
      </w:r>
      <w:r>
        <w:rPr>
          <w:rFonts w:ascii="Times New Roman" w:eastAsia="宋体" w:hAnsi="Times New Roman" w:cs="Times New Roman" w:hint="eastAsia"/>
          <w:color w:val="000000"/>
          <w:kern w:val="0"/>
          <w:sz w:val="24"/>
          <w:szCs w:val="24"/>
        </w:rPr>
        <w:t>。</w:t>
      </w:r>
    </w:p>
    <w:p w14:paraId="0069A33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color w:val="000000"/>
          <w:kern w:val="0"/>
          <w:sz w:val="24"/>
          <w:szCs w:val="24"/>
        </w:rPr>
        <w:t>掌握用分光光度法测定铁含量的原理及方法。</w:t>
      </w:r>
    </w:p>
    <w:p w14:paraId="6FA787C3"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09103DAE"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4F1AE50C"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55D1D6F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6E30F19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color w:val="000000"/>
          <w:kern w:val="0"/>
          <w:sz w:val="24"/>
          <w:szCs w:val="24"/>
        </w:rPr>
        <w:t>实验准备</w:t>
      </w:r>
    </w:p>
    <w:p w14:paraId="66B0ED3E" w14:textId="77777777" w:rsidR="008D0597" w:rsidRDefault="00000000">
      <w:pPr>
        <w:widowControl/>
        <w:spacing w:line="360" w:lineRule="auto"/>
        <w:ind w:firstLineChars="200" w:firstLine="480"/>
        <w:contextualSpacing/>
        <w:rPr>
          <w:rFonts w:ascii="宋体" w:eastAsia="宋体" w:hAnsi="宋体" w:cs="宋体"/>
          <w:color w:val="000000"/>
          <w:kern w:val="0"/>
          <w:sz w:val="24"/>
          <w:szCs w:val="24"/>
        </w:rPr>
      </w:pPr>
      <w:r>
        <w:rPr>
          <w:rFonts w:ascii="宋体" w:eastAsia="宋体" w:hAnsi="宋体" w:cs="宋体" w:hint="eastAsia"/>
          <w:color w:val="000000"/>
          <w:kern w:val="0"/>
          <w:sz w:val="24"/>
          <w:szCs w:val="24"/>
        </w:rPr>
        <w:lastRenderedPageBreak/>
        <w:t>①</w:t>
      </w:r>
      <w:r>
        <w:rPr>
          <w:rFonts w:ascii="Times New Roman" w:eastAsia="宋体" w:hAnsi="Times New Roman" w:cs="Times New Roman"/>
          <w:color w:val="000000"/>
          <w:kern w:val="0"/>
          <w:sz w:val="24"/>
          <w:szCs w:val="24"/>
        </w:rPr>
        <w:t xml:space="preserve"> 100mL</w:t>
      </w:r>
      <w:r>
        <w:rPr>
          <w:rFonts w:ascii="Times New Roman" w:eastAsia="宋体" w:hAnsi="Times New Roman" w:cs="Times New Roman"/>
          <w:color w:val="000000"/>
          <w:kern w:val="0"/>
          <w:sz w:val="24"/>
          <w:szCs w:val="24"/>
        </w:rPr>
        <w:t>烧杯、</w:t>
      </w:r>
      <w:r>
        <w:rPr>
          <w:rFonts w:ascii="Times New Roman" w:eastAsia="宋体" w:hAnsi="Times New Roman" w:cs="Times New Roman"/>
          <w:color w:val="000000"/>
          <w:kern w:val="0"/>
          <w:sz w:val="24"/>
          <w:szCs w:val="24"/>
        </w:rPr>
        <w:t>50mL</w:t>
      </w:r>
      <w:r>
        <w:rPr>
          <w:rFonts w:ascii="Times New Roman" w:eastAsia="宋体" w:hAnsi="Times New Roman" w:cs="Times New Roman"/>
          <w:color w:val="000000"/>
          <w:kern w:val="0"/>
          <w:sz w:val="24"/>
          <w:szCs w:val="24"/>
        </w:rPr>
        <w:t>容量瓶、吸量管</w:t>
      </w:r>
      <w:r>
        <w:rPr>
          <w:rFonts w:ascii="Times New Roman" w:eastAsia="宋体" w:hAnsi="Times New Roman" w:cs="Times New Roman"/>
          <w:color w:val="000000"/>
          <w:kern w:val="0"/>
          <w:sz w:val="24"/>
          <w:szCs w:val="24"/>
        </w:rPr>
        <w:t>(5mL</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2mL</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10mL)</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玻棒</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1"/>
          <w:shd w:val="clear" w:color="auto" w:fill="FFFFFF"/>
        </w:rPr>
        <w:t>分光光度计</w:t>
      </w:r>
      <w:r>
        <w:rPr>
          <w:rFonts w:ascii="Times New Roman" w:eastAsia="宋体" w:hAnsi="Times New Roman" w:cs="Times New Roman" w:hint="eastAsia"/>
          <w:color w:val="000000"/>
          <w:kern w:val="0"/>
          <w:sz w:val="24"/>
          <w:szCs w:val="21"/>
          <w:shd w:val="clear" w:color="auto" w:fill="FFFFFF"/>
        </w:rPr>
        <w:t>、</w:t>
      </w:r>
      <w:r>
        <w:rPr>
          <w:rFonts w:ascii="Times New Roman" w:eastAsia="宋体" w:hAnsi="Times New Roman" w:cs="Times New Roman"/>
          <w:color w:val="000000"/>
          <w:kern w:val="0"/>
          <w:sz w:val="24"/>
          <w:szCs w:val="21"/>
          <w:shd w:val="clear" w:color="auto" w:fill="FFFFFF"/>
        </w:rPr>
        <w:t>铁标准工作溶液（</w:t>
      </w:r>
      <w:r>
        <w:rPr>
          <w:rFonts w:ascii="Times New Roman" w:eastAsia="宋体" w:hAnsi="Times New Roman" w:cs="Times New Roman"/>
          <w:color w:val="000000"/>
          <w:kern w:val="0"/>
          <w:sz w:val="24"/>
          <w:szCs w:val="21"/>
          <w:shd w:val="clear" w:color="auto" w:fill="FFFFFF"/>
        </w:rPr>
        <w:t>10ug</w:t>
      </w:r>
      <w:r>
        <w:rPr>
          <w:rFonts w:ascii="Times New Roman" w:eastAsia="宋体" w:hAnsi="Times New Roman" w:cs="Times New Roman"/>
          <w:color w:val="000000"/>
          <w:kern w:val="0"/>
          <w:sz w:val="24"/>
          <w:szCs w:val="21"/>
        </w:rPr>
        <w:t>·mL</w:t>
      </w:r>
      <w:r>
        <w:rPr>
          <w:rFonts w:ascii="Times New Roman" w:eastAsia="宋体" w:hAnsi="Times New Roman" w:cs="Times New Roman"/>
          <w:color w:val="000000"/>
          <w:kern w:val="0"/>
          <w:sz w:val="24"/>
          <w:szCs w:val="21"/>
          <w:vertAlign w:val="superscript"/>
        </w:rPr>
        <w:t>-1</w:t>
      </w:r>
      <w:r>
        <w:rPr>
          <w:rFonts w:ascii="Times New Roman" w:eastAsia="宋体" w:hAnsi="Times New Roman" w:cs="Times New Roman"/>
          <w:color w:val="000000"/>
          <w:kern w:val="0"/>
          <w:sz w:val="24"/>
          <w:szCs w:val="21"/>
          <w:shd w:val="clear" w:color="auto" w:fill="FFFFFF"/>
        </w:rPr>
        <w:t>）</w:t>
      </w:r>
      <w:r>
        <w:rPr>
          <w:rFonts w:ascii="Times New Roman" w:eastAsia="宋体" w:hAnsi="Times New Roman" w:cs="Times New Roman" w:hint="eastAsia"/>
          <w:color w:val="000000"/>
          <w:kern w:val="0"/>
          <w:sz w:val="24"/>
          <w:szCs w:val="21"/>
          <w:shd w:val="clear" w:color="auto" w:fill="FFFFFF"/>
        </w:rPr>
        <w:t>、</w:t>
      </w:r>
      <w:r>
        <w:rPr>
          <w:rFonts w:ascii="Times New Roman" w:eastAsia="宋体" w:hAnsi="Times New Roman" w:cs="Times New Roman"/>
          <w:color w:val="000000"/>
          <w:kern w:val="0"/>
          <w:sz w:val="24"/>
          <w:szCs w:val="21"/>
          <w:shd w:val="clear" w:color="auto" w:fill="FFFFFF"/>
        </w:rPr>
        <w:t>邻二氮菲溶液</w:t>
      </w:r>
      <w:r>
        <w:rPr>
          <w:rFonts w:ascii="Times New Roman" w:eastAsia="宋体" w:hAnsi="Times New Roman" w:cs="Times New Roman" w:hint="eastAsia"/>
          <w:color w:val="000000"/>
          <w:kern w:val="0"/>
          <w:sz w:val="24"/>
          <w:szCs w:val="21"/>
          <w:shd w:val="clear" w:color="auto" w:fill="FFFFFF"/>
        </w:rPr>
        <w:t>、</w:t>
      </w:r>
      <w:r>
        <w:rPr>
          <w:rFonts w:ascii="Times New Roman" w:eastAsia="宋体" w:hAnsi="Times New Roman" w:cs="Times New Roman"/>
          <w:color w:val="000000"/>
          <w:kern w:val="0"/>
          <w:sz w:val="24"/>
          <w:szCs w:val="21"/>
          <w:shd w:val="clear" w:color="auto" w:fill="FFFFFF"/>
        </w:rPr>
        <w:t>盐酸羟胺溶液</w:t>
      </w:r>
      <w:r>
        <w:rPr>
          <w:rFonts w:ascii="Times New Roman" w:eastAsia="宋体" w:hAnsi="Times New Roman" w:cs="Times New Roman" w:hint="eastAsia"/>
          <w:color w:val="000000"/>
          <w:kern w:val="0"/>
          <w:sz w:val="24"/>
          <w:szCs w:val="21"/>
          <w:shd w:val="clear" w:color="auto" w:fill="FFFFFF"/>
        </w:rPr>
        <w:t>、</w:t>
      </w:r>
      <w:proofErr w:type="spellStart"/>
      <w:r>
        <w:rPr>
          <w:rFonts w:ascii="Times New Roman" w:eastAsia="宋体" w:hAnsi="Times New Roman" w:cs="Times New Roman"/>
          <w:color w:val="000000"/>
          <w:kern w:val="0"/>
          <w:sz w:val="24"/>
          <w:szCs w:val="21"/>
          <w:shd w:val="clear" w:color="auto" w:fill="FFFFFF"/>
        </w:rPr>
        <w:t>NaAc</w:t>
      </w:r>
      <w:proofErr w:type="spellEnd"/>
      <w:r>
        <w:rPr>
          <w:rFonts w:ascii="Times New Roman" w:eastAsia="宋体" w:hAnsi="Times New Roman" w:cs="Times New Roman"/>
          <w:color w:val="000000"/>
          <w:kern w:val="0"/>
          <w:sz w:val="24"/>
          <w:szCs w:val="21"/>
          <w:shd w:val="clear" w:color="auto" w:fill="FFFFFF"/>
        </w:rPr>
        <w:t>溶液。</w:t>
      </w:r>
    </w:p>
    <w:p w14:paraId="2C8A5724"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预习要求，预习分光光度法</w:t>
      </w:r>
      <w:r>
        <w:rPr>
          <w:rFonts w:ascii="Times New Roman" w:eastAsia="宋体" w:hAnsi="Times New Roman" w:cs="Times New Roman" w:hint="eastAsia"/>
          <w:color w:val="000000"/>
          <w:kern w:val="0"/>
          <w:sz w:val="24"/>
          <w:szCs w:val="24"/>
        </w:rPr>
        <w:t>测定铁的原理，分光光度计的</w:t>
      </w:r>
      <w:r>
        <w:rPr>
          <w:rFonts w:ascii="Times New Roman" w:eastAsia="宋体" w:hAnsi="Times New Roman" w:cs="Times New Roman"/>
          <w:color w:val="000000"/>
          <w:kern w:val="0"/>
          <w:sz w:val="24"/>
          <w:szCs w:val="24"/>
        </w:rPr>
        <w:t>基本操作方法</w:t>
      </w:r>
      <w:r>
        <w:rPr>
          <w:rFonts w:ascii="Times New Roman" w:eastAsia="宋体" w:hAnsi="Times New Roman" w:cs="Times New Roman" w:hint="eastAsia"/>
          <w:color w:val="000000"/>
          <w:kern w:val="0"/>
          <w:sz w:val="24"/>
          <w:szCs w:val="24"/>
        </w:rPr>
        <w:t>。</w:t>
      </w:r>
    </w:p>
    <w:p w14:paraId="523DBDF8"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25ADAE49"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w:t>
      </w:r>
      <w:r>
        <w:rPr>
          <w:rFonts w:ascii="Times New Roman" w:eastAsia="黑体" w:hAnsi="Times New Roman" w:cs="Times New Roman" w:hint="eastAsia"/>
          <w:color w:val="000000"/>
          <w:kern w:val="0"/>
          <w:sz w:val="28"/>
          <w:szCs w:val="28"/>
        </w:rPr>
        <w:t>2</w:t>
      </w:r>
      <w:r>
        <w:rPr>
          <w:rFonts w:ascii="Times New Roman" w:eastAsia="黑体" w:hAnsi="Times New Roman" w:cs="Times New Roman"/>
          <w:color w:val="000000"/>
          <w:kern w:val="0"/>
          <w:sz w:val="28"/>
          <w:szCs w:val="28"/>
        </w:rPr>
        <w:t>）</w:t>
      </w:r>
      <w:r>
        <w:rPr>
          <w:rFonts w:ascii="Times New Roman" w:eastAsia="黑体" w:hAnsi="Times New Roman" w:cs="Times New Roman" w:hint="eastAsia"/>
          <w:color w:val="000000"/>
          <w:kern w:val="0"/>
          <w:sz w:val="28"/>
          <w:szCs w:val="28"/>
        </w:rPr>
        <w:t>模块二“</w:t>
      </w:r>
      <w:r>
        <w:rPr>
          <w:rFonts w:ascii="Times New Roman" w:eastAsia="黑体" w:hAnsi="Times New Roman" w:cs="Times New Roman"/>
          <w:color w:val="000000"/>
          <w:kern w:val="0"/>
          <w:sz w:val="28"/>
          <w:szCs w:val="28"/>
        </w:rPr>
        <w:t>验证性实验</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学习内容</w:t>
      </w:r>
    </w:p>
    <w:p w14:paraId="1303DC2C"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4"/>
          <w:szCs w:val="24"/>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三</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化学需氧量的测定</w:t>
      </w:r>
    </w:p>
    <w:p w14:paraId="16223990"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3A06F7EB" w14:textId="77777777" w:rsidR="008D0597" w:rsidRDefault="00000000">
      <w:pPr>
        <w:widowControl/>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hint="eastAsia"/>
          <w:color w:val="000000"/>
          <w:kern w:val="0"/>
          <w:sz w:val="24"/>
          <w:szCs w:val="24"/>
        </w:rPr>
        <w:t>了解环境分析的重要性及水样的保存方法；了解水样的化学需氧量与水体污染的关系</w:t>
      </w:r>
      <w:r>
        <w:rPr>
          <w:rFonts w:ascii="Times New Roman" w:eastAsia="宋体" w:hAnsi="Times New Roman" w:cs="Times New Roman"/>
          <w:bCs/>
          <w:color w:val="000000"/>
          <w:kern w:val="0"/>
          <w:sz w:val="24"/>
          <w:szCs w:val="24"/>
        </w:rPr>
        <w:t>；</w:t>
      </w:r>
    </w:p>
    <w:p w14:paraId="3861CB76" w14:textId="77777777" w:rsidR="008D0597" w:rsidRDefault="00000000">
      <w:pPr>
        <w:widowControl/>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2. </w:t>
      </w:r>
      <w:r>
        <w:rPr>
          <w:rFonts w:ascii="Times New Roman" w:eastAsia="宋体" w:hAnsi="Times New Roman" w:cs="Times New Roman"/>
          <w:bCs/>
          <w:color w:val="000000"/>
          <w:kern w:val="0"/>
          <w:sz w:val="24"/>
          <w:szCs w:val="24"/>
        </w:rPr>
        <w:t>过程与方法类目标：</w:t>
      </w:r>
      <w:r>
        <w:rPr>
          <w:rFonts w:ascii="Times New Roman" w:eastAsia="宋体" w:hAnsi="Times New Roman" w:cs="Times New Roman"/>
          <w:color w:val="000000"/>
          <w:kern w:val="0"/>
          <w:sz w:val="24"/>
          <w:szCs w:val="24"/>
        </w:rPr>
        <w:t>用高锰酸钾法测定污染水样</w:t>
      </w:r>
      <w:r>
        <w:rPr>
          <w:rFonts w:ascii="Times New Roman" w:eastAsia="宋体" w:hAnsi="Times New Roman" w:cs="Times New Roman"/>
          <w:color w:val="000000"/>
          <w:kern w:val="0"/>
          <w:sz w:val="24"/>
          <w:szCs w:val="24"/>
        </w:rPr>
        <w:t>COD</w:t>
      </w:r>
      <w:r>
        <w:rPr>
          <w:rFonts w:ascii="Times New Roman" w:eastAsia="宋体" w:hAnsi="Times New Roman" w:cs="Times New Roman"/>
          <w:color w:val="000000"/>
          <w:kern w:val="0"/>
          <w:sz w:val="24"/>
          <w:szCs w:val="24"/>
        </w:rPr>
        <w:t>的方法；</w:t>
      </w:r>
    </w:p>
    <w:p w14:paraId="1AC74696"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kern w:val="0"/>
          <w:sz w:val="24"/>
          <w:szCs w:val="24"/>
        </w:rPr>
        <w:t xml:space="preserve">3. </w:t>
      </w:r>
      <w:r>
        <w:rPr>
          <w:rFonts w:ascii="Times New Roman" w:eastAsia="宋体" w:hAnsi="Times New Roman" w:cs="Times New Roman"/>
          <w:bCs/>
          <w:color w:val="000000"/>
          <w:kern w:val="0"/>
          <w:sz w:val="24"/>
          <w:szCs w:val="24"/>
        </w:rPr>
        <w:t>情感、态度、价值观类目标：</w:t>
      </w:r>
      <w:r>
        <w:rPr>
          <w:rFonts w:ascii="Times New Roman" w:eastAsia="宋体" w:hAnsi="Times New Roman" w:cs="Times New Roman"/>
          <w:color w:val="000000"/>
          <w:kern w:val="0"/>
          <w:sz w:val="24"/>
          <w:szCs w:val="24"/>
        </w:rPr>
        <w:t>培养学生辨别水体污染程度的能力，增强环保意识</w:t>
      </w:r>
      <w:r>
        <w:rPr>
          <w:rFonts w:ascii="Times New Roman" w:eastAsia="宋体" w:hAnsi="Times New Roman" w:cs="Times New Roman" w:hint="eastAsia"/>
          <w:color w:val="000000"/>
          <w:kern w:val="0"/>
          <w:sz w:val="24"/>
          <w:szCs w:val="24"/>
        </w:rPr>
        <w:t>；培养学生的团队协作能力</w:t>
      </w:r>
      <w:r>
        <w:rPr>
          <w:rFonts w:ascii="Times New Roman" w:eastAsia="宋体" w:hAnsi="Times New Roman" w:cs="Times New Roman"/>
          <w:color w:val="000000"/>
          <w:kern w:val="0"/>
          <w:sz w:val="24"/>
          <w:szCs w:val="24"/>
        </w:rPr>
        <w:t>。</w:t>
      </w:r>
    </w:p>
    <w:p w14:paraId="69EB9E5D"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0F2746A1"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掌握</w:t>
      </w:r>
      <w:r>
        <w:rPr>
          <w:rFonts w:ascii="Times New Roman" w:eastAsia="宋体" w:hAnsi="Times New Roman" w:cs="Times New Roman"/>
          <w:bCs/>
          <w:color w:val="000000"/>
          <w:kern w:val="0"/>
          <w:sz w:val="24"/>
          <w:szCs w:val="24"/>
        </w:rPr>
        <w:t>KMnO4</w:t>
      </w:r>
      <w:r>
        <w:rPr>
          <w:rFonts w:ascii="Times New Roman" w:eastAsia="宋体" w:hAnsi="Times New Roman" w:cs="Times New Roman"/>
          <w:bCs/>
          <w:color w:val="000000"/>
          <w:kern w:val="0"/>
          <w:sz w:val="24"/>
          <w:szCs w:val="24"/>
        </w:rPr>
        <w:t>法测定水中化学耗氧量的方法。</w:t>
      </w:r>
    </w:p>
    <w:p w14:paraId="70CD5717"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2. </w:t>
      </w:r>
      <w:r>
        <w:rPr>
          <w:rFonts w:ascii="Times New Roman" w:eastAsia="宋体" w:hAnsi="Times New Roman" w:cs="Times New Roman"/>
          <w:bCs/>
          <w:color w:val="000000"/>
          <w:kern w:val="0"/>
          <w:sz w:val="24"/>
          <w:szCs w:val="24"/>
        </w:rPr>
        <w:t>滴定法的操作。</w:t>
      </w:r>
    </w:p>
    <w:p w14:paraId="10930DF0"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748A57F9"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KMnO4</w:t>
      </w:r>
      <w:r>
        <w:rPr>
          <w:rFonts w:ascii="Times New Roman" w:eastAsia="宋体" w:hAnsi="Times New Roman" w:cs="Times New Roman"/>
          <w:bCs/>
          <w:color w:val="000000"/>
          <w:kern w:val="0"/>
          <w:sz w:val="24"/>
          <w:szCs w:val="24"/>
        </w:rPr>
        <w:t>法测定水中化学耗氧量的原理和方法。</w:t>
      </w:r>
    </w:p>
    <w:p w14:paraId="7A5DD69A"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7CFEC88E"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KMnO4</w:t>
      </w:r>
      <w:r>
        <w:rPr>
          <w:rFonts w:ascii="Times New Roman" w:eastAsia="宋体" w:hAnsi="Times New Roman" w:cs="Times New Roman"/>
          <w:bCs/>
          <w:color w:val="000000"/>
          <w:kern w:val="0"/>
          <w:sz w:val="24"/>
          <w:szCs w:val="24"/>
        </w:rPr>
        <w:t>法测定水中化学耗氧量的方法。</w:t>
      </w:r>
    </w:p>
    <w:p w14:paraId="5560DE1B"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003588A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20C83627"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3BD2349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color w:val="000000"/>
          <w:kern w:val="0"/>
          <w:sz w:val="24"/>
          <w:szCs w:val="24"/>
        </w:rPr>
        <w:t>学会用氧化还原滴定法测定水样</w:t>
      </w:r>
      <w:r>
        <w:rPr>
          <w:rFonts w:ascii="Times New Roman" w:eastAsia="宋体" w:hAnsi="Times New Roman" w:cs="Times New Roman"/>
          <w:color w:val="000000"/>
          <w:kern w:val="0"/>
          <w:sz w:val="24"/>
          <w:szCs w:val="24"/>
        </w:rPr>
        <w:t>COD</w:t>
      </w:r>
      <w:r>
        <w:rPr>
          <w:rFonts w:ascii="Times New Roman" w:eastAsia="宋体" w:hAnsi="Times New Roman" w:cs="Times New Roman"/>
          <w:color w:val="000000"/>
          <w:kern w:val="0"/>
          <w:sz w:val="24"/>
          <w:szCs w:val="24"/>
        </w:rPr>
        <w:t>；</w:t>
      </w:r>
    </w:p>
    <w:p w14:paraId="0A382C1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color w:val="000000"/>
          <w:kern w:val="0"/>
          <w:sz w:val="24"/>
          <w:szCs w:val="24"/>
        </w:rPr>
        <w:t>通过对测量结果的分析，掌握</w:t>
      </w:r>
      <w:r>
        <w:rPr>
          <w:rFonts w:ascii="宋体" w:eastAsia="宋体" w:hAnsi="宋体" w:cs="宋体" w:hint="eastAsia"/>
          <w:color w:val="000000"/>
          <w:kern w:val="0"/>
          <w:sz w:val="24"/>
          <w:szCs w:val="24"/>
        </w:rPr>
        <w:t>数据处理的方法</w:t>
      </w:r>
      <w:r>
        <w:rPr>
          <w:rFonts w:ascii="Times New Roman" w:eastAsia="宋体" w:hAnsi="Times New Roman" w:cs="Times New Roman"/>
          <w:color w:val="000000"/>
          <w:kern w:val="0"/>
          <w:sz w:val="24"/>
          <w:szCs w:val="24"/>
        </w:rPr>
        <w:t>。</w:t>
      </w:r>
    </w:p>
    <w:p w14:paraId="28015BA2"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57251C6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：综合</w:t>
      </w:r>
      <w:r>
        <w:rPr>
          <w:rFonts w:ascii="Times New Roman" w:eastAsia="宋体" w:hAnsi="Times New Roman" w:cs="Times New Roman"/>
          <w:color w:val="000000"/>
          <w:kern w:val="0"/>
          <w:sz w:val="24"/>
          <w:szCs w:val="24"/>
        </w:rPr>
        <w:t>性实验</w:t>
      </w:r>
    </w:p>
    <w:p w14:paraId="45C0AC3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0B9B5DF3"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626FEDF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7B083F5E" w14:textId="77777777" w:rsidR="008D0597" w:rsidRDefault="00000000">
      <w:pPr>
        <w:widowControl/>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 xml:space="preserve">① </w:t>
      </w:r>
      <w:r>
        <w:rPr>
          <w:rFonts w:ascii="Times New Roman" w:eastAsia="宋体" w:hAnsi="Times New Roman" w:cs="Times New Roman"/>
          <w:color w:val="000000"/>
          <w:kern w:val="0"/>
          <w:sz w:val="24"/>
          <w:szCs w:val="21"/>
        </w:rPr>
        <w:t>KMnO</w:t>
      </w:r>
      <w:r>
        <w:rPr>
          <w:rFonts w:ascii="Times New Roman" w:eastAsia="宋体" w:hAnsi="Times New Roman" w:cs="Times New Roman"/>
          <w:color w:val="000000"/>
          <w:kern w:val="0"/>
          <w:sz w:val="24"/>
          <w:szCs w:val="21"/>
          <w:vertAlign w:val="subscript"/>
        </w:rPr>
        <w:t>4</w:t>
      </w:r>
      <w:r>
        <w:rPr>
          <w:rFonts w:ascii="Times New Roman" w:eastAsia="宋体" w:hAnsi="Times New Roman" w:cs="Times New Roman"/>
          <w:color w:val="000000"/>
          <w:kern w:val="0"/>
          <w:sz w:val="24"/>
          <w:szCs w:val="21"/>
        </w:rPr>
        <w:t>溶液</w:t>
      </w:r>
      <w:r>
        <w:rPr>
          <w:rFonts w:ascii="Times New Roman" w:eastAsia="宋体" w:hAnsi="Times New Roman" w:cs="Times New Roman" w:hint="eastAsia"/>
          <w:color w:val="000000"/>
          <w:kern w:val="0"/>
          <w:sz w:val="24"/>
          <w:szCs w:val="21"/>
        </w:rPr>
        <w:t>，</w:t>
      </w:r>
      <w:r>
        <w:rPr>
          <w:rFonts w:ascii="Times New Roman" w:eastAsia="宋体" w:hAnsi="Times New Roman" w:cs="Times New Roman"/>
          <w:color w:val="000000"/>
          <w:kern w:val="0"/>
          <w:sz w:val="24"/>
          <w:szCs w:val="21"/>
        </w:rPr>
        <w:t>基准</w:t>
      </w:r>
      <w:r>
        <w:rPr>
          <w:rFonts w:ascii="Times New Roman" w:eastAsia="宋体" w:hAnsi="Times New Roman" w:cs="Times New Roman"/>
          <w:color w:val="000000"/>
          <w:kern w:val="0"/>
          <w:sz w:val="24"/>
          <w:szCs w:val="21"/>
        </w:rPr>
        <w:t>Na</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C</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O</w:t>
      </w:r>
      <w:r>
        <w:rPr>
          <w:rFonts w:ascii="Times New Roman" w:eastAsia="宋体" w:hAnsi="Times New Roman" w:cs="Times New Roman"/>
          <w:color w:val="000000"/>
          <w:kern w:val="0"/>
          <w:sz w:val="24"/>
          <w:szCs w:val="21"/>
          <w:vertAlign w:val="subscript"/>
        </w:rPr>
        <w:t>4</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H</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SO</w:t>
      </w:r>
      <w:r>
        <w:rPr>
          <w:rFonts w:ascii="Times New Roman" w:eastAsia="宋体" w:hAnsi="Times New Roman" w:cs="Times New Roman"/>
          <w:color w:val="000000"/>
          <w:kern w:val="0"/>
          <w:sz w:val="24"/>
          <w:szCs w:val="21"/>
          <w:vertAlign w:val="subscript"/>
        </w:rPr>
        <w:t>4</w:t>
      </w:r>
      <w:r>
        <w:rPr>
          <w:rFonts w:ascii="Times New Roman" w:eastAsia="宋体" w:hAnsi="Times New Roman" w:cs="Times New Roman"/>
          <w:color w:val="000000"/>
          <w:kern w:val="0"/>
          <w:sz w:val="24"/>
          <w:szCs w:val="21"/>
        </w:rPr>
        <w:t>溶液，水样；电子分析天平，容量瓶，移液管，酸式滴定管，锥形瓶，酒精灯，石棉网。</w:t>
      </w:r>
    </w:p>
    <w:p w14:paraId="0673ECEB"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w:t>
      </w:r>
      <w:r>
        <w:rPr>
          <w:rFonts w:ascii="Times New Roman" w:eastAsia="宋体" w:hAnsi="Times New Roman" w:cs="Times New Roman"/>
          <w:bCs/>
          <w:color w:val="000000"/>
          <w:kern w:val="0"/>
          <w:sz w:val="24"/>
          <w:szCs w:val="24"/>
        </w:rPr>
        <w:t>KMnO4</w:t>
      </w:r>
      <w:r>
        <w:rPr>
          <w:rFonts w:ascii="Times New Roman" w:eastAsia="宋体" w:hAnsi="Times New Roman" w:cs="Times New Roman"/>
          <w:bCs/>
          <w:color w:val="000000"/>
          <w:kern w:val="0"/>
          <w:sz w:val="24"/>
          <w:szCs w:val="24"/>
        </w:rPr>
        <w:t>法测定水中化学耗氧量的原理和方法</w:t>
      </w:r>
      <w:r>
        <w:rPr>
          <w:rFonts w:ascii="Times New Roman" w:eastAsia="宋体" w:hAnsi="Times New Roman" w:cs="Times New Roman" w:hint="eastAsia"/>
          <w:bCs/>
          <w:color w:val="000000"/>
          <w:kern w:val="0"/>
          <w:sz w:val="24"/>
          <w:szCs w:val="24"/>
        </w:rPr>
        <w:t>，终点的判断</w:t>
      </w:r>
      <w:r>
        <w:rPr>
          <w:rFonts w:ascii="Times New Roman" w:eastAsia="宋体" w:hAnsi="Times New Roman" w:cs="Times New Roman" w:hint="eastAsia"/>
          <w:color w:val="000000"/>
          <w:kern w:val="0"/>
          <w:sz w:val="24"/>
          <w:szCs w:val="24"/>
        </w:rPr>
        <w:t>。</w:t>
      </w:r>
    </w:p>
    <w:p w14:paraId="285498E9"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507AFC8F" w14:textId="77777777" w:rsidR="008D0597" w:rsidRDefault="00000000">
      <w:pPr>
        <w:jc w:val="center"/>
        <w:rPr>
          <w:rFonts w:ascii="Times New Roman" w:eastAsia="黑体" w:hAnsi="Times New Roman" w:cs="Times New Roman"/>
          <w:color w:val="000000"/>
          <w:sz w:val="28"/>
          <w:szCs w:val="28"/>
        </w:rPr>
      </w:pPr>
      <w:bookmarkStart w:id="28" w:name="_Toc21504911"/>
      <w:r>
        <w:rPr>
          <w:rFonts w:ascii="Times New Roman" w:eastAsia="黑体" w:hAnsi="Times New Roman" w:cs="Times New Roman" w:hint="eastAsia"/>
          <w:color w:val="000000"/>
          <w:sz w:val="28"/>
          <w:szCs w:val="28"/>
        </w:rPr>
        <w:t>实验四</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间接碘量法测定铜</w:t>
      </w:r>
      <w:r>
        <w:rPr>
          <w:rFonts w:ascii="Times New Roman" w:eastAsia="黑体" w:hAnsi="Times New Roman" w:cs="Times New Roman" w:hint="eastAsia"/>
          <w:color w:val="000000"/>
          <w:sz w:val="28"/>
          <w:szCs w:val="28"/>
        </w:rPr>
        <w:t>盐</w:t>
      </w:r>
      <w:r>
        <w:rPr>
          <w:rFonts w:ascii="Times New Roman" w:eastAsia="黑体" w:hAnsi="Times New Roman" w:cs="Times New Roman"/>
          <w:color w:val="000000"/>
          <w:sz w:val="28"/>
          <w:szCs w:val="28"/>
        </w:rPr>
        <w:t>中铜含量</w:t>
      </w:r>
      <w:bookmarkEnd w:id="28"/>
    </w:p>
    <w:p w14:paraId="1937D298"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0D96C021"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了解</w:t>
      </w:r>
      <w:r>
        <w:rPr>
          <w:rFonts w:ascii="Times New Roman" w:eastAsia="宋体" w:hAnsi="Times New Roman" w:cs="Times New Roman" w:hint="eastAsia"/>
          <w:kern w:val="0"/>
          <w:sz w:val="24"/>
          <w:szCs w:val="21"/>
        </w:rPr>
        <w:t>间接碘量法测定</w:t>
      </w:r>
      <w:r>
        <w:rPr>
          <w:rFonts w:ascii="Times New Roman" w:eastAsia="宋体" w:hAnsi="Times New Roman" w:cs="Times New Roman"/>
          <w:kern w:val="0"/>
          <w:sz w:val="24"/>
          <w:szCs w:val="21"/>
        </w:rPr>
        <w:t>铜的</w:t>
      </w:r>
      <w:r>
        <w:rPr>
          <w:rFonts w:ascii="Times New Roman" w:eastAsia="宋体" w:hAnsi="Times New Roman" w:cs="Times New Roman" w:hint="eastAsia"/>
          <w:kern w:val="0"/>
          <w:sz w:val="24"/>
          <w:szCs w:val="21"/>
        </w:rPr>
        <w:t>原理</w:t>
      </w:r>
      <w:r>
        <w:rPr>
          <w:rFonts w:ascii="Times New Roman" w:eastAsia="宋体" w:hAnsi="Times New Roman" w:cs="Times New Roman" w:hint="eastAsia"/>
          <w:color w:val="000000"/>
          <w:kern w:val="0"/>
          <w:sz w:val="24"/>
          <w:szCs w:val="24"/>
        </w:rPr>
        <w:t>；</w:t>
      </w:r>
    </w:p>
    <w:p w14:paraId="6B555A39" w14:textId="77777777" w:rsidR="008D0597" w:rsidRDefault="00000000">
      <w:pPr>
        <w:widowControl/>
        <w:shd w:val="clear" w:color="000000" w:fill="FFFFFF"/>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bCs/>
          <w:color w:val="000000"/>
          <w:kern w:val="0"/>
          <w:sz w:val="24"/>
          <w:szCs w:val="24"/>
        </w:rPr>
        <w:t xml:space="preserve">2. </w:t>
      </w:r>
      <w:r>
        <w:rPr>
          <w:rFonts w:ascii="Times New Roman" w:eastAsia="宋体" w:hAnsi="Times New Roman" w:cs="Times New Roman"/>
          <w:bCs/>
          <w:color w:val="000000"/>
          <w:kern w:val="0"/>
          <w:sz w:val="24"/>
          <w:szCs w:val="24"/>
        </w:rPr>
        <w:t>过程与方法类目标：</w:t>
      </w:r>
      <w:r>
        <w:rPr>
          <w:rFonts w:ascii="Times New Roman" w:eastAsia="宋体" w:hAnsi="Times New Roman" w:cs="Times New Roman" w:hint="eastAsia"/>
          <w:bCs/>
          <w:color w:val="000000"/>
          <w:kern w:val="0"/>
          <w:sz w:val="24"/>
          <w:szCs w:val="24"/>
        </w:rPr>
        <w:t>掌握</w:t>
      </w:r>
      <w:r>
        <w:rPr>
          <w:rFonts w:ascii="Times New Roman" w:eastAsia="宋体" w:hAnsi="Times New Roman" w:cs="Times New Roman"/>
          <w:kern w:val="0"/>
          <w:sz w:val="24"/>
          <w:szCs w:val="21"/>
        </w:rPr>
        <w:t>Na</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S</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O</w:t>
      </w:r>
      <w:r>
        <w:rPr>
          <w:rFonts w:ascii="Times New Roman" w:eastAsia="宋体" w:hAnsi="Times New Roman" w:cs="Times New Roman"/>
          <w:kern w:val="0"/>
          <w:sz w:val="24"/>
          <w:szCs w:val="21"/>
          <w:vertAlign w:val="subscript"/>
        </w:rPr>
        <w:t>3</w:t>
      </w:r>
      <w:r>
        <w:rPr>
          <w:rFonts w:ascii="Times New Roman" w:eastAsia="宋体" w:hAnsi="Times New Roman" w:cs="Times New Roman" w:hint="eastAsia"/>
          <w:kern w:val="0"/>
          <w:sz w:val="24"/>
          <w:szCs w:val="21"/>
        </w:rPr>
        <w:t>溶液的配制及标定方法，掌握间接碘量法测定</w:t>
      </w:r>
      <w:r>
        <w:rPr>
          <w:rFonts w:ascii="Times New Roman" w:eastAsia="宋体" w:hAnsi="Times New Roman" w:cs="Times New Roman"/>
          <w:kern w:val="0"/>
          <w:sz w:val="24"/>
          <w:szCs w:val="21"/>
        </w:rPr>
        <w:t>铜的方法</w:t>
      </w:r>
      <w:r>
        <w:rPr>
          <w:rFonts w:ascii="Times New Roman" w:eastAsia="宋体" w:hAnsi="Times New Roman" w:cs="Times New Roman" w:hint="eastAsia"/>
          <w:kern w:val="0"/>
          <w:sz w:val="24"/>
          <w:szCs w:val="21"/>
        </w:rPr>
        <w:t>；</w:t>
      </w:r>
    </w:p>
    <w:p w14:paraId="44732B4D" w14:textId="77777777" w:rsidR="008D0597" w:rsidRDefault="00000000">
      <w:pPr>
        <w:widowControl/>
        <w:shd w:val="clear" w:color="000000" w:fill="FFFFFF"/>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bCs/>
          <w:color w:val="000000"/>
          <w:kern w:val="0"/>
          <w:sz w:val="24"/>
          <w:szCs w:val="24"/>
        </w:rPr>
        <w:t xml:space="preserve">3. </w:t>
      </w:r>
      <w:r>
        <w:rPr>
          <w:rFonts w:ascii="Times New Roman" w:eastAsia="宋体" w:hAnsi="Times New Roman" w:cs="Times New Roman"/>
          <w:bCs/>
          <w:color w:val="000000"/>
          <w:kern w:val="0"/>
          <w:sz w:val="24"/>
          <w:szCs w:val="24"/>
        </w:rPr>
        <w:t>情感、态度、价值观类目标：</w:t>
      </w:r>
      <w:r>
        <w:rPr>
          <w:rFonts w:ascii="Times New Roman" w:eastAsia="宋体" w:hAnsi="Times New Roman" w:cs="Times New Roman"/>
          <w:color w:val="000000"/>
          <w:kern w:val="0"/>
          <w:sz w:val="24"/>
          <w:szCs w:val="24"/>
        </w:rPr>
        <w:t>掌握定量配制</w:t>
      </w:r>
      <w:r>
        <w:rPr>
          <w:rFonts w:ascii="Times New Roman" w:eastAsia="宋体" w:hAnsi="Times New Roman" w:cs="Times New Roman" w:hint="eastAsia"/>
          <w:kern w:val="0"/>
          <w:sz w:val="24"/>
          <w:szCs w:val="21"/>
        </w:rPr>
        <w:t>K</w:t>
      </w:r>
      <w:r>
        <w:rPr>
          <w:rFonts w:ascii="Times New Roman" w:eastAsia="宋体" w:hAnsi="Times New Roman" w:cs="Times New Roman" w:hint="eastAsia"/>
          <w:kern w:val="0"/>
          <w:sz w:val="24"/>
          <w:szCs w:val="21"/>
          <w:vertAlign w:val="subscript"/>
        </w:rPr>
        <w:t>2</w:t>
      </w:r>
      <w:r>
        <w:rPr>
          <w:rFonts w:ascii="Times New Roman" w:eastAsia="宋体" w:hAnsi="Times New Roman" w:cs="Times New Roman" w:hint="eastAsia"/>
          <w:kern w:val="0"/>
          <w:sz w:val="24"/>
          <w:szCs w:val="21"/>
        </w:rPr>
        <w:t>Cr</w:t>
      </w:r>
      <w:r>
        <w:rPr>
          <w:rFonts w:ascii="Times New Roman" w:eastAsia="宋体" w:hAnsi="Times New Roman" w:cs="Times New Roman" w:hint="eastAsia"/>
          <w:kern w:val="0"/>
          <w:sz w:val="24"/>
          <w:szCs w:val="21"/>
          <w:vertAlign w:val="subscript"/>
        </w:rPr>
        <w:t>2</w:t>
      </w:r>
      <w:r>
        <w:rPr>
          <w:rFonts w:ascii="Times New Roman" w:eastAsia="宋体" w:hAnsi="Times New Roman" w:cs="Times New Roman" w:hint="eastAsia"/>
          <w:kern w:val="0"/>
          <w:sz w:val="24"/>
          <w:szCs w:val="21"/>
        </w:rPr>
        <w:t>O</w:t>
      </w:r>
      <w:r>
        <w:rPr>
          <w:rFonts w:ascii="Times New Roman" w:eastAsia="宋体" w:hAnsi="Times New Roman" w:cs="Times New Roman" w:hint="eastAsia"/>
          <w:kern w:val="0"/>
          <w:sz w:val="24"/>
          <w:szCs w:val="21"/>
          <w:vertAlign w:val="subscript"/>
        </w:rPr>
        <w:t>7</w:t>
      </w:r>
      <w:r>
        <w:rPr>
          <w:rFonts w:ascii="Times New Roman" w:eastAsia="宋体" w:hAnsi="Times New Roman" w:cs="Times New Roman" w:hint="eastAsia"/>
          <w:kern w:val="0"/>
          <w:sz w:val="24"/>
          <w:szCs w:val="21"/>
        </w:rPr>
        <w:t>溶液的方法，了解</w:t>
      </w:r>
      <w:r>
        <w:rPr>
          <w:rFonts w:ascii="Times New Roman" w:eastAsia="宋体" w:hAnsi="Times New Roman" w:cs="Times New Roman" w:hint="eastAsia"/>
          <w:kern w:val="0"/>
          <w:sz w:val="24"/>
          <w:szCs w:val="21"/>
        </w:rPr>
        <w:t>K</w:t>
      </w:r>
      <w:r>
        <w:rPr>
          <w:rFonts w:ascii="Times New Roman" w:eastAsia="宋体" w:hAnsi="Times New Roman" w:cs="Times New Roman" w:hint="eastAsia"/>
          <w:kern w:val="0"/>
          <w:sz w:val="24"/>
          <w:szCs w:val="21"/>
          <w:vertAlign w:val="subscript"/>
        </w:rPr>
        <w:t>2</w:t>
      </w:r>
      <w:r>
        <w:rPr>
          <w:rFonts w:ascii="Times New Roman" w:eastAsia="宋体" w:hAnsi="Times New Roman" w:cs="Times New Roman" w:hint="eastAsia"/>
          <w:kern w:val="0"/>
          <w:sz w:val="24"/>
          <w:szCs w:val="21"/>
        </w:rPr>
        <w:t>Cr</w:t>
      </w:r>
      <w:r>
        <w:rPr>
          <w:rFonts w:ascii="Times New Roman" w:eastAsia="宋体" w:hAnsi="Times New Roman" w:cs="Times New Roman" w:hint="eastAsia"/>
          <w:kern w:val="0"/>
          <w:sz w:val="24"/>
          <w:szCs w:val="21"/>
          <w:vertAlign w:val="subscript"/>
        </w:rPr>
        <w:t>2</w:t>
      </w:r>
      <w:r>
        <w:rPr>
          <w:rFonts w:ascii="Times New Roman" w:eastAsia="宋体" w:hAnsi="Times New Roman" w:cs="Times New Roman" w:hint="eastAsia"/>
          <w:kern w:val="0"/>
          <w:sz w:val="24"/>
          <w:szCs w:val="21"/>
        </w:rPr>
        <w:t>O</w:t>
      </w:r>
      <w:r>
        <w:rPr>
          <w:rFonts w:ascii="Times New Roman" w:eastAsia="宋体" w:hAnsi="Times New Roman" w:cs="Times New Roman" w:hint="eastAsia"/>
          <w:kern w:val="0"/>
          <w:sz w:val="24"/>
          <w:szCs w:val="21"/>
          <w:vertAlign w:val="subscript"/>
        </w:rPr>
        <w:t>7</w:t>
      </w:r>
      <w:r>
        <w:rPr>
          <w:rFonts w:ascii="Times New Roman" w:eastAsia="宋体" w:hAnsi="Times New Roman" w:cs="Times New Roman" w:hint="eastAsia"/>
          <w:kern w:val="0"/>
          <w:sz w:val="24"/>
          <w:szCs w:val="21"/>
        </w:rPr>
        <w:t>对环境的污染及危害，树立</w:t>
      </w:r>
      <w:r>
        <w:rPr>
          <w:rFonts w:ascii="Times New Roman" w:eastAsia="宋体" w:hAnsi="Times New Roman" w:cs="Times New Roman"/>
          <w:color w:val="000000"/>
          <w:kern w:val="0"/>
          <w:sz w:val="24"/>
          <w:szCs w:val="24"/>
        </w:rPr>
        <w:t>节约药品及环保意识。</w:t>
      </w:r>
    </w:p>
    <w:p w14:paraId="115106B6"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6C7B3082"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Cs w:val="21"/>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学会</w:t>
      </w:r>
      <w:r>
        <w:rPr>
          <w:rFonts w:ascii="Times New Roman" w:eastAsia="宋体" w:hAnsi="Times New Roman" w:cs="Times New Roman" w:hint="eastAsia"/>
          <w:kern w:val="0"/>
          <w:sz w:val="24"/>
          <w:szCs w:val="21"/>
        </w:rPr>
        <w:t>间接碘量法测定</w:t>
      </w:r>
      <w:r>
        <w:rPr>
          <w:rFonts w:ascii="Times New Roman" w:eastAsia="宋体" w:hAnsi="Times New Roman" w:cs="Times New Roman"/>
          <w:kern w:val="0"/>
          <w:sz w:val="24"/>
          <w:szCs w:val="21"/>
        </w:rPr>
        <w:t>铜的</w:t>
      </w:r>
      <w:r>
        <w:rPr>
          <w:rFonts w:ascii="Times New Roman" w:eastAsia="宋体" w:hAnsi="Times New Roman" w:cs="Times New Roman" w:hint="eastAsia"/>
          <w:kern w:val="0"/>
          <w:sz w:val="24"/>
          <w:szCs w:val="21"/>
        </w:rPr>
        <w:t>原理</w:t>
      </w:r>
      <w:r>
        <w:rPr>
          <w:rFonts w:ascii="Times New Roman" w:eastAsia="宋体" w:hAnsi="Times New Roman" w:cs="Times New Roman"/>
          <w:color w:val="000000"/>
          <w:kern w:val="0"/>
          <w:sz w:val="24"/>
          <w:szCs w:val="24"/>
        </w:rPr>
        <w:t>。</w:t>
      </w:r>
    </w:p>
    <w:p w14:paraId="4D00D480"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hint="eastAsia"/>
          <w:bCs/>
          <w:color w:val="000000"/>
          <w:kern w:val="0"/>
          <w:sz w:val="24"/>
          <w:szCs w:val="24"/>
        </w:rPr>
        <w:t>掌握</w:t>
      </w:r>
      <w:r>
        <w:rPr>
          <w:rFonts w:ascii="Times New Roman" w:eastAsia="宋体" w:hAnsi="Times New Roman" w:cs="Times New Roman"/>
          <w:kern w:val="0"/>
          <w:sz w:val="24"/>
          <w:szCs w:val="21"/>
        </w:rPr>
        <w:t>Na</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S</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O</w:t>
      </w:r>
      <w:r>
        <w:rPr>
          <w:rFonts w:ascii="Times New Roman" w:eastAsia="宋体" w:hAnsi="Times New Roman" w:cs="Times New Roman"/>
          <w:kern w:val="0"/>
          <w:sz w:val="24"/>
          <w:szCs w:val="21"/>
          <w:vertAlign w:val="subscript"/>
        </w:rPr>
        <w:t>3</w:t>
      </w:r>
      <w:r>
        <w:rPr>
          <w:rFonts w:ascii="Times New Roman" w:eastAsia="宋体" w:hAnsi="Times New Roman" w:cs="Times New Roman" w:hint="eastAsia"/>
          <w:kern w:val="0"/>
          <w:sz w:val="24"/>
          <w:szCs w:val="21"/>
        </w:rPr>
        <w:t>溶液的配制及标定方法，</w:t>
      </w:r>
      <w:r>
        <w:rPr>
          <w:rFonts w:ascii="Times New Roman" w:eastAsia="宋体" w:hAnsi="Times New Roman" w:cs="Times New Roman"/>
          <w:color w:val="000000"/>
          <w:kern w:val="0"/>
          <w:sz w:val="24"/>
          <w:szCs w:val="24"/>
        </w:rPr>
        <w:t>掌握定量配制</w:t>
      </w:r>
      <w:r>
        <w:rPr>
          <w:rFonts w:ascii="Times New Roman" w:eastAsia="宋体" w:hAnsi="Times New Roman" w:cs="Times New Roman" w:hint="eastAsia"/>
          <w:kern w:val="0"/>
          <w:sz w:val="24"/>
          <w:szCs w:val="21"/>
        </w:rPr>
        <w:t>K</w:t>
      </w:r>
      <w:r>
        <w:rPr>
          <w:rFonts w:ascii="Times New Roman" w:eastAsia="宋体" w:hAnsi="Times New Roman" w:cs="Times New Roman" w:hint="eastAsia"/>
          <w:kern w:val="0"/>
          <w:sz w:val="24"/>
          <w:szCs w:val="21"/>
          <w:vertAlign w:val="subscript"/>
        </w:rPr>
        <w:t>2</w:t>
      </w:r>
      <w:r>
        <w:rPr>
          <w:rFonts w:ascii="Times New Roman" w:eastAsia="宋体" w:hAnsi="Times New Roman" w:cs="Times New Roman" w:hint="eastAsia"/>
          <w:kern w:val="0"/>
          <w:sz w:val="24"/>
          <w:szCs w:val="21"/>
        </w:rPr>
        <w:t>Cr</w:t>
      </w:r>
      <w:r>
        <w:rPr>
          <w:rFonts w:ascii="Times New Roman" w:eastAsia="宋体" w:hAnsi="Times New Roman" w:cs="Times New Roman" w:hint="eastAsia"/>
          <w:kern w:val="0"/>
          <w:sz w:val="24"/>
          <w:szCs w:val="21"/>
          <w:vertAlign w:val="subscript"/>
        </w:rPr>
        <w:t>2</w:t>
      </w:r>
      <w:r>
        <w:rPr>
          <w:rFonts w:ascii="Times New Roman" w:eastAsia="宋体" w:hAnsi="Times New Roman" w:cs="Times New Roman" w:hint="eastAsia"/>
          <w:kern w:val="0"/>
          <w:sz w:val="24"/>
          <w:szCs w:val="21"/>
        </w:rPr>
        <w:t>O</w:t>
      </w:r>
      <w:r>
        <w:rPr>
          <w:rFonts w:ascii="Times New Roman" w:eastAsia="宋体" w:hAnsi="Times New Roman" w:cs="Times New Roman" w:hint="eastAsia"/>
          <w:kern w:val="0"/>
          <w:sz w:val="24"/>
          <w:szCs w:val="21"/>
          <w:vertAlign w:val="subscript"/>
        </w:rPr>
        <w:t>7</w:t>
      </w:r>
      <w:r>
        <w:rPr>
          <w:rFonts w:ascii="Times New Roman" w:eastAsia="宋体" w:hAnsi="Times New Roman" w:cs="Times New Roman" w:hint="eastAsia"/>
          <w:kern w:val="0"/>
          <w:sz w:val="24"/>
          <w:szCs w:val="21"/>
        </w:rPr>
        <w:t>溶液的方法。</w:t>
      </w:r>
    </w:p>
    <w:p w14:paraId="33E51448"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7647E991" w14:textId="77777777" w:rsidR="008D0597" w:rsidRDefault="00000000">
      <w:pPr>
        <w:widowControl/>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Na</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S</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O</w:t>
      </w:r>
      <w:r>
        <w:rPr>
          <w:rFonts w:ascii="Times New Roman" w:eastAsia="宋体" w:hAnsi="Times New Roman" w:cs="Times New Roman"/>
          <w:kern w:val="0"/>
          <w:sz w:val="24"/>
          <w:szCs w:val="21"/>
          <w:vertAlign w:val="subscript"/>
        </w:rPr>
        <w:t>3</w:t>
      </w:r>
      <w:r>
        <w:rPr>
          <w:rFonts w:ascii="Times New Roman" w:eastAsia="宋体" w:hAnsi="Times New Roman" w:cs="Times New Roman" w:hint="eastAsia"/>
          <w:kern w:val="0"/>
          <w:sz w:val="24"/>
          <w:szCs w:val="21"/>
        </w:rPr>
        <w:t>溶液的配制及标定方法，间接碘量法测定</w:t>
      </w:r>
      <w:r>
        <w:rPr>
          <w:rFonts w:ascii="Times New Roman" w:eastAsia="宋体" w:hAnsi="Times New Roman" w:cs="Times New Roman"/>
          <w:kern w:val="0"/>
          <w:sz w:val="24"/>
          <w:szCs w:val="21"/>
        </w:rPr>
        <w:t>铜的</w:t>
      </w:r>
      <w:r>
        <w:rPr>
          <w:rFonts w:ascii="Times New Roman" w:eastAsia="宋体" w:hAnsi="Times New Roman" w:cs="Times New Roman" w:hint="eastAsia"/>
          <w:kern w:val="0"/>
          <w:sz w:val="24"/>
          <w:szCs w:val="21"/>
        </w:rPr>
        <w:t>原理及方法。</w:t>
      </w:r>
    </w:p>
    <w:p w14:paraId="3FD85098"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6898A6DE" w14:textId="77777777" w:rsidR="008D0597" w:rsidRDefault="00000000">
      <w:pPr>
        <w:widowControl/>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hint="eastAsia"/>
          <w:kern w:val="0"/>
          <w:sz w:val="24"/>
          <w:szCs w:val="21"/>
        </w:rPr>
        <w:t>间接碘量法测定</w:t>
      </w:r>
      <w:r>
        <w:rPr>
          <w:rFonts w:ascii="Times New Roman" w:eastAsia="宋体" w:hAnsi="Times New Roman" w:cs="Times New Roman"/>
          <w:kern w:val="0"/>
          <w:sz w:val="24"/>
          <w:szCs w:val="21"/>
        </w:rPr>
        <w:t>铜的</w:t>
      </w:r>
      <w:r>
        <w:rPr>
          <w:rFonts w:ascii="Times New Roman" w:eastAsia="宋体" w:hAnsi="Times New Roman" w:cs="Times New Roman" w:hint="eastAsia"/>
          <w:kern w:val="0"/>
          <w:sz w:val="24"/>
          <w:szCs w:val="21"/>
        </w:rPr>
        <w:t>方法</w:t>
      </w:r>
    </w:p>
    <w:p w14:paraId="43466FB6"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0038638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0E4ECD52"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00277AC4"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color w:val="000000"/>
          <w:kern w:val="0"/>
          <w:sz w:val="24"/>
          <w:szCs w:val="24"/>
        </w:rPr>
        <w:t>学会</w:t>
      </w:r>
      <w:r>
        <w:rPr>
          <w:rFonts w:ascii="Times New Roman" w:eastAsia="宋体" w:hAnsi="Times New Roman" w:cs="Times New Roman"/>
          <w:kern w:val="0"/>
          <w:sz w:val="24"/>
          <w:szCs w:val="21"/>
        </w:rPr>
        <w:t>Na</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S</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O</w:t>
      </w:r>
      <w:r>
        <w:rPr>
          <w:rFonts w:ascii="Times New Roman" w:eastAsia="宋体" w:hAnsi="Times New Roman" w:cs="Times New Roman"/>
          <w:kern w:val="0"/>
          <w:sz w:val="24"/>
          <w:szCs w:val="21"/>
          <w:vertAlign w:val="subscript"/>
        </w:rPr>
        <w:t>3</w:t>
      </w:r>
      <w:r>
        <w:rPr>
          <w:rFonts w:ascii="Times New Roman" w:eastAsia="宋体" w:hAnsi="Times New Roman" w:cs="Times New Roman" w:hint="eastAsia"/>
          <w:kern w:val="0"/>
          <w:sz w:val="24"/>
          <w:szCs w:val="21"/>
        </w:rPr>
        <w:t>溶液的配制及标定方法</w:t>
      </w:r>
    </w:p>
    <w:p w14:paraId="059D66FD" w14:textId="77777777" w:rsidR="008D0597" w:rsidRDefault="00000000">
      <w:pPr>
        <w:widowControl/>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hint="eastAsia"/>
          <w:kern w:val="0"/>
          <w:sz w:val="24"/>
          <w:szCs w:val="21"/>
        </w:rPr>
        <w:t>间接碘量法测定</w:t>
      </w:r>
      <w:r>
        <w:rPr>
          <w:rFonts w:ascii="Times New Roman" w:eastAsia="宋体" w:hAnsi="Times New Roman" w:cs="Times New Roman"/>
          <w:kern w:val="0"/>
          <w:sz w:val="24"/>
          <w:szCs w:val="21"/>
        </w:rPr>
        <w:t>铜的</w:t>
      </w:r>
      <w:r>
        <w:rPr>
          <w:rFonts w:ascii="Times New Roman" w:eastAsia="宋体" w:hAnsi="Times New Roman" w:cs="Times New Roman" w:hint="eastAsia"/>
          <w:kern w:val="0"/>
          <w:sz w:val="24"/>
          <w:szCs w:val="21"/>
        </w:rPr>
        <w:t>方法及操作</w:t>
      </w:r>
    </w:p>
    <w:p w14:paraId="02849CE9"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3484560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53E4226E"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7209AF7F"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789E9DA9"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7813466A"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lastRenderedPageBreak/>
        <w:t>①</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1"/>
          <w:shd w:val="clear" w:color="auto" w:fill="FFFFFF"/>
        </w:rPr>
        <w:t>NaCl</w:t>
      </w:r>
      <w:r>
        <w:rPr>
          <w:rFonts w:ascii="Times New Roman" w:eastAsia="宋体" w:hAnsi="Times New Roman" w:cs="Times New Roman"/>
          <w:color w:val="000000"/>
          <w:kern w:val="0"/>
          <w:sz w:val="24"/>
          <w:szCs w:val="21"/>
          <w:shd w:val="clear" w:color="auto" w:fill="FFFFFF"/>
        </w:rPr>
        <w:t>基准试剂，</w:t>
      </w:r>
      <w:r>
        <w:rPr>
          <w:rFonts w:ascii="Times New Roman" w:eastAsia="宋体" w:hAnsi="Times New Roman" w:cs="Times New Roman"/>
          <w:color w:val="000000"/>
          <w:kern w:val="0"/>
          <w:sz w:val="24"/>
          <w:szCs w:val="21"/>
          <w:shd w:val="clear" w:color="auto" w:fill="FFFFFF"/>
        </w:rPr>
        <w:t>AgNO</w:t>
      </w:r>
      <w:r>
        <w:rPr>
          <w:rFonts w:ascii="Times New Roman" w:eastAsia="宋体" w:hAnsi="Times New Roman" w:cs="Times New Roman"/>
          <w:color w:val="000000"/>
          <w:kern w:val="0"/>
          <w:sz w:val="24"/>
          <w:szCs w:val="21"/>
          <w:shd w:val="clear" w:color="auto" w:fill="FFFFFF"/>
          <w:vertAlign w:val="subscript"/>
        </w:rPr>
        <w:t>3</w:t>
      </w:r>
      <w:r>
        <w:rPr>
          <w:rFonts w:ascii="Times New Roman" w:eastAsia="宋体" w:hAnsi="Times New Roman" w:cs="Times New Roman"/>
          <w:color w:val="000000"/>
          <w:kern w:val="0"/>
          <w:sz w:val="24"/>
          <w:szCs w:val="21"/>
          <w:shd w:val="clear" w:color="auto" w:fill="FFFFFF"/>
        </w:rPr>
        <w:t>溶液，</w:t>
      </w:r>
      <w:r>
        <w:rPr>
          <w:rFonts w:ascii="Times New Roman" w:eastAsia="宋体" w:hAnsi="Times New Roman" w:cs="Times New Roman"/>
          <w:color w:val="000000"/>
          <w:kern w:val="0"/>
          <w:sz w:val="24"/>
          <w:szCs w:val="21"/>
          <w:shd w:val="clear" w:color="auto" w:fill="FFFFFF"/>
        </w:rPr>
        <w:t>K</w:t>
      </w:r>
      <w:r>
        <w:rPr>
          <w:rFonts w:ascii="Times New Roman" w:eastAsia="宋体" w:hAnsi="Times New Roman" w:cs="Times New Roman"/>
          <w:color w:val="000000"/>
          <w:kern w:val="0"/>
          <w:sz w:val="24"/>
          <w:szCs w:val="21"/>
          <w:shd w:val="clear" w:color="auto" w:fill="FFFFFF"/>
          <w:vertAlign w:val="subscript"/>
        </w:rPr>
        <w:t>2</w:t>
      </w:r>
      <w:r>
        <w:rPr>
          <w:rFonts w:ascii="Times New Roman" w:eastAsia="宋体" w:hAnsi="Times New Roman" w:cs="Times New Roman"/>
          <w:color w:val="000000"/>
          <w:kern w:val="0"/>
          <w:sz w:val="24"/>
          <w:szCs w:val="21"/>
          <w:shd w:val="clear" w:color="auto" w:fill="FFFFFF"/>
        </w:rPr>
        <w:t>CrO</w:t>
      </w:r>
      <w:r>
        <w:rPr>
          <w:rFonts w:ascii="Times New Roman" w:eastAsia="宋体" w:hAnsi="Times New Roman" w:cs="Times New Roman"/>
          <w:color w:val="000000"/>
          <w:kern w:val="0"/>
          <w:sz w:val="24"/>
          <w:szCs w:val="21"/>
          <w:shd w:val="clear" w:color="auto" w:fill="FFFFFF"/>
          <w:vertAlign w:val="subscript"/>
        </w:rPr>
        <w:t>4</w:t>
      </w:r>
      <w:r>
        <w:rPr>
          <w:rFonts w:ascii="Times New Roman" w:eastAsia="宋体" w:hAnsi="Times New Roman" w:cs="Times New Roman"/>
          <w:color w:val="000000"/>
          <w:kern w:val="0"/>
          <w:sz w:val="24"/>
          <w:szCs w:val="21"/>
          <w:shd w:val="clear" w:color="auto" w:fill="FFFFFF"/>
        </w:rPr>
        <w:t>溶液，</w:t>
      </w:r>
      <w:r>
        <w:rPr>
          <w:rFonts w:ascii="Times New Roman" w:eastAsia="宋体" w:hAnsi="Times New Roman" w:cs="Times New Roman"/>
          <w:color w:val="000000"/>
          <w:kern w:val="0"/>
          <w:sz w:val="24"/>
          <w:szCs w:val="21"/>
          <w:shd w:val="clear" w:color="auto" w:fill="FFFFFF"/>
        </w:rPr>
        <w:t>NaCl</w:t>
      </w:r>
      <w:r>
        <w:rPr>
          <w:rFonts w:ascii="Times New Roman" w:eastAsia="宋体" w:hAnsi="Times New Roman" w:cs="Times New Roman"/>
          <w:color w:val="000000"/>
          <w:kern w:val="0"/>
          <w:sz w:val="24"/>
          <w:szCs w:val="21"/>
          <w:shd w:val="clear" w:color="auto" w:fill="FFFFFF"/>
        </w:rPr>
        <w:t>试样；酸式滴定管，容量瓶，移液管，锥形瓶，烧杯</w:t>
      </w:r>
      <w:r>
        <w:rPr>
          <w:rFonts w:ascii="宋体" w:eastAsia="宋体" w:hAnsi="宋体" w:cs="宋体" w:hint="eastAsia"/>
          <w:color w:val="000000"/>
          <w:kern w:val="0"/>
          <w:sz w:val="24"/>
          <w:szCs w:val="24"/>
        </w:rPr>
        <w:t>。</w:t>
      </w:r>
    </w:p>
    <w:p w14:paraId="1681519D"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预习要求，预习</w:t>
      </w:r>
      <w:r>
        <w:rPr>
          <w:rFonts w:ascii="Times New Roman" w:eastAsia="宋体" w:hAnsi="Times New Roman" w:cs="Times New Roman" w:hint="eastAsia"/>
          <w:color w:val="000000"/>
          <w:kern w:val="0"/>
          <w:sz w:val="24"/>
          <w:szCs w:val="24"/>
        </w:rPr>
        <w:t>莫尔法测定氯含量的原理及操作方法。</w:t>
      </w:r>
    </w:p>
    <w:p w14:paraId="7A24A64F"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6B0D2054" w14:textId="77777777" w:rsidR="008D0597" w:rsidRDefault="00000000">
      <w:pPr>
        <w:widowControl/>
        <w:spacing w:before="120" w:after="120" w:line="440" w:lineRule="exact"/>
        <w:ind w:firstLineChars="100" w:firstLine="28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w:t>
      </w:r>
      <w:r>
        <w:rPr>
          <w:rFonts w:ascii="Times New Roman" w:eastAsia="黑体" w:hAnsi="Times New Roman" w:cs="Times New Roman" w:hint="eastAsia"/>
          <w:color w:val="000000"/>
          <w:kern w:val="0"/>
          <w:sz w:val="28"/>
          <w:szCs w:val="28"/>
        </w:rPr>
        <w:t>3</w:t>
      </w:r>
      <w:r>
        <w:rPr>
          <w:rFonts w:ascii="Times New Roman" w:eastAsia="黑体" w:hAnsi="Times New Roman" w:cs="Times New Roman"/>
          <w:color w:val="000000"/>
          <w:kern w:val="0"/>
          <w:sz w:val="28"/>
          <w:szCs w:val="28"/>
        </w:rPr>
        <w:t>）</w:t>
      </w:r>
      <w:r>
        <w:rPr>
          <w:rFonts w:ascii="Times New Roman" w:eastAsia="黑体" w:hAnsi="Times New Roman" w:cs="Times New Roman" w:hint="eastAsia"/>
          <w:color w:val="000000"/>
          <w:kern w:val="0"/>
          <w:sz w:val="28"/>
          <w:szCs w:val="28"/>
        </w:rPr>
        <w:t>模块三“设计</w:t>
      </w:r>
      <w:r>
        <w:rPr>
          <w:rFonts w:ascii="Times New Roman" w:eastAsia="黑体" w:hAnsi="Times New Roman" w:cs="Times New Roman"/>
          <w:color w:val="000000"/>
          <w:kern w:val="0"/>
          <w:sz w:val="28"/>
          <w:szCs w:val="28"/>
        </w:rPr>
        <w:t>性实验</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学习内容</w:t>
      </w:r>
    </w:p>
    <w:p w14:paraId="719E2BA0" w14:textId="77777777" w:rsidR="008D0597" w:rsidRDefault="00000000">
      <w:pPr>
        <w:jc w:val="center"/>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实验五</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氧化还原滴定设计实验</w:t>
      </w:r>
      <w:r>
        <w:rPr>
          <w:rFonts w:ascii="Times New Roman" w:eastAsia="黑体" w:hAnsi="Times New Roman" w:cs="Times New Roman"/>
          <w:color w:val="000000"/>
          <w:sz w:val="28"/>
          <w:szCs w:val="28"/>
        </w:rPr>
        <w:t>1</w:t>
      </w:r>
      <w:r>
        <w:rPr>
          <w:rFonts w:ascii="Times New Roman" w:eastAsia="黑体" w:hAnsi="Times New Roman" w:cs="Times New Roman" w:hint="eastAsia"/>
          <w:color w:val="000000"/>
          <w:sz w:val="28"/>
          <w:szCs w:val="28"/>
        </w:rPr>
        <w:t>、</w:t>
      </w:r>
      <w:r>
        <w:rPr>
          <w:rFonts w:ascii="Times New Roman" w:eastAsia="黑体" w:hAnsi="Times New Roman" w:cs="Times New Roman" w:hint="eastAsia"/>
          <w:color w:val="000000"/>
          <w:sz w:val="28"/>
          <w:szCs w:val="28"/>
        </w:rPr>
        <w:t>2</w:t>
      </w:r>
    </w:p>
    <w:p w14:paraId="5BFC95BB" w14:textId="77777777" w:rsidR="008D0597" w:rsidRDefault="00000000">
      <w:pPr>
        <w:widowControl/>
        <w:autoSpaceDE w:val="0"/>
        <w:autoSpaceDN w:val="0"/>
        <w:snapToGrid w:val="0"/>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04090379" w14:textId="77777777" w:rsidR="008D0597" w:rsidRDefault="00000000">
      <w:pPr>
        <w:widowControl/>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使学生在天平称量、氧化还原滴定等基本操作训练基础上，进一</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步熟悉和巩服有关知识和实验操作技能</w:t>
      </w:r>
      <w:r>
        <w:rPr>
          <w:rFonts w:ascii="Times New Roman" w:eastAsia="宋体" w:hAnsi="Times New Roman" w:cs="Times New Roman" w:hint="eastAsia"/>
          <w:color w:val="000000"/>
          <w:kern w:val="0"/>
          <w:sz w:val="24"/>
          <w:szCs w:val="24"/>
        </w:rPr>
        <w:t>；</w:t>
      </w:r>
    </w:p>
    <w:p w14:paraId="68D6F8F2" w14:textId="77777777" w:rsidR="008D0597" w:rsidRDefault="00000000">
      <w:pPr>
        <w:widowControl/>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 xml:space="preserve">2. </w:t>
      </w:r>
      <w:r>
        <w:rPr>
          <w:rFonts w:ascii="Times New Roman" w:eastAsia="宋体" w:hAnsi="Times New Roman" w:cs="Times New Roman"/>
          <w:bCs/>
          <w:color w:val="000000"/>
          <w:spacing w:val="5"/>
          <w:kern w:val="0"/>
          <w:sz w:val="24"/>
          <w:szCs w:val="24"/>
        </w:rPr>
        <w:t>过程与方法类目标：</w:t>
      </w:r>
      <w:r>
        <w:rPr>
          <w:rFonts w:ascii="Times New Roman" w:eastAsia="宋体" w:hAnsi="Times New Roman" w:cs="Times New Roman"/>
          <w:color w:val="000000"/>
          <w:kern w:val="0"/>
          <w:sz w:val="24"/>
          <w:szCs w:val="24"/>
        </w:rPr>
        <w:t>培养学生独立操作、独立分析向题和解决问题的能力。学习查阅参考文献及书写实验总结报告</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学生应根据所选定的实验题目</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查阅有关的参考资料，并作详细记录。学生在查阅参考资料的基础上，拟定分析方案，经教师审阅后，进行实验工作，写出实验报告</w:t>
      </w:r>
      <w:r>
        <w:rPr>
          <w:rFonts w:ascii="Times New Roman" w:eastAsia="宋体" w:hAnsi="Times New Roman" w:cs="Times New Roman" w:hint="eastAsia"/>
          <w:color w:val="000000"/>
          <w:kern w:val="0"/>
          <w:sz w:val="24"/>
          <w:szCs w:val="24"/>
        </w:rPr>
        <w:t>。</w:t>
      </w:r>
    </w:p>
    <w:p w14:paraId="1A193A67" w14:textId="77777777" w:rsidR="008D0597" w:rsidRDefault="00000000">
      <w:pPr>
        <w:widowControl/>
        <w:spacing w:line="440" w:lineRule="exact"/>
        <w:ind w:firstLineChars="200" w:firstLine="50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spacing w:val="5"/>
          <w:kern w:val="0"/>
          <w:sz w:val="24"/>
          <w:szCs w:val="24"/>
        </w:rPr>
        <w:t xml:space="preserve">3. </w:t>
      </w:r>
      <w:r>
        <w:rPr>
          <w:rFonts w:ascii="Times New Roman" w:eastAsia="宋体" w:hAnsi="Times New Roman" w:cs="Times New Roman"/>
          <w:bCs/>
          <w:color w:val="000000"/>
          <w:spacing w:val="5"/>
          <w:kern w:val="0"/>
          <w:sz w:val="24"/>
          <w:szCs w:val="24"/>
        </w:rPr>
        <w:t>情感、态度、价值观类目标</w:t>
      </w:r>
      <w:r>
        <w:rPr>
          <w:rFonts w:ascii="Times New Roman" w:eastAsia="宋体" w:hAnsi="Times New Roman" w:cs="Times New Roman" w:hint="eastAsia"/>
          <w:bCs/>
          <w:color w:val="000000"/>
          <w:spacing w:val="5"/>
          <w:kern w:val="0"/>
          <w:sz w:val="24"/>
          <w:szCs w:val="24"/>
        </w:rPr>
        <w:t>：通过设计实验方案及完成实验，培养学生协同合作、严谨的科学思维及实事求是的科学态度。</w:t>
      </w:r>
    </w:p>
    <w:p w14:paraId="54E236C4"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055BE3A2"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学生应根据所选定的实验题目，查阅有关的参考资料，并做详细记录。</w:t>
      </w:r>
      <w:r>
        <w:rPr>
          <w:rFonts w:ascii="Times New Roman" w:eastAsia="宋体" w:hAnsi="Times New Roman" w:cs="Times New Roman"/>
          <w:color w:val="000000"/>
          <w:kern w:val="0"/>
          <w:sz w:val="24"/>
          <w:szCs w:val="24"/>
        </w:rPr>
        <w:t xml:space="preserve">  </w:t>
      </w:r>
    </w:p>
    <w:p w14:paraId="31387CF1"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．学生在查阅参考资料的基础上，拟定分析方案，经教师审阅后，进行实验工作，写出实验报告。</w:t>
      </w:r>
    </w:p>
    <w:p w14:paraId="5F1E0124"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hint="eastAsia"/>
          <w:color w:val="000000"/>
          <w:kern w:val="0"/>
          <w:sz w:val="24"/>
          <w:szCs w:val="24"/>
        </w:rPr>
        <w:t>实验方案</w:t>
      </w:r>
      <w:r>
        <w:rPr>
          <w:rFonts w:ascii="Times New Roman" w:eastAsia="宋体" w:hAnsi="Times New Roman" w:cs="Times New Roman"/>
          <w:color w:val="000000"/>
          <w:kern w:val="0"/>
          <w:sz w:val="24"/>
          <w:szCs w:val="24"/>
        </w:rPr>
        <w:t>应包括方法原理，试剂配制，标准溶液的配制和标定，指示剂的选择，所需仪器，取样量的确定，固体试样的溶样方法，具体的分析步骤以及分析结果的计算等。</w:t>
      </w:r>
      <w:r>
        <w:rPr>
          <w:rFonts w:ascii="Times New Roman" w:eastAsia="宋体" w:hAnsi="Times New Roman" w:cs="Times New Roman"/>
          <w:color w:val="000000"/>
          <w:kern w:val="0"/>
          <w:sz w:val="24"/>
          <w:szCs w:val="24"/>
        </w:rPr>
        <w:t xml:space="preserve">  </w:t>
      </w:r>
    </w:p>
    <w:p w14:paraId="1D1EA8E2"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3C41A1AC"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独立设计实验、分析问题和解决问题。在基本操作训练基础上，巩固和熟悉有关知识和实验操作技能。</w:t>
      </w:r>
    </w:p>
    <w:p w14:paraId="3CE40679"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12D91246"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独立设计实验、分析问题和解决问题。</w:t>
      </w:r>
    </w:p>
    <w:p w14:paraId="2C9EB164"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5F08186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549C0CEA"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lastRenderedPageBreak/>
        <w:t>【学习要求】</w:t>
      </w:r>
    </w:p>
    <w:p w14:paraId="01A85862"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hint="eastAsia"/>
          <w:color w:val="000000"/>
          <w:kern w:val="0"/>
          <w:sz w:val="24"/>
          <w:szCs w:val="24"/>
        </w:rPr>
        <w:t>掌握设计</w:t>
      </w:r>
      <w:r>
        <w:rPr>
          <w:rFonts w:ascii="Times New Roman" w:eastAsia="宋体" w:hAnsi="Times New Roman" w:cs="Times New Roman"/>
          <w:color w:val="000000"/>
          <w:kern w:val="0"/>
          <w:sz w:val="24"/>
          <w:szCs w:val="24"/>
        </w:rPr>
        <w:t>实验方案</w:t>
      </w:r>
      <w:r>
        <w:rPr>
          <w:rFonts w:ascii="Times New Roman" w:eastAsia="宋体" w:hAnsi="Times New Roman" w:cs="Times New Roman" w:hint="eastAsia"/>
          <w:color w:val="000000"/>
          <w:kern w:val="0"/>
          <w:sz w:val="24"/>
          <w:szCs w:val="24"/>
        </w:rPr>
        <w:t>的思路及方法。</w:t>
      </w:r>
    </w:p>
    <w:p w14:paraId="3253663E" w14:textId="77777777" w:rsidR="008D0597" w:rsidRDefault="00000000">
      <w:pPr>
        <w:widowControl/>
        <w:autoSpaceDE w:val="0"/>
        <w:autoSpaceDN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hint="eastAsia"/>
          <w:color w:val="000000"/>
          <w:kern w:val="0"/>
          <w:sz w:val="24"/>
          <w:szCs w:val="24"/>
        </w:rPr>
        <w:t>能够独立设计完成设计的实验。</w:t>
      </w:r>
    </w:p>
    <w:p w14:paraId="44862CAB"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6A6C80C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：设计</w:t>
      </w:r>
      <w:r>
        <w:rPr>
          <w:rFonts w:ascii="Times New Roman" w:eastAsia="宋体" w:hAnsi="Times New Roman" w:cs="Times New Roman"/>
          <w:color w:val="000000"/>
          <w:kern w:val="0"/>
          <w:sz w:val="24"/>
          <w:szCs w:val="24"/>
        </w:rPr>
        <w:t>性实验</w:t>
      </w:r>
    </w:p>
    <w:p w14:paraId="5F958D5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075B1E4B"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4DA5C9C2"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6C39FF40"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宋体" w:eastAsia="宋体" w:hAnsi="宋体" w:cs="宋体" w:hint="eastAsia"/>
          <w:color w:val="000000"/>
          <w:kern w:val="0"/>
          <w:sz w:val="24"/>
          <w:szCs w:val="24"/>
        </w:rPr>
        <w:t>根据选题，自主配制溶液。</w:t>
      </w:r>
    </w:p>
    <w:p w14:paraId="08022A0C"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 xml:space="preserve">② </w:t>
      </w:r>
      <w:r>
        <w:rPr>
          <w:rFonts w:ascii="Times New Roman" w:eastAsia="宋体" w:hAnsi="Times New Roman" w:cs="Times New Roman"/>
          <w:color w:val="000000"/>
          <w:kern w:val="0"/>
          <w:sz w:val="24"/>
          <w:szCs w:val="24"/>
        </w:rPr>
        <w:t>预习要求，预习本节实验内容，</w:t>
      </w:r>
      <w:r>
        <w:rPr>
          <w:rFonts w:ascii="Times New Roman" w:eastAsia="宋体" w:hAnsi="Times New Roman" w:cs="Times New Roman" w:hint="eastAsia"/>
          <w:color w:val="000000"/>
          <w:kern w:val="0"/>
          <w:sz w:val="24"/>
          <w:szCs w:val="24"/>
        </w:rPr>
        <w:t>设计实验方案。</w:t>
      </w:r>
    </w:p>
    <w:p w14:paraId="5613C222" w14:textId="77777777" w:rsidR="008D0597" w:rsidRDefault="00000000">
      <w:pPr>
        <w:widowControl/>
        <w:spacing w:line="360" w:lineRule="auto"/>
        <w:ind w:firstLineChars="200" w:firstLine="480"/>
        <w:contextualSpacing/>
        <w:rPr>
          <w:rFonts w:ascii="Times New Roman" w:eastAsia="宋体" w:hAnsi="宋体" w:cs="Times New Roman"/>
          <w:color w:val="000000"/>
          <w:kern w:val="0"/>
          <w:sz w:val="24"/>
          <w:szCs w:val="21"/>
        </w:rPr>
      </w:pPr>
      <w:r>
        <w:rPr>
          <w:rFonts w:ascii="Times New Roman" w:eastAsia="宋体"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4F0B7FE5"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六</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莫尔法测定可溶性氯化物中氯含量</w:t>
      </w:r>
    </w:p>
    <w:p w14:paraId="07366377"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4C927597"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color w:val="000000"/>
          <w:kern w:val="0"/>
          <w:sz w:val="24"/>
          <w:szCs w:val="24"/>
        </w:rPr>
        <w:t>了解此方法对酸度的要求及酸度的变化对测定结果的影响</w:t>
      </w:r>
      <w:r>
        <w:rPr>
          <w:rFonts w:ascii="Times New Roman" w:eastAsia="宋体" w:hAnsi="Times New Roman" w:cs="Times New Roman" w:hint="eastAsia"/>
          <w:color w:val="000000"/>
          <w:kern w:val="0"/>
          <w:sz w:val="24"/>
          <w:szCs w:val="24"/>
        </w:rPr>
        <w:t>；</w:t>
      </w:r>
    </w:p>
    <w:p w14:paraId="29B605E3" w14:textId="77777777" w:rsidR="008D0597" w:rsidRDefault="00000000">
      <w:pPr>
        <w:widowControl/>
        <w:shd w:val="clear" w:color="000000" w:fill="FFFFFF"/>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bCs/>
          <w:color w:val="000000"/>
          <w:kern w:val="0"/>
          <w:sz w:val="24"/>
          <w:szCs w:val="24"/>
        </w:rPr>
        <w:t xml:space="preserve">2. </w:t>
      </w:r>
      <w:r>
        <w:rPr>
          <w:rFonts w:ascii="Times New Roman" w:eastAsia="宋体" w:hAnsi="Times New Roman" w:cs="Times New Roman"/>
          <w:bCs/>
          <w:color w:val="000000"/>
          <w:kern w:val="0"/>
          <w:sz w:val="24"/>
          <w:szCs w:val="24"/>
        </w:rPr>
        <w:t>过程与方法类目标：</w:t>
      </w:r>
      <w:r>
        <w:rPr>
          <w:rFonts w:ascii="Times New Roman" w:eastAsia="宋体" w:hAnsi="Times New Roman" w:cs="Times New Roman" w:hint="eastAsia"/>
          <w:bCs/>
          <w:color w:val="000000"/>
          <w:kern w:val="0"/>
          <w:sz w:val="24"/>
          <w:szCs w:val="24"/>
        </w:rPr>
        <w:t>掌握配制和标定</w:t>
      </w:r>
      <w:r>
        <w:rPr>
          <w:rFonts w:ascii="Times New Roman" w:eastAsia="宋体" w:hAnsi="Times New Roman" w:cs="Times New Roman"/>
          <w:color w:val="000000"/>
          <w:kern w:val="0"/>
          <w:sz w:val="24"/>
          <w:szCs w:val="24"/>
        </w:rPr>
        <w:t>AgNO</w:t>
      </w:r>
      <w:r>
        <w:rPr>
          <w:rFonts w:ascii="Times New Roman" w:eastAsia="宋体" w:hAnsi="Times New Roman" w:cs="Times New Roman"/>
          <w:color w:val="000000"/>
          <w:kern w:val="0"/>
          <w:sz w:val="24"/>
          <w:szCs w:val="24"/>
          <w:vertAlign w:val="subscript"/>
        </w:rPr>
        <w:t>3</w:t>
      </w:r>
      <w:r>
        <w:rPr>
          <w:rFonts w:ascii="Times New Roman" w:eastAsia="宋体" w:hAnsi="Times New Roman" w:cs="Times New Roman"/>
          <w:color w:val="000000"/>
          <w:kern w:val="0"/>
          <w:sz w:val="24"/>
          <w:szCs w:val="24"/>
        </w:rPr>
        <w:t>标</w:t>
      </w:r>
      <w:r>
        <w:rPr>
          <w:rFonts w:ascii="Times New Roman" w:eastAsia="宋体" w:hAnsi="Times New Roman" w:cs="Times New Roman" w:hint="eastAsia"/>
          <w:color w:val="000000"/>
          <w:kern w:val="0"/>
          <w:sz w:val="24"/>
          <w:szCs w:val="24"/>
        </w:rPr>
        <w:t>准溶液的方法</w:t>
      </w:r>
      <w:r>
        <w:rPr>
          <w:rFonts w:ascii="Times New Roman" w:eastAsia="宋体" w:hAnsi="Times New Roman" w:cs="Times New Roman"/>
          <w:bCs/>
          <w:color w:val="000000"/>
          <w:kern w:val="0"/>
          <w:sz w:val="24"/>
          <w:szCs w:val="24"/>
        </w:rPr>
        <w:t>；</w:t>
      </w:r>
      <w:r>
        <w:rPr>
          <w:rFonts w:ascii="Times New Roman" w:eastAsia="宋体" w:hAnsi="Times New Roman" w:cs="Times New Roman"/>
          <w:color w:val="000000"/>
          <w:kern w:val="0"/>
          <w:sz w:val="24"/>
          <w:szCs w:val="24"/>
        </w:rPr>
        <w:t>掌握</w:t>
      </w:r>
      <w:r>
        <w:rPr>
          <w:rFonts w:ascii="Times New Roman" w:eastAsia="宋体" w:hAnsi="Times New Roman" w:cs="Times New Roman" w:hint="eastAsia"/>
          <w:color w:val="000000"/>
          <w:kern w:val="0"/>
          <w:sz w:val="24"/>
          <w:szCs w:val="24"/>
        </w:rPr>
        <w:t>莫尔法测定</w:t>
      </w:r>
      <w:r>
        <w:rPr>
          <w:rFonts w:ascii="Times New Roman" w:eastAsia="宋体" w:hAnsi="Times New Roman" w:cs="Times New Roman"/>
          <w:color w:val="000000"/>
          <w:kern w:val="0"/>
          <w:sz w:val="24"/>
          <w:szCs w:val="24"/>
        </w:rPr>
        <w:t>氯含量</w:t>
      </w:r>
      <w:r>
        <w:rPr>
          <w:rFonts w:ascii="Times New Roman" w:eastAsia="宋体" w:hAnsi="Times New Roman" w:cs="Times New Roman" w:hint="eastAsia"/>
          <w:color w:val="000000"/>
          <w:kern w:val="0"/>
          <w:sz w:val="24"/>
          <w:szCs w:val="24"/>
        </w:rPr>
        <w:t>的原理与方法</w:t>
      </w:r>
      <w:r>
        <w:rPr>
          <w:rFonts w:ascii="Times New Roman" w:eastAsia="宋体" w:hAnsi="Times New Roman" w:cs="Times New Roman"/>
          <w:color w:val="000000"/>
          <w:kern w:val="0"/>
          <w:sz w:val="24"/>
          <w:szCs w:val="24"/>
        </w:rPr>
        <w:t>；</w:t>
      </w:r>
    </w:p>
    <w:p w14:paraId="470C9BBF" w14:textId="77777777" w:rsidR="008D0597" w:rsidRDefault="00000000">
      <w:pPr>
        <w:widowControl/>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3. </w:t>
      </w:r>
      <w:r>
        <w:rPr>
          <w:rFonts w:ascii="Times New Roman" w:eastAsia="宋体" w:hAnsi="Times New Roman" w:cs="Times New Roman"/>
          <w:bCs/>
          <w:color w:val="000000"/>
          <w:kern w:val="0"/>
          <w:sz w:val="24"/>
          <w:szCs w:val="24"/>
        </w:rPr>
        <w:t>情感、态度、价值观类目标：</w:t>
      </w:r>
      <w:r>
        <w:rPr>
          <w:rFonts w:ascii="Times New Roman" w:eastAsia="宋体" w:hAnsi="Times New Roman" w:cs="Times New Roman"/>
          <w:color w:val="000000"/>
          <w:kern w:val="0"/>
          <w:sz w:val="24"/>
          <w:szCs w:val="24"/>
        </w:rPr>
        <w:t>掌握回收重金属方法，增强节约药品及环保意识。</w:t>
      </w:r>
    </w:p>
    <w:p w14:paraId="49BFD6C3"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5F9ED1A7"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Cs w:val="21"/>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学会</w:t>
      </w:r>
      <w:r>
        <w:rPr>
          <w:rFonts w:ascii="Times New Roman" w:eastAsia="宋体" w:hAnsi="Times New Roman" w:cs="Times New Roman"/>
          <w:color w:val="000000"/>
          <w:kern w:val="0"/>
          <w:sz w:val="24"/>
          <w:szCs w:val="24"/>
        </w:rPr>
        <w:t>AgNO</w:t>
      </w:r>
      <w:r>
        <w:rPr>
          <w:rFonts w:ascii="Times New Roman" w:eastAsia="宋体" w:hAnsi="Times New Roman" w:cs="Times New Roman"/>
          <w:color w:val="000000"/>
          <w:kern w:val="0"/>
          <w:sz w:val="24"/>
          <w:szCs w:val="24"/>
          <w:vertAlign w:val="subscript"/>
        </w:rPr>
        <w:t>3</w:t>
      </w:r>
      <w:r>
        <w:rPr>
          <w:rFonts w:ascii="Times New Roman" w:eastAsia="宋体" w:hAnsi="Times New Roman" w:cs="Times New Roman"/>
          <w:color w:val="000000"/>
          <w:kern w:val="0"/>
          <w:sz w:val="24"/>
          <w:szCs w:val="24"/>
        </w:rPr>
        <w:t>标准溶液的配制及标定。</w:t>
      </w:r>
    </w:p>
    <w:p w14:paraId="6ADDD333"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莫尔法测定氯的原理、滴定条件及操作方法。</w:t>
      </w:r>
    </w:p>
    <w:p w14:paraId="5AFC3C11"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199951C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掌握莫尔法测定氯的原理、滴定条件及操作方法。</w:t>
      </w:r>
    </w:p>
    <w:p w14:paraId="29E35E4B"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12A527A9"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莫尔法滴定终点时颜色突变的把握。</w:t>
      </w:r>
    </w:p>
    <w:p w14:paraId="64EF2BA6"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466A746B"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7D010309"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2ADE6C2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1. </w:t>
      </w:r>
      <w:r>
        <w:rPr>
          <w:rFonts w:ascii="Times New Roman" w:eastAsia="宋体" w:hAnsi="Times New Roman" w:cs="Times New Roman"/>
          <w:color w:val="000000"/>
          <w:kern w:val="0"/>
          <w:sz w:val="24"/>
          <w:szCs w:val="24"/>
        </w:rPr>
        <w:t>学会用沉淀滴定法测定氯含量。</w:t>
      </w:r>
    </w:p>
    <w:p w14:paraId="31E6EB35"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 xml:space="preserve">2. </w:t>
      </w:r>
      <w:r>
        <w:rPr>
          <w:rFonts w:ascii="Times New Roman" w:eastAsia="宋体" w:hAnsi="Times New Roman" w:cs="Times New Roman"/>
          <w:color w:val="000000"/>
          <w:kern w:val="0"/>
          <w:sz w:val="24"/>
          <w:szCs w:val="24"/>
        </w:rPr>
        <w:t>掌握配制和标定</w:t>
      </w:r>
      <w:r>
        <w:rPr>
          <w:rFonts w:ascii="Times New Roman" w:eastAsia="宋体" w:hAnsi="Times New Roman" w:cs="Times New Roman"/>
          <w:color w:val="000000"/>
          <w:kern w:val="0"/>
          <w:sz w:val="24"/>
          <w:szCs w:val="24"/>
        </w:rPr>
        <w:t>AgNO</w:t>
      </w:r>
      <w:r>
        <w:rPr>
          <w:rFonts w:ascii="Times New Roman" w:eastAsia="宋体" w:hAnsi="Times New Roman" w:cs="Times New Roman"/>
          <w:color w:val="000000"/>
          <w:kern w:val="0"/>
          <w:sz w:val="24"/>
          <w:szCs w:val="24"/>
          <w:vertAlign w:val="subscript"/>
        </w:rPr>
        <w:t>3</w:t>
      </w:r>
      <w:r>
        <w:rPr>
          <w:rFonts w:ascii="Times New Roman" w:eastAsia="宋体" w:hAnsi="Times New Roman" w:cs="Times New Roman"/>
          <w:color w:val="000000"/>
          <w:kern w:val="0"/>
          <w:sz w:val="24"/>
          <w:szCs w:val="24"/>
        </w:rPr>
        <w:t>标准溶液的方法。</w:t>
      </w:r>
    </w:p>
    <w:p w14:paraId="02DA131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color w:val="000000"/>
          <w:kern w:val="0"/>
          <w:sz w:val="24"/>
          <w:szCs w:val="24"/>
        </w:rPr>
        <w:t>掌握莫尔法滴定的原理和实验操作。</w:t>
      </w:r>
    </w:p>
    <w:p w14:paraId="031B3419"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45AA554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验证性实验</w:t>
      </w:r>
    </w:p>
    <w:p w14:paraId="3296B6D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5AF0584D"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51785CC9"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实验准备</w:t>
      </w:r>
    </w:p>
    <w:p w14:paraId="118C6A8E"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1"/>
          <w:shd w:val="clear" w:color="auto" w:fill="FFFFFF"/>
        </w:rPr>
        <w:t>NaCl</w:t>
      </w:r>
      <w:r>
        <w:rPr>
          <w:rFonts w:ascii="Times New Roman" w:eastAsia="宋体" w:hAnsi="Times New Roman" w:cs="Times New Roman"/>
          <w:color w:val="000000"/>
          <w:kern w:val="0"/>
          <w:sz w:val="24"/>
          <w:szCs w:val="21"/>
          <w:shd w:val="clear" w:color="auto" w:fill="FFFFFF"/>
        </w:rPr>
        <w:t>基准试剂，</w:t>
      </w:r>
      <w:r>
        <w:rPr>
          <w:rFonts w:ascii="Times New Roman" w:eastAsia="宋体" w:hAnsi="Times New Roman" w:cs="Times New Roman"/>
          <w:color w:val="000000"/>
          <w:kern w:val="0"/>
          <w:sz w:val="24"/>
          <w:szCs w:val="21"/>
          <w:shd w:val="clear" w:color="auto" w:fill="FFFFFF"/>
        </w:rPr>
        <w:t>AgNO</w:t>
      </w:r>
      <w:r>
        <w:rPr>
          <w:rFonts w:ascii="Times New Roman" w:eastAsia="宋体" w:hAnsi="Times New Roman" w:cs="Times New Roman"/>
          <w:color w:val="000000"/>
          <w:kern w:val="0"/>
          <w:sz w:val="24"/>
          <w:szCs w:val="21"/>
          <w:shd w:val="clear" w:color="auto" w:fill="FFFFFF"/>
          <w:vertAlign w:val="subscript"/>
        </w:rPr>
        <w:t>3</w:t>
      </w:r>
      <w:r>
        <w:rPr>
          <w:rFonts w:ascii="Times New Roman" w:eastAsia="宋体" w:hAnsi="Times New Roman" w:cs="Times New Roman"/>
          <w:color w:val="000000"/>
          <w:kern w:val="0"/>
          <w:sz w:val="24"/>
          <w:szCs w:val="21"/>
          <w:shd w:val="clear" w:color="auto" w:fill="FFFFFF"/>
        </w:rPr>
        <w:t>溶液，</w:t>
      </w:r>
      <w:r>
        <w:rPr>
          <w:rFonts w:ascii="Times New Roman" w:eastAsia="宋体" w:hAnsi="Times New Roman" w:cs="Times New Roman"/>
          <w:color w:val="000000"/>
          <w:kern w:val="0"/>
          <w:sz w:val="24"/>
          <w:szCs w:val="21"/>
          <w:shd w:val="clear" w:color="auto" w:fill="FFFFFF"/>
        </w:rPr>
        <w:t>K</w:t>
      </w:r>
      <w:r>
        <w:rPr>
          <w:rFonts w:ascii="Times New Roman" w:eastAsia="宋体" w:hAnsi="Times New Roman" w:cs="Times New Roman"/>
          <w:color w:val="000000"/>
          <w:kern w:val="0"/>
          <w:sz w:val="24"/>
          <w:szCs w:val="21"/>
          <w:shd w:val="clear" w:color="auto" w:fill="FFFFFF"/>
          <w:vertAlign w:val="subscript"/>
        </w:rPr>
        <w:t>2</w:t>
      </w:r>
      <w:r>
        <w:rPr>
          <w:rFonts w:ascii="Times New Roman" w:eastAsia="宋体" w:hAnsi="Times New Roman" w:cs="Times New Roman"/>
          <w:color w:val="000000"/>
          <w:kern w:val="0"/>
          <w:sz w:val="24"/>
          <w:szCs w:val="21"/>
          <w:shd w:val="clear" w:color="auto" w:fill="FFFFFF"/>
        </w:rPr>
        <w:t>CrO</w:t>
      </w:r>
      <w:r>
        <w:rPr>
          <w:rFonts w:ascii="Times New Roman" w:eastAsia="宋体" w:hAnsi="Times New Roman" w:cs="Times New Roman"/>
          <w:color w:val="000000"/>
          <w:kern w:val="0"/>
          <w:sz w:val="24"/>
          <w:szCs w:val="21"/>
          <w:shd w:val="clear" w:color="auto" w:fill="FFFFFF"/>
          <w:vertAlign w:val="subscript"/>
        </w:rPr>
        <w:t>4</w:t>
      </w:r>
      <w:r>
        <w:rPr>
          <w:rFonts w:ascii="Times New Roman" w:eastAsia="宋体" w:hAnsi="Times New Roman" w:cs="Times New Roman"/>
          <w:color w:val="000000"/>
          <w:kern w:val="0"/>
          <w:sz w:val="24"/>
          <w:szCs w:val="21"/>
          <w:shd w:val="clear" w:color="auto" w:fill="FFFFFF"/>
        </w:rPr>
        <w:t>溶液，</w:t>
      </w:r>
      <w:r>
        <w:rPr>
          <w:rFonts w:ascii="Times New Roman" w:eastAsia="宋体" w:hAnsi="Times New Roman" w:cs="Times New Roman"/>
          <w:color w:val="000000"/>
          <w:kern w:val="0"/>
          <w:sz w:val="24"/>
          <w:szCs w:val="21"/>
          <w:shd w:val="clear" w:color="auto" w:fill="FFFFFF"/>
        </w:rPr>
        <w:t>NaCl</w:t>
      </w:r>
      <w:r>
        <w:rPr>
          <w:rFonts w:ascii="Times New Roman" w:eastAsia="宋体" w:hAnsi="Times New Roman" w:cs="Times New Roman"/>
          <w:color w:val="000000"/>
          <w:kern w:val="0"/>
          <w:sz w:val="24"/>
          <w:szCs w:val="21"/>
          <w:shd w:val="clear" w:color="auto" w:fill="FFFFFF"/>
        </w:rPr>
        <w:t>试样；酸式滴定管，容量瓶，移液管，锥形瓶，烧杯</w:t>
      </w:r>
      <w:r>
        <w:rPr>
          <w:rFonts w:ascii="宋体" w:eastAsia="宋体" w:hAnsi="宋体" w:cs="宋体" w:hint="eastAsia"/>
          <w:color w:val="000000"/>
          <w:kern w:val="0"/>
          <w:sz w:val="24"/>
          <w:szCs w:val="24"/>
        </w:rPr>
        <w:t>。</w:t>
      </w:r>
    </w:p>
    <w:p w14:paraId="52E093C4"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预习要求，预习</w:t>
      </w:r>
      <w:r>
        <w:rPr>
          <w:rFonts w:ascii="Times New Roman" w:eastAsia="宋体" w:hAnsi="Times New Roman" w:cs="Times New Roman" w:hint="eastAsia"/>
          <w:color w:val="000000"/>
          <w:kern w:val="0"/>
          <w:sz w:val="24"/>
          <w:szCs w:val="24"/>
        </w:rPr>
        <w:t>莫尔法测定氯含量的原理及操作方法。</w:t>
      </w:r>
    </w:p>
    <w:p w14:paraId="0C91994D"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48B2E34F" w14:textId="77777777" w:rsidR="008D0597" w:rsidRDefault="00000000">
      <w:pPr>
        <w:widowControl/>
        <w:spacing w:line="440" w:lineRule="exact"/>
        <w:ind w:firstLineChars="200" w:firstLine="560"/>
        <w:jc w:val="left"/>
        <w:rPr>
          <w:rFonts w:ascii="Times New Roman" w:eastAsia="宋体" w:hAnsi="Times New Roman" w:cs="Times New Roman"/>
          <w:color w:val="000000"/>
          <w:kern w:val="0"/>
          <w:sz w:val="24"/>
          <w:szCs w:val="24"/>
        </w:rPr>
      </w:pP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4</w:t>
      </w:r>
      <w:r>
        <w:rPr>
          <w:rFonts w:ascii="Times New Roman" w:eastAsia="黑体" w:hAnsi="Times New Roman" w:cs="Times New Roman" w:hint="eastAsia"/>
          <w:color w:val="000000"/>
          <w:kern w:val="0"/>
          <w:sz w:val="28"/>
          <w:szCs w:val="28"/>
        </w:rPr>
        <w:t>）模块四“综合</w:t>
      </w:r>
      <w:r>
        <w:rPr>
          <w:rFonts w:ascii="Times New Roman" w:eastAsia="黑体" w:hAnsi="Times New Roman" w:cs="Times New Roman"/>
          <w:color w:val="000000"/>
          <w:kern w:val="0"/>
          <w:sz w:val="28"/>
          <w:szCs w:val="28"/>
        </w:rPr>
        <w:t>性实验</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学习内容</w:t>
      </w:r>
    </w:p>
    <w:p w14:paraId="11C71A5B" w14:textId="77777777" w:rsidR="008D0597" w:rsidRDefault="00000000">
      <w:pPr>
        <w:widowControl/>
        <w:spacing w:beforeLines="50" w:before="156" w:afterLines="50" w:after="156" w:line="440" w:lineRule="exact"/>
        <w:ind w:firstLineChars="200" w:firstLine="560"/>
        <w:jc w:val="center"/>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实验</w:t>
      </w:r>
      <w:r>
        <w:rPr>
          <w:rFonts w:ascii="Times New Roman" w:eastAsia="黑体" w:hAnsi="Times New Roman" w:cs="Times New Roman" w:hint="eastAsia"/>
          <w:color w:val="000000"/>
          <w:kern w:val="0"/>
          <w:sz w:val="28"/>
          <w:szCs w:val="28"/>
        </w:rPr>
        <w:t>七</w:t>
      </w:r>
      <w:r>
        <w:rPr>
          <w:rFonts w:ascii="Times New Roman" w:eastAsia="黑体" w:hAnsi="Times New Roman" w:cs="Times New Roman"/>
          <w:color w:val="000000"/>
          <w:kern w:val="0"/>
          <w:sz w:val="28"/>
          <w:szCs w:val="28"/>
        </w:rPr>
        <w:t xml:space="preserve"> </w:t>
      </w:r>
      <w:r>
        <w:rPr>
          <w:rFonts w:ascii="Times New Roman" w:eastAsia="黑体" w:hAnsi="Times New Roman" w:cs="Times New Roman"/>
          <w:color w:val="000000"/>
          <w:kern w:val="0"/>
          <w:sz w:val="28"/>
          <w:szCs w:val="28"/>
        </w:rPr>
        <w:t>室内空气中甲醛含量的测定</w:t>
      </w:r>
      <w:r>
        <w:rPr>
          <w:rFonts w:ascii="Times New Roman" w:eastAsia="黑体" w:hAnsi="Times New Roman" w:cs="Times New Roman"/>
          <w:color w:val="000000"/>
          <w:kern w:val="0"/>
          <w:sz w:val="28"/>
          <w:szCs w:val="28"/>
        </w:rPr>
        <w:t>1</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2</w:t>
      </w:r>
    </w:p>
    <w:p w14:paraId="1E4AC192"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【学习目标】</w:t>
      </w:r>
    </w:p>
    <w:p w14:paraId="34F0AD78" w14:textId="77777777" w:rsidR="008D0597" w:rsidRDefault="00000000">
      <w:pPr>
        <w:widowControl/>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 xml:space="preserve">1. </w:t>
      </w:r>
      <w:r>
        <w:rPr>
          <w:rFonts w:ascii="Times New Roman" w:eastAsia="宋体" w:hAnsi="Times New Roman" w:cs="Times New Roman"/>
          <w:bCs/>
          <w:color w:val="000000"/>
          <w:kern w:val="0"/>
          <w:sz w:val="24"/>
          <w:szCs w:val="24"/>
        </w:rPr>
        <w:t>认知类目标：</w:t>
      </w:r>
      <w:r>
        <w:rPr>
          <w:rFonts w:ascii="Times New Roman" w:eastAsia="宋体" w:hAnsi="Times New Roman" w:cs="Times New Roman" w:hint="eastAsia"/>
          <w:bCs/>
          <w:color w:val="000000"/>
          <w:kern w:val="0"/>
          <w:sz w:val="24"/>
          <w:szCs w:val="24"/>
        </w:rPr>
        <w:t>了解甲醛污染的危害；</w:t>
      </w:r>
      <w:r>
        <w:rPr>
          <w:rFonts w:ascii="Times New Roman" w:eastAsia="宋体" w:hAnsi="Times New Roman" w:cs="Times New Roman" w:hint="eastAsia"/>
          <w:color w:val="000000"/>
          <w:kern w:val="0"/>
          <w:sz w:val="24"/>
          <w:szCs w:val="24"/>
        </w:rPr>
        <w:t>了解分光光度计的结构；</w:t>
      </w:r>
    </w:p>
    <w:p w14:paraId="103BAD9D"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bCs/>
          <w:color w:val="000000"/>
          <w:kern w:val="0"/>
          <w:sz w:val="24"/>
          <w:szCs w:val="24"/>
        </w:rPr>
        <w:t xml:space="preserve">2. </w:t>
      </w:r>
      <w:r>
        <w:rPr>
          <w:rFonts w:ascii="Times New Roman" w:eastAsia="宋体" w:hAnsi="Times New Roman" w:cs="Times New Roman"/>
          <w:bCs/>
          <w:color w:val="000000"/>
          <w:kern w:val="0"/>
          <w:sz w:val="24"/>
          <w:szCs w:val="24"/>
        </w:rPr>
        <w:t>过程与方法类目标：</w:t>
      </w:r>
      <w:r>
        <w:rPr>
          <w:rFonts w:ascii="Times New Roman" w:eastAsia="宋体" w:hAnsi="Times New Roman" w:cs="Times New Roman" w:hint="eastAsia"/>
          <w:bCs/>
          <w:color w:val="000000"/>
          <w:kern w:val="0"/>
          <w:sz w:val="24"/>
          <w:szCs w:val="24"/>
        </w:rPr>
        <w:t>熟悉空气中污染气体的采集方法；掌握</w:t>
      </w:r>
      <w:r>
        <w:rPr>
          <w:rFonts w:ascii="Times New Roman" w:eastAsia="宋体" w:hAnsi="Times New Roman" w:cs="Times New Roman" w:hint="eastAsia"/>
          <w:color w:val="000000"/>
          <w:kern w:val="0"/>
          <w:sz w:val="24"/>
          <w:szCs w:val="24"/>
        </w:rPr>
        <w:t>分光光度计的使用方法；掌握</w:t>
      </w:r>
      <w:r>
        <w:rPr>
          <w:rFonts w:ascii="Times New Roman" w:eastAsia="宋体" w:hAnsi="Times New Roman" w:cs="Times New Roman"/>
          <w:color w:val="000000"/>
          <w:kern w:val="0"/>
          <w:sz w:val="24"/>
          <w:szCs w:val="24"/>
        </w:rPr>
        <w:t>用分光光度法测定空气中甲醛含量</w:t>
      </w:r>
      <w:r>
        <w:rPr>
          <w:rFonts w:ascii="Times New Roman" w:eastAsia="宋体" w:hAnsi="Times New Roman" w:cs="Times New Roman" w:hint="eastAsia"/>
          <w:color w:val="000000"/>
          <w:kern w:val="0"/>
          <w:sz w:val="24"/>
          <w:szCs w:val="24"/>
        </w:rPr>
        <w:t>的原理与方法；</w:t>
      </w:r>
    </w:p>
    <w:p w14:paraId="5C800B6B"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bCs/>
          <w:color w:val="000000"/>
          <w:kern w:val="0"/>
          <w:sz w:val="24"/>
          <w:szCs w:val="24"/>
        </w:rPr>
        <w:t xml:space="preserve">3. </w:t>
      </w:r>
      <w:r>
        <w:rPr>
          <w:rFonts w:ascii="Times New Roman" w:eastAsia="宋体" w:hAnsi="Times New Roman" w:cs="Times New Roman"/>
          <w:bCs/>
          <w:color w:val="000000"/>
          <w:kern w:val="0"/>
          <w:sz w:val="24"/>
          <w:szCs w:val="24"/>
        </w:rPr>
        <w:t>情感、态度、价值观类目标：</w:t>
      </w:r>
      <w:r>
        <w:rPr>
          <w:rFonts w:ascii="Times New Roman" w:eastAsia="宋体" w:hAnsi="Times New Roman" w:cs="Times New Roman" w:hint="eastAsia"/>
          <w:color w:val="000000"/>
          <w:kern w:val="0"/>
          <w:sz w:val="24"/>
          <w:szCs w:val="24"/>
        </w:rPr>
        <w:t>培养学生严谨的作风和实事求是的科学态度，培养学生的团队协作能力</w:t>
      </w:r>
      <w:r>
        <w:rPr>
          <w:rFonts w:ascii="Times New Roman" w:eastAsia="宋体" w:hAnsi="Times New Roman" w:cs="Times New Roman"/>
          <w:color w:val="000000"/>
          <w:kern w:val="0"/>
          <w:sz w:val="24"/>
          <w:szCs w:val="24"/>
        </w:rPr>
        <w:t>。</w:t>
      </w:r>
    </w:p>
    <w:p w14:paraId="3742E83B"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【学习内容】</w:t>
      </w:r>
    </w:p>
    <w:p w14:paraId="1CD3E98A"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室内空气中污染气体的采集方法。</w:t>
      </w:r>
    </w:p>
    <w:p w14:paraId="08B31F43"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室内空气甲醛含量测定的原理。</w:t>
      </w:r>
    </w:p>
    <w:p w14:paraId="5AC315CB" w14:textId="77777777" w:rsidR="008D0597" w:rsidRDefault="00000000">
      <w:pPr>
        <w:widowControl/>
        <w:shd w:val="clear" w:color="000000" w:fill="FFFFFF"/>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color w:val="000000"/>
          <w:kern w:val="0"/>
          <w:sz w:val="24"/>
          <w:szCs w:val="24"/>
        </w:rPr>
        <w:t>室内空气甲醛含量测定的方法。</w:t>
      </w:r>
    </w:p>
    <w:p w14:paraId="0927FF64"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【重点】</w:t>
      </w:r>
    </w:p>
    <w:p w14:paraId="5E7D4F5B"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室内甲醛测定的原理和方法</w:t>
      </w:r>
    </w:p>
    <w:p w14:paraId="085A4076"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【难点】</w:t>
      </w:r>
    </w:p>
    <w:p w14:paraId="09679FA6" w14:textId="77777777" w:rsidR="008D0597" w:rsidRDefault="00000000">
      <w:pPr>
        <w:widowControl/>
        <w:spacing w:line="440" w:lineRule="exact"/>
        <w:ind w:firstLineChars="200" w:firstLine="480"/>
        <w:rPr>
          <w:rFonts w:ascii="Times New Roman" w:eastAsia="宋体" w:hAnsi="Times New Roman" w:cs="Times New Roman"/>
          <w:b/>
          <w:color w:val="000000"/>
          <w:kern w:val="0"/>
          <w:sz w:val="24"/>
          <w:szCs w:val="24"/>
        </w:rPr>
      </w:pPr>
      <w:r>
        <w:rPr>
          <w:rFonts w:ascii="Times New Roman" w:eastAsia="宋体" w:hAnsi="Times New Roman" w:cs="Times New Roman"/>
          <w:color w:val="000000"/>
          <w:kern w:val="0"/>
          <w:sz w:val="24"/>
          <w:szCs w:val="24"/>
        </w:rPr>
        <w:t>室内甲醛测定的原理和方法</w:t>
      </w:r>
    </w:p>
    <w:p w14:paraId="6764604B" w14:textId="77777777" w:rsidR="008D0597" w:rsidRDefault="00000000">
      <w:pPr>
        <w:widowControl/>
        <w:spacing w:line="440" w:lineRule="exact"/>
        <w:ind w:firstLineChars="200" w:firstLine="482"/>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p w14:paraId="10CF17E8"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理论</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p>
    <w:p w14:paraId="73D4E004"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【学习要求】</w:t>
      </w:r>
    </w:p>
    <w:p w14:paraId="48A2F74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lastRenderedPageBreak/>
        <w:t xml:space="preserve">1. </w:t>
      </w:r>
      <w:r>
        <w:rPr>
          <w:rFonts w:ascii="Times New Roman" w:eastAsia="宋体" w:hAnsi="Times New Roman" w:cs="Times New Roman"/>
          <w:color w:val="000000"/>
          <w:kern w:val="0"/>
          <w:sz w:val="24"/>
          <w:szCs w:val="24"/>
        </w:rPr>
        <w:t>学会用分光光度法测定甲醛含量。</w:t>
      </w:r>
    </w:p>
    <w:p w14:paraId="2EF477EB"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 xml:space="preserve">2. </w:t>
      </w:r>
      <w:r>
        <w:rPr>
          <w:rFonts w:ascii="Times New Roman" w:eastAsia="宋体" w:hAnsi="Times New Roman" w:cs="Times New Roman"/>
          <w:color w:val="000000"/>
          <w:kern w:val="0"/>
          <w:sz w:val="24"/>
          <w:szCs w:val="24"/>
        </w:rPr>
        <w:t>掌握分光光度计的使用方法。</w:t>
      </w:r>
    </w:p>
    <w:p w14:paraId="73A93D26" w14:textId="77777777" w:rsidR="008D0597" w:rsidRDefault="00000000">
      <w:pPr>
        <w:widowControl/>
        <w:spacing w:line="440" w:lineRule="exact"/>
        <w:ind w:firstLineChars="200" w:firstLine="482"/>
        <w:rPr>
          <w:rFonts w:ascii="Times New Roman" w:eastAsia="宋体" w:hAnsi="Times New Roman" w:cs="Times New Roman"/>
          <w:color w:val="000000"/>
          <w:kern w:val="0"/>
          <w:sz w:val="24"/>
          <w:szCs w:val="24"/>
        </w:rPr>
      </w:pPr>
      <w:r>
        <w:rPr>
          <w:rFonts w:ascii="Times New Roman" w:eastAsia="宋体" w:hAnsi="Times New Roman" w:cs="Times New Roman"/>
          <w:b/>
          <w:color w:val="000000"/>
          <w:kern w:val="0"/>
          <w:sz w:val="24"/>
          <w:szCs w:val="24"/>
        </w:rPr>
        <w:t>【实验要求】</w:t>
      </w:r>
    </w:p>
    <w:p w14:paraId="3E9BBF4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实验属性</w:t>
      </w:r>
      <w:r>
        <w:rPr>
          <w:rFonts w:ascii="Times New Roman" w:eastAsia="宋体" w:hAnsi="Times New Roman" w:cs="Times New Roman" w:hint="eastAsia"/>
          <w:color w:val="000000"/>
          <w:kern w:val="0"/>
          <w:sz w:val="24"/>
          <w:szCs w:val="24"/>
        </w:rPr>
        <w:t>：综合</w:t>
      </w:r>
      <w:r>
        <w:rPr>
          <w:rFonts w:ascii="Times New Roman" w:eastAsia="宋体" w:hAnsi="Times New Roman" w:cs="Times New Roman"/>
          <w:color w:val="000000"/>
          <w:kern w:val="0"/>
          <w:sz w:val="24"/>
          <w:szCs w:val="24"/>
        </w:rPr>
        <w:t>性实验</w:t>
      </w:r>
    </w:p>
    <w:p w14:paraId="78061D5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开出要求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必做</w:t>
      </w:r>
    </w:p>
    <w:p w14:paraId="1D9FCFC6"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分组要求</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人</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组</w:t>
      </w:r>
    </w:p>
    <w:p w14:paraId="16F29182"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r>
        <w:rPr>
          <w:rFonts w:ascii="Times New Roman" w:eastAsia="宋体" w:hAnsi="Times New Roman" w:cs="Times New Roman"/>
          <w:color w:val="000000"/>
          <w:kern w:val="0"/>
          <w:sz w:val="24"/>
          <w:szCs w:val="24"/>
        </w:rPr>
        <w:t>实验准备</w:t>
      </w:r>
    </w:p>
    <w:p w14:paraId="72C4F30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1"/>
        </w:rPr>
      </w:pPr>
      <w:r>
        <w:rPr>
          <w:rFonts w:ascii="宋体" w:eastAsia="宋体" w:hAnsi="宋体" w:cs="宋体" w:hint="eastAsia"/>
          <w:color w:val="000000"/>
          <w:kern w:val="0"/>
          <w:sz w:val="24"/>
          <w:szCs w:val="24"/>
        </w:rPr>
        <w:t>①</w:t>
      </w:r>
      <w:r>
        <w:rPr>
          <w:rFonts w:ascii="Times New Roman" w:eastAsia="宋体" w:hAnsi="Times New Roman" w:cs="Times New Roman"/>
          <w:color w:val="000000"/>
          <w:kern w:val="0"/>
          <w:sz w:val="24"/>
          <w:szCs w:val="21"/>
        </w:rPr>
        <w:t>硫酸铁铵溶液，</w:t>
      </w:r>
      <w:r>
        <w:rPr>
          <w:rFonts w:ascii="Times New Roman" w:eastAsia="宋体" w:hAnsi="Times New Roman" w:cs="Times New Roman"/>
          <w:color w:val="000000"/>
          <w:kern w:val="0"/>
          <w:sz w:val="24"/>
          <w:szCs w:val="21"/>
        </w:rPr>
        <w:t>KI</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Na</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S</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O</w:t>
      </w:r>
      <w:r>
        <w:rPr>
          <w:rFonts w:ascii="Times New Roman" w:eastAsia="宋体" w:hAnsi="Times New Roman" w:cs="Times New Roman"/>
          <w:color w:val="000000"/>
          <w:kern w:val="0"/>
          <w:sz w:val="24"/>
          <w:szCs w:val="21"/>
          <w:vertAlign w:val="subscript"/>
        </w:rPr>
        <w:t>3</w:t>
      </w:r>
      <w:r>
        <w:rPr>
          <w:rFonts w:ascii="Times New Roman" w:eastAsia="宋体" w:hAnsi="Times New Roman" w:cs="Times New Roman"/>
          <w:color w:val="000000"/>
          <w:kern w:val="0"/>
          <w:sz w:val="24"/>
          <w:szCs w:val="21"/>
        </w:rPr>
        <w:t>溶液，淀粉指示剂，</w:t>
      </w:r>
      <w:r>
        <w:rPr>
          <w:rFonts w:ascii="Times New Roman" w:eastAsia="宋体" w:hAnsi="Times New Roman" w:cs="Times New Roman"/>
          <w:color w:val="000000"/>
          <w:kern w:val="0"/>
          <w:sz w:val="24"/>
          <w:szCs w:val="21"/>
        </w:rPr>
        <w:t>K</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Cr</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O</w:t>
      </w:r>
      <w:r>
        <w:rPr>
          <w:rFonts w:ascii="Times New Roman" w:eastAsia="宋体" w:hAnsi="Times New Roman" w:cs="Times New Roman"/>
          <w:color w:val="000000"/>
          <w:kern w:val="0"/>
          <w:sz w:val="24"/>
          <w:szCs w:val="21"/>
          <w:vertAlign w:val="subscript"/>
        </w:rPr>
        <w:t>7</w:t>
      </w:r>
      <w:r>
        <w:rPr>
          <w:rFonts w:ascii="Times New Roman" w:eastAsia="宋体" w:hAnsi="Times New Roman" w:cs="Times New Roman"/>
          <w:color w:val="000000"/>
          <w:kern w:val="0"/>
          <w:sz w:val="24"/>
          <w:szCs w:val="21"/>
        </w:rPr>
        <w:t>标准溶液，</w:t>
      </w:r>
      <w:r>
        <w:rPr>
          <w:rFonts w:ascii="Times New Roman" w:eastAsia="宋体" w:hAnsi="Times New Roman" w:cs="Times New Roman"/>
          <w:color w:val="000000"/>
          <w:kern w:val="0"/>
          <w:sz w:val="24"/>
          <w:szCs w:val="21"/>
        </w:rPr>
        <w:t>I</w:t>
      </w:r>
      <w:r>
        <w:rPr>
          <w:rFonts w:ascii="Times New Roman" w:eastAsia="宋体" w:hAnsi="Times New Roman" w:cs="Times New Roman"/>
          <w:color w:val="000000"/>
          <w:kern w:val="0"/>
          <w:sz w:val="24"/>
          <w:szCs w:val="21"/>
          <w:vertAlign w:val="subscript"/>
        </w:rPr>
        <w:t>2</w:t>
      </w:r>
      <w:r>
        <w:rPr>
          <w:rFonts w:ascii="Times New Roman" w:eastAsia="宋体" w:hAnsi="Times New Roman" w:cs="Times New Roman"/>
          <w:color w:val="000000"/>
          <w:kern w:val="0"/>
          <w:sz w:val="24"/>
          <w:szCs w:val="21"/>
        </w:rPr>
        <w:t>溶液，</w:t>
      </w:r>
      <w:r>
        <w:rPr>
          <w:rFonts w:ascii="Times New Roman" w:eastAsia="宋体" w:hAnsi="Times New Roman" w:cs="Times New Roman"/>
          <w:color w:val="000000"/>
          <w:kern w:val="0"/>
          <w:sz w:val="24"/>
          <w:szCs w:val="21"/>
        </w:rPr>
        <w:t>KI</w:t>
      </w:r>
      <w:r>
        <w:rPr>
          <w:rFonts w:ascii="Times New Roman" w:eastAsia="宋体" w:hAnsi="Times New Roman" w:cs="Times New Roman"/>
          <w:color w:val="000000"/>
          <w:kern w:val="0"/>
          <w:sz w:val="24"/>
          <w:szCs w:val="21"/>
        </w:rPr>
        <w:t>固体，</w:t>
      </w:r>
      <w:r>
        <w:rPr>
          <w:rFonts w:ascii="Times New Roman" w:eastAsia="宋体" w:hAnsi="Times New Roman" w:cs="Times New Roman"/>
          <w:color w:val="000000"/>
          <w:kern w:val="0"/>
          <w:sz w:val="24"/>
          <w:szCs w:val="21"/>
        </w:rPr>
        <w:t>NaOH</w:t>
      </w:r>
      <w:r>
        <w:rPr>
          <w:rFonts w:ascii="Times New Roman" w:eastAsia="宋体" w:hAnsi="Times New Roman" w:cs="Times New Roman"/>
          <w:color w:val="000000"/>
          <w:kern w:val="0"/>
          <w:sz w:val="24"/>
          <w:szCs w:val="21"/>
        </w:rPr>
        <w:t>溶液，</w:t>
      </w:r>
      <w:r>
        <w:rPr>
          <w:rFonts w:ascii="Times New Roman" w:eastAsia="宋体" w:hAnsi="Times New Roman" w:cs="Times New Roman"/>
          <w:color w:val="000000"/>
          <w:kern w:val="0"/>
          <w:sz w:val="24"/>
          <w:szCs w:val="21"/>
        </w:rPr>
        <w:t>HCl</w:t>
      </w:r>
      <w:r>
        <w:rPr>
          <w:rFonts w:ascii="Times New Roman" w:eastAsia="宋体" w:hAnsi="Times New Roman" w:cs="Times New Roman"/>
          <w:color w:val="000000"/>
          <w:kern w:val="0"/>
          <w:sz w:val="24"/>
          <w:szCs w:val="21"/>
        </w:rPr>
        <w:t>溶液；电子分析天平，容量瓶，移液管，</w:t>
      </w:r>
      <w:r>
        <w:rPr>
          <w:rFonts w:ascii="Times New Roman" w:eastAsia="宋体" w:hAnsi="宋体" w:cs="Times New Roman"/>
          <w:color w:val="000000"/>
          <w:kern w:val="0"/>
          <w:sz w:val="24"/>
          <w:szCs w:val="21"/>
        </w:rPr>
        <w:t>大气采样器，气泡吸收管，可见分光光度计。</w:t>
      </w:r>
    </w:p>
    <w:p w14:paraId="08AB51D9"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宋体" w:hint="eastAsia"/>
          <w:color w:val="000000"/>
          <w:kern w:val="0"/>
          <w:sz w:val="24"/>
          <w:szCs w:val="24"/>
        </w:rPr>
        <w:t>②</w:t>
      </w:r>
      <w:r>
        <w:rPr>
          <w:rFonts w:ascii="Times New Roman" w:eastAsia="宋体" w:hAnsi="Times New Roman" w:cs="Times New Roman"/>
          <w:color w:val="000000"/>
          <w:kern w:val="0"/>
          <w:sz w:val="24"/>
          <w:szCs w:val="24"/>
        </w:rPr>
        <w:t>预习要求，预习</w:t>
      </w:r>
      <w:r>
        <w:rPr>
          <w:rFonts w:ascii="Times New Roman" w:eastAsia="宋体" w:hAnsi="Times New Roman" w:cs="Times New Roman" w:hint="eastAsia"/>
          <w:color w:val="000000"/>
          <w:kern w:val="0"/>
          <w:sz w:val="24"/>
          <w:szCs w:val="24"/>
        </w:rPr>
        <w:t>光度法测定甲醛的原理和方法。</w:t>
      </w:r>
    </w:p>
    <w:p w14:paraId="2F6F9546"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5.</w:t>
      </w:r>
      <w:r>
        <w:rPr>
          <w:rFonts w:ascii="Times New Roman" w:eastAsia="宋体" w:hAnsi="Times New Roman" w:cs="Times New Roman" w:hint="eastAsia"/>
          <w:color w:val="000000"/>
          <w:kern w:val="0"/>
          <w:sz w:val="24"/>
          <w:szCs w:val="21"/>
        </w:rPr>
        <w:t xml:space="preserve"> </w:t>
      </w:r>
      <w:r>
        <w:rPr>
          <w:rFonts w:ascii="Times New Roman" w:eastAsia="宋体" w:hAnsi="Times New Roman" w:cs="Times New Roman" w:hint="eastAsia"/>
          <w:color w:val="000000"/>
          <w:kern w:val="0"/>
          <w:sz w:val="24"/>
          <w:szCs w:val="21"/>
        </w:rPr>
        <w:t>其他要求：严格按规范操作进行实验；实验后分组轮流值日，保持天平室、实验室整洁。</w:t>
      </w:r>
    </w:p>
    <w:p w14:paraId="66BE750B" w14:textId="77777777" w:rsidR="008D0597" w:rsidRDefault="00000000">
      <w:pPr>
        <w:widowControl/>
        <w:spacing w:before="120" w:after="120" w:line="440" w:lineRule="exact"/>
        <w:ind w:left="561"/>
        <w:rPr>
          <w:rFonts w:ascii="Times New Roman" w:eastAsia="仿宋" w:hAnsi="Times New Roman" w:cs="Times New Roman"/>
          <w:color w:val="000000"/>
          <w:kern w:val="0"/>
          <w:sz w:val="24"/>
          <w:szCs w:val="24"/>
        </w:rPr>
      </w:pPr>
      <w:r>
        <w:rPr>
          <w:rFonts w:ascii="Times New Roman" w:eastAsia="黑体" w:hAnsi="Times New Roman" w:cs="Times New Roman"/>
          <w:color w:val="000000"/>
          <w:kern w:val="0"/>
          <w:sz w:val="28"/>
          <w:szCs w:val="28"/>
        </w:rPr>
        <w:t>（</w:t>
      </w:r>
      <w:r>
        <w:rPr>
          <w:rFonts w:ascii="Times New Roman" w:eastAsia="黑体" w:hAnsi="Times New Roman" w:cs="Times New Roman" w:hint="eastAsia"/>
          <w:color w:val="000000"/>
          <w:kern w:val="0"/>
          <w:sz w:val="28"/>
          <w:szCs w:val="28"/>
        </w:rPr>
        <w:t>三</w:t>
      </w:r>
      <w:r>
        <w:rPr>
          <w:rFonts w:ascii="Times New Roman" w:eastAsia="黑体" w:hAnsi="Times New Roman" w:cs="Times New Roman"/>
          <w:color w:val="000000"/>
          <w:kern w:val="0"/>
          <w:sz w:val="28"/>
          <w:szCs w:val="28"/>
        </w:rPr>
        <w:t>）课程学习内容与课程学习目标的对应关系</w:t>
      </w:r>
      <w:r>
        <w:rPr>
          <w:rFonts w:ascii="Times New Roman" w:eastAsia="仿宋" w:hAnsi="Times New Roman" w:cs="Times New Roman"/>
          <w:color w:val="000000"/>
          <w:kern w:val="0"/>
          <w:sz w:val="24"/>
          <w:szCs w:val="24"/>
        </w:rPr>
        <w:t xml:space="preserve"> </w:t>
      </w:r>
    </w:p>
    <w:tbl>
      <w:tblPr>
        <w:tblW w:w="487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94"/>
        <w:gridCol w:w="2428"/>
        <w:gridCol w:w="1797"/>
        <w:gridCol w:w="1335"/>
        <w:gridCol w:w="850"/>
      </w:tblGrid>
      <w:tr w:rsidR="008D0597" w14:paraId="41819058" w14:textId="77777777">
        <w:trPr>
          <w:trHeight w:val="660"/>
          <w:jc w:val="center"/>
        </w:trPr>
        <w:tc>
          <w:tcPr>
            <w:tcW w:w="1140" w:type="pct"/>
            <w:vAlign w:val="center"/>
          </w:tcPr>
          <w:p w14:paraId="339D264D" w14:textId="77777777" w:rsidR="008D0597" w:rsidRDefault="00000000">
            <w:pPr>
              <w:widowControl/>
              <w:spacing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hint="eastAsia"/>
                <w:b/>
                <w:color w:val="000000"/>
                <w:kern w:val="0"/>
                <w:sz w:val="24"/>
                <w:szCs w:val="24"/>
              </w:rPr>
              <w:t>实验模块</w:t>
            </w:r>
          </w:p>
        </w:tc>
        <w:tc>
          <w:tcPr>
            <w:tcW w:w="1462" w:type="pct"/>
            <w:vAlign w:val="center"/>
          </w:tcPr>
          <w:p w14:paraId="2ED322C1" w14:textId="77777777" w:rsidR="008D0597" w:rsidRDefault="00000000">
            <w:pPr>
              <w:widowControl/>
              <w:spacing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hint="eastAsia"/>
                <w:b/>
                <w:color w:val="000000"/>
                <w:kern w:val="0"/>
                <w:sz w:val="24"/>
                <w:szCs w:val="24"/>
              </w:rPr>
              <w:t>模块</w:t>
            </w:r>
            <w:r>
              <w:rPr>
                <w:rFonts w:ascii="Times New Roman" w:eastAsia="宋体" w:hAnsi="Times New Roman" w:cs="Times New Roman"/>
                <w:b/>
                <w:color w:val="000000"/>
                <w:kern w:val="0"/>
                <w:sz w:val="24"/>
                <w:szCs w:val="24"/>
              </w:rPr>
              <w:t>课程学习内容</w:t>
            </w:r>
          </w:p>
        </w:tc>
        <w:tc>
          <w:tcPr>
            <w:tcW w:w="1082" w:type="pct"/>
            <w:vAlign w:val="center"/>
          </w:tcPr>
          <w:p w14:paraId="74E9043A" w14:textId="77777777" w:rsidR="008D0597" w:rsidRDefault="00000000">
            <w:pPr>
              <w:widowControl/>
              <w:spacing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实施方式</w:t>
            </w:r>
          </w:p>
        </w:tc>
        <w:tc>
          <w:tcPr>
            <w:tcW w:w="803" w:type="pct"/>
            <w:vAlign w:val="center"/>
          </w:tcPr>
          <w:p w14:paraId="2A54152A" w14:textId="77777777" w:rsidR="008D0597" w:rsidRDefault="00000000">
            <w:pPr>
              <w:widowControl/>
              <w:spacing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支撑的课程目标</w:t>
            </w:r>
          </w:p>
        </w:tc>
        <w:tc>
          <w:tcPr>
            <w:tcW w:w="512" w:type="pct"/>
            <w:vAlign w:val="center"/>
          </w:tcPr>
          <w:p w14:paraId="76BCBBE7" w14:textId="77777777" w:rsidR="008D0597" w:rsidRDefault="00000000">
            <w:pPr>
              <w:widowControl/>
              <w:spacing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学时安排</w:t>
            </w:r>
          </w:p>
        </w:tc>
      </w:tr>
      <w:tr w:rsidR="008D0597" w14:paraId="4FDB563F" w14:textId="77777777">
        <w:trPr>
          <w:trHeight w:val="514"/>
          <w:jc w:val="center"/>
        </w:trPr>
        <w:tc>
          <w:tcPr>
            <w:tcW w:w="1140" w:type="pct"/>
            <w:vMerge w:val="restart"/>
            <w:vAlign w:val="center"/>
          </w:tcPr>
          <w:p w14:paraId="228B4A86"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基础操作与</w:t>
            </w:r>
          </w:p>
          <w:p w14:paraId="54B6C64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基本技能</w:t>
            </w:r>
          </w:p>
        </w:tc>
        <w:tc>
          <w:tcPr>
            <w:tcW w:w="1462" w:type="pct"/>
            <w:vAlign w:val="center"/>
          </w:tcPr>
          <w:p w14:paraId="02E081B6"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实验一</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钡盐中钡含量的测定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082" w:type="pct"/>
            <w:vAlign w:val="center"/>
          </w:tcPr>
          <w:p w14:paraId="79DCCB4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课堂讲授、小组实验</w:t>
            </w:r>
          </w:p>
        </w:tc>
        <w:tc>
          <w:tcPr>
            <w:tcW w:w="802" w:type="pct"/>
            <w:vAlign w:val="center"/>
          </w:tcPr>
          <w:p w14:paraId="266F4A6C"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512" w:type="pct"/>
            <w:vAlign w:val="center"/>
          </w:tcPr>
          <w:p w14:paraId="1686E3BC"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10</w:t>
            </w:r>
          </w:p>
        </w:tc>
      </w:tr>
      <w:tr w:rsidR="008D0597" w14:paraId="2E0C2080" w14:textId="77777777">
        <w:trPr>
          <w:trHeight w:val="90"/>
          <w:jc w:val="center"/>
        </w:trPr>
        <w:tc>
          <w:tcPr>
            <w:tcW w:w="1140" w:type="pct"/>
            <w:vMerge/>
          </w:tcPr>
          <w:p w14:paraId="2C889C82" w14:textId="77777777" w:rsidR="008D0597" w:rsidRDefault="008D0597">
            <w:pPr>
              <w:widowControl/>
              <w:spacing w:line="440" w:lineRule="exact"/>
              <w:jc w:val="left"/>
              <w:rPr>
                <w:rFonts w:ascii="Times New Roman" w:eastAsia="宋体" w:hAnsi="Times New Roman" w:cs="Times New Roman"/>
                <w:color w:val="000000"/>
                <w:kern w:val="0"/>
                <w:sz w:val="24"/>
                <w:szCs w:val="24"/>
              </w:rPr>
            </w:pPr>
          </w:p>
        </w:tc>
        <w:tc>
          <w:tcPr>
            <w:tcW w:w="1462" w:type="pct"/>
            <w:vAlign w:val="center"/>
          </w:tcPr>
          <w:p w14:paraId="0FE8F71A"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实验二</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邻二氮菲分光光度法测定铁的含量</w:t>
            </w:r>
          </w:p>
        </w:tc>
        <w:tc>
          <w:tcPr>
            <w:tcW w:w="1082" w:type="pct"/>
            <w:vAlign w:val="center"/>
          </w:tcPr>
          <w:p w14:paraId="775C6C0B"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课堂讲授、小组实验</w:t>
            </w:r>
          </w:p>
        </w:tc>
        <w:tc>
          <w:tcPr>
            <w:tcW w:w="802" w:type="pct"/>
            <w:vAlign w:val="center"/>
          </w:tcPr>
          <w:p w14:paraId="2FA9ECC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512" w:type="pct"/>
            <w:vAlign w:val="center"/>
          </w:tcPr>
          <w:p w14:paraId="24ECDDF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5</w:t>
            </w:r>
          </w:p>
        </w:tc>
      </w:tr>
      <w:tr w:rsidR="008D0597" w14:paraId="7AA29FFD" w14:textId="77777777">
        <w:trPr>
          <w:jc w:val="center"/>
        </w:trPr>
        <w:tc>
          <w:tcPr>
            <w:tcW w:w="1140" w:type="pct"/>
            <w:vMerge w:val="restart"/>
            <w:vAlign w:val="center"/>
          </w:tcPr>
          <w:p w14:paraId="2247AB30"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验证性实验</w:t>
            </w:r>
          </w:p>
        </w:tc>
        <w:tc>
          <w:tcPr>
            <w:tcW w:w="1462" w:type="pct"/>
            <w:vAlign w:val="center"/>
          </w:tcPr>
          <w:p w14:paraId="327F1E5D"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实验三</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化学需</w:t>
            </w:r>
            <w:r>
              <w:rPr>
                <w:rFonts w:ascii="Times New Roman" w:eastAsia="宋体" w:hAnsi="Times New Roman" w:cs="Times New Roman"/>
                <w:color w:val="000000"/>
                <w:kern w:val="0"/>
                <w:sz w:val="24"/>
                <w:szCs w:val="24"/>
              </w:rPr>
              <w:t>氧量的测定</w:t>
            </w:r>
          </w:p>
        </w:tc>
        <w:tc>
          <w:tcPr>
            <w:tcW w:w="1082" w:type="pct"/>
            <w:vAlign w:val="center"/>
          </w:tcPr>
          <w:p w14:paraId="51BCAC0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课堂讲授、小组实验</w:t>
            </w:r>
          </w:p>
        </w:tc>
        <w:tc>
          <w:tcPr>
            <w:tcW w:w="802" w:type="pct"/>
            <w:vMerge w:val="restart"/>
            <w:vAlign w:val="center"/>
          </w:tcPr>
          <w:p w14:paraId="4E20650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512" w:type="pct"/>
            <w:vAlign w:val="center"/>
          </w:tcPr>
          <w:p w14:paraId="4BCFB6BF"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5</w:t>
            </w:r>
          </w:p>
        </w:tc>
      </w:tr>
      <w:tr w:rsidR="008D0597" w14:paraId="50D19659" w14:textId="77777777">
        <w:trPr>
          <w:jc w:val="center"/>
        </w:trPr>
        <w:tc>
          <w:tcPr>
            <w:tcW w:w="1140" w:type="pct"/>
            <w:vMerge/>
            <w:vAlign w:val="center"/>
          </w:tcPr>
          <w:p w14:paraId="4BE0AE9C"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1462" w:type="pct"/>
            <w:vAlign w:val="center"/>
          </w:tcPr>
          <w:p w14:paraId="059780B3"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实验四</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间接碘量法测定铜</w:t>
            </w:r>
            <w:r>
              <w:rPr>
                <w:rFonts w:ascii="Times New Roman" w:eastAsia="宋体" w:hAnsi="Times New Roman" w:cs="Times New Roman" w:hint="eastAsia"/>
                <w:color w:val="000000"/>
                <w:kern w:val="0"/>
                <w:sz w:val="24"/>
                <w:szCs w:val="24"/>
              </w:rPr>
              <w:t>合金</w:t>
            </w:r>
            <w:r>
              <w:rPr>
                <w:rFonts w:ascii="Times New Roman" w:eastAsia="宋体" w:hAnsi="Times New Roman" w:cs="Times New Roman"/>
                <w:color w:val="000000"/>
                <w:kern w:val="0"/>
                <w:sz w:val="24"/>
                <w:szCs w:val="24"/>
              </w:rPr>
              <w:t>中铜含量</w:t>
            </w:r>
          </w:p>
        </w:tc>
        <w:tc>
          <w:tcPr>
            <w:tcW w:w="1082" w:type="pct"/>
            <w:vAlign w:val="center"/>
          </w:tcPr>
          <w:p w14:paraId="2031075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课堂讲授、小组实验</w:t>
            </w:r>
          </w:p>
        </w:tc>
        <w:tc>
          <w:tcPr>
            <w:tcW w:w="803" w:type="pct"/>
            <w:vMerge/>
            <w:vAlign w:val="center"/>
          </w:tcPr>
          <w:p w14:paraId="13F2F31E"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2" w:type="pct"/>
            <w:vAlign w:val="center"/>
          </w:tcPr>
          <w:p w14:paraId="6A6571F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5</w:t>
            </w:r>
          </w:p>
        </w:tc>
      </w:tr>
      <w:tr w:rsidR="008D0597" w14:paraId="6DA7E2E4" w14:textId="77777777">
        <w:trPr>
          <w:trHeight w:val="305"/>
          <w:jc w:val="center"/>
        </w:trPr>
        <w:tc>
          <w:tcPr>
            <w:tcW w:w="1140" w:type="pct"/>
            <w:vMerge/>
          </w:tcPr>
          <w:p w14:paraId="1381C614" w14:textId="77777777" w:rsidR="008D0597" w:rsidRDefault="008D0597">
            <w:pPr>
              <w:widowControl/>
              <w:spacing w:line="440" w:lineRule="exact"/>
              <w:jc w:val="left"/>
              <w:rPr>
                <w:rFonts w:ascii="Times New Roman" w:eastAsia="宋体" w:hAnsi="Times New Roman" w:cs="Times New Roman"/>
                <w:color w:val="000000"/>
                <w:kern w:val="0"/>
                <w:sz w:val="24"/>
                <w:szCs w:val="24"/>
              </w:rPr>
            </w:pPr>
          </w:p>
        </w:tc>
        <w:tc>
          <w:tcPr>
            <w:tcW w:w="1462" w:type="pct"/>
            <w:vAlign w:val="center"/>
          </w:tcPr>
          <w:p w14:paraId="74989666"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实验六</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莫尔法测定可溶性氯化物氯的含量</w:t>
            </w:r>
          </w:p>
        </w:tc>
        <w:tc>
          <w:tcPr>
            <w:tcW w:w="1082" w:type="pct"/>
            <w:vAlign w:val="center"/>
          </w:tcPr>
          <w:p w14:paraId="1CCEBC8B"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课堂讲授、小组实验</w:t>
            </w:r>
          </w:p>
        </w:tc>
        <w:tc>
          <w:tcPr>
            <w:tcW w:w="803" w:type="pct"/>
            <w:vAlign w:val="center"/>
          </w:tcPr>
          <w:p w14:paraId="4223F32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512" w:type="pct"/>
            <w:vAlign w:val="center"/>
          </w:tcPr>
          <w:p w14:paraId="7833935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p>
        </w:tc>
      </w:tr>
      <w:tr w:rsidR="008D0597" w14:paraId="7FFAB231" w14:textId="77777777">
        <w:trPr>
          <w:trHeight w:val="305"/>
          <w:jc w:val="center"/>
        </w:trPr>
        <w:tc>
          <w:tcPr>
            <w:tcW w:w="1140" w:type="pct"/>
          </w:tcPr>
          <w:p w14:paraId="5CB83BE3"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1462" w:type="pct"/>
            <w:vAlign w:val="center"/>
          </w:tcPr>
          <w:p w14:paraId="22DE656F"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实验五</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氧化还原滴定设计实验</w:t>
            </w: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p>
        </w:tc>
        <w:tc>
          <w:tcPr>
            <w:tcW w:w="1082" w:type="pct"/>
            <w:vAlign w:val="center"/>
          </w:tcPr>
          <w:p w14:paraId="48E6115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小组讨论汇报、</w:t>
            </w:r>
            <w:r>
              <w:rPr>
                <w:rFonts w:ascii="Times New Roman" w:eastAsia="宋体" w:hAnsi="Times New Roman" w:cs="Times New Roman"/>
                <w:color w:val="000000"/>
                <w:kern w:val="0"/>
                <w:sz w:val="24"/>
                <w:szCs w:val="24"/>
              </w:rPr>
              <w:t>课堂讲授、</w:t>
            </w:r>
            <w:r>
              <w:rPr>
                <w:rFonts w:ascii="Times New Roman" w:eastAsia="宋体" w:hAnsi="Times New Roman" w:cs="Times New Roman" w:hint="eastAsia"/>
                <w:color w:val="000000"/>
                <w:kern w:val="0"/>
                <w:sz w:val="24"/>
                <w:szCs w:val="24"/>
              </w:rPr>
              <w:t>小组</w:t>
            </w:r>
            <w:r>
              <w:rPr>
                <w:rFonts w:ascii="Times New Roman" w:eastAsia="宋体" w:hAnsi="Times New Roman" w:cs="Times New Roman"/>
                <w:color w:val="000000"/>
                <w:kern w:val="0"/>
                <w:sz w:val="24"/>
                <w:szCs w:val="24"/>
              </w:rPr>
              <w:lastRenderedPageBreak/>
              <w:t>实验</w:t>
            </w:r>
          </w:p>
        </w:tc>
        <w:tc>
          <w:tcPr>
            <w:tcW w:w="803" w:type="pct"/>
            <w:vAlign w:val="center"/>
          </w:tcPr>
          <w:p w14:paraId="3D3505E9"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lastRenderedPageBreak/>
              <w:t>课程目标</w:t>
            </w: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4</w:t>
            </w:r>
          </w:p>
        </w:tc>
        <w:tc>
          <w:tcPr>
            <w:tcW w:w="512" w:type="pct"/>
            <w:vAlign w:val="center"/>
          </w:tcPr>
          <w:p w14:paraId="36308F6A"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9</w:t>
            </w:r>
          </w:p>
        </w:tc>
      </w:tr>
      <w:tr w:rsidR="008D0597" w14:paraId="2417FDCF" w14:textId="77777777">
        <w:trPr>
          <w:trHeight w:val="305"/>
          <w:jc w:val="center"/>
        </w:trPr>
        <w:tc>
          <w:tcPr>
            <w:tcW w:w="1140" w:type="pct"/>
            <w:vAlign w:val="center"/>
          </w:tcPr>
          <w:p w14:paraId="4F92F61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综合</w:t>
            </w:r>
            <w:r>
              <w:rPr>
                <w:rFonts w:ascii="Times New Roman" w:eastAsia="宋体" w:hAnsi="Times New Roman" w:cs="Times New Roman"/>
                <w:color w:val="000000"/>
                <w:kern w:val="0"/>
                <w:sz w:val="24"/>
                <w:szCs w:val="24"/>
              </w:rPr>
              <w:t>性实验</w:t>
            </w:r>
          </w:p>
        </w:tc>
        <w:tc>
          <w:tcPr>
            <w:tcW w:w="1462" w:type="pct"/>
            <w:vAlign w:val="center"/>
          </w:tcPr>
          <w:p w14:paraId="53F7A699"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实验七</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室内空气中甲醛含量的测定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082" w:type="pct"/>
            <w:vAlign w:val="center"/>
          </w:tcPr>
          <w:p w14:paraId="5EBF180B"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线上学习、</w:t>
            </w:r>
            <w:r>
              <w:rPr>
                <w:rFonts w:ascii="Times New Roman" w:eastAsia="宋体" w:hAnsi="Times New Roman" w:cs="Times New Roman"/>
                <w:color w:val="000000"/>
                <w:kern w:val="0"/>
                <w:sz w:val="24"/>
                <w:szCs w:val="24"/>
              </w:rPr>
              <w:t>课堂讲授、小组实验</w:t>
            </w:r>
          </w:p>
        </w:tc>
        <w:tc>
          <w:tcPr>
            <w:tcW w:w="803" w:type="pct"/>
            <w:vAlign w:val="center"/>
          </w:tcPr>
          <w:p w14:paraId="640A3D6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4</w:t>
            </w:r>
          </w:p>
        </w:tc>
        <w:tc>
          <w:tcPr>
            <w:tcW w:w="512" w:type="pct"/>
            <w:vAlign w:val="center"/>
          </w:tcPr>
          <w:p w14:paraId="77E194D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10</w:t>
            </w:r>
          </w:p>
        </w:tc>
      </w:tr>
      <w:tr w:rsidR="008D0597" w14:paraId="211C8F17" w14:textId="77777777">
        <w:trPr>
          <w:jc w:val="center"/>
        </w:trPr>
        <w:tc>
          <w:tcPr>
            <w:tcW w:w="4488" w:type="pct"/>
            <w:gridSpan w:val="4"/>
            <w:vAlign w:val="center"/>
          </w:tcPr>
          <w:p w14:paraId="4770B1DC" w14:textId="77777777" w:rsidR="008D0597" w:rsidRDefault="00000000">
            <w:pPr>
              <w:widowControl/>
              <w:spacing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合计</w:t>
            </w:r>
          </w:p>
        </w:tc>
        <w:tc>
          <w:tcPr>
            <w:tcW w:w="512" w:type="pct"/>
            <w:vAlign w:val="center"/>
          </w:tcPr>
          <w:p w14:paraId="49641F96"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48</w:t>
            </w:r>
          </w:p>
        </w:tc>
      </w:tr>
    </w:tbl>
    <w:p w14:paraId="5FAA37C6" w14:textId="77777777" w:rsidR="008D0597" w:rsidRDefault="00000000">
      <w:pPr>
        <w:pStyle w:val="2"/>
        <w:spacing w:before="156" w:after="156"/>
        <w:ind w:firstLine="560"/>
      </w:pPr>
      <w:r>
        <w:t>四、课程考核及与课程学习目标的对应关系</w:t>
      </w:r>
    </w:p>
    <w:p w14:paraId="202A9FA4" w14:textId="77777777" w:rsidR="008D0597" w:rsidRDefault="00000000">
      <w:pPr>
        <w:widowControl/>
        <w:spacing w:beforeLines="50" w:before="156" w:afterLines="50" w:after="156" w:line="440" w:lineRule="exact"/>
        <w:ind w:firstLineChars="200" w:firstLine="56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（一）课程考核内容、考核方式与课程学习目标的对应关系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97"/>
        <w:gridCol w:w="4905"/>
        <w:gridCol w:w="2320"/>
      </w:tblGrid>
      <w:tr w:rsidR="008D0597" w14:paraId="1AD14E8F" w14:textId="77777777">
        <w:trPr>
          <w:trHeight w:val="515"/>
          <w:jc w:val="center"/>
        </w:trPr>
        <w:tc>
          <w:tcPr>
            <w:tcW w:w="761" w:type="pct"/>
          </w:tcPr>
          <w:p w14:paraId="1E3B21F5"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课程目标</w:t>
            </w:r>
          </w:p>
        </w:tc>
        <w:tc>
          <w:tcPr>
            <w:tcW w:w="2878" w:type="pct"/>
            <w:vAlign w:val="center"/>
          </w:tcPr>
          <w:p w14:paraId="5D928380"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考核内容</w:t>
            </w:r>
          </w:p>
        </w:tc>
        <w:tc>
          <w:tcPr>
            <w:tcW w:w="1361" w:type="pct"/>
            <w:vAlign w:val="center"/>
          </w:tcPr>
          <w:p w14:paraId="58CBBAFD" w14:textId="77777777" w:rsidR="008D0597" w:rsidRDefault="00000000">
            <w:pPr>
              <w:widowControl/>
              <w:spacing w:after="160"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考核方式</w:t>
            </w:r>
          </w:p>
        </w:tc>
      </w:tr>
      <w:tr w:rsidR="008D0597" w14:paraId="44E8592B" w14:textId="77777777">
        <w:trPr>
          <w:jc w:val="center"/>
        </w:trPr>
        <w:tc>
          <w:tcPr>
            <w:tcW w:w="761" w:type="pct"/>
            <w:vAlign w:val="center"/>
          </w:tcPr>
          <w:p w14:paraId="6ABF84D6"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1</w:t>
            </w:r>
          </w:p>
        </w:tc>
        <w:tc>
          <w:tcPr>
            <w:tcW w:w="2878" w:type="pct"/>
            <w:vAlign w:val="center"/>
          </w:tcPr>
          <w:p w14:paraId="5057EB1F"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实验一</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钡盐中钡含量的测定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p w14:paraId="57E3D4E2"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实验二</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邻二氮菲分光光度法测定铁的含量</w:t>
            </w:r>
          </w:p>
        </w:tc>
        <w:tc>
          <w:tcPr>
            <w:tcW w:w="1361" w:type="pct"/>
            <w:vAlign w:val="center"/>
          </w:tcPr>
          <w:p w14:paraId="5A6ACD06"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hint="eastAsia"/>
                <w:bCs/>
                <w:color w:val="000000"/>
                <w:sz w:val="24"/>
                <w:szCs w:val="24"/>
              </w:rPr>
              <w:t>预习报告</w:t>
            </w:r>
          </w:p>
          <w:p w14:paraId="4E4840BC"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实验报告</w:t>
            </w:r>
          </w:p>
        </w:tc>
      </w:tr>
      <w:tr w:rsidR="008D0597" w14:paraId="080B8E00" w14:textId="77777777">
        <w:trPr>
          <w:jc w:val="center"/>
        </w:trPr>
        <w:tc>
          <w:tcPr>
            <w:tcW w:w="761" w:type="pct"/>
            <w:vAlign w:val="center"/>
          </w:tcPr>
          <w:p w14:paraId="20B19D8A"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2</w:t>
            </w:r>
          </w:p>
        </w:tc>
        <w:tc>
          <w:tcPr>
            <w:tcW w:w="2878" w:type="pct"/>
            <w:vAlign w:val="center"/>
          </w:tcPr>
          <w:p w14:paraId="58F58595"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实验一</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钡盐中钡含量的测定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p w14:paraId="5E1285C9"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实验二</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邻二氮菲分光光度法测定铁的含量</w:t>
            </w:r>
          </w:p>
          <w:p w14:paraId="07A35600"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实验三</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水中化学耗氧量的测定</w:t>
            </w:r>
          </w:p>
          <w:p w14:paraId="2026F9A5"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实验四</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间接碘量法测定铜</w:t>
            </w:r>
            <w:r>
              <w:rPr>
                <w:rFonts w:ascii="Times New Roman" w:eastAsia="宋体" w:hAnsi="Times New Roman" w:cs="Times New Roman" w:hint="eastAsia"/>
                <w:color w:val="000000"/>
                <w:kern w:val="0"/>
                <w:sz w:val="24"/>
                <w:szCs w:val="24"/>
              </w:rPr>
              <w:t>合金</w:t>
            </w:r>
            <w:r>
              <w:rPr>
                <w:rFonts w:ascii="Times New Roman" w:eastAsia="宋体" w:hAnsi="Times New Roman" w:cs="Times New Roman"/>
                <w:color w:val="000000"/>
                <w:kern w:val="0"/>
                <w:sz w:val="24"/>
                <w:szCs w:val="24"/>
              </w:rPr>
              <w:t>中铜含量</w:t>
            </w:r>
          </w:p>
          <w:p w14:paraId="1243F8E6"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六</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莫尔法测定可溶性氯化物氯的含量</w:t>
            </w:r>
          </w:p>
        </w:tc>
        <w:tc>
          <w:tcPr>
            <w:tcW w:w="1361" w:type="pct"/>
            <w:vAlign w:val="center"/>
          </w:tcPr>
          <w:p w14:paraId="54B04DBF"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w:t>
            </w:r>
            <w:r>
              <w:rPr>
                <w:rFonts w:ascii="Times New Roman" w:eastAsia="宋体" w:hAnsi="Times New Roman" w:cs="Times New Roman" w:hint="eastAsia"/>
                <w:bCs/>
                <w:color w:val="000000"/>
                <w:sz w:val="24"/>
                <w:szCs w:val="24"/>
              </w:rPr>
              <w:t>预习报告</w:t>
            </w:r>
          </w:p>
          <w:p w14:paraId="0AA36917"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实验操作</w:t>
            </w:r>
          </w:p>
          <w:p w14:paraId="3A033C85"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实验报告</w:t>
            </w:r>
          </w:p>
          <w:p w14:paraId="293597C1"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实验考试</w:t>
            </w:r>
          </w:p>
        </w:tc>
      </w:tr>
      <w:tr w:rsidR="008D0597" w14:paraId="1CE4D5A9" w14:textId="77777777">
        <w:trPr>
          <w:trHeight w:val="1277"/>
          <w:jc w:val="center"/>
        </w:trPr>
        <w:tc>
          <w:tcPr>
            <w:tcW w:w="761" w:type="pct"/>
            <w:vAlign w:val="center"/>
          </w:tcPr>
          <w:p w14:paraId="3E534308"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3</w:t>
            </w:r>
          </w:p>
        </w:tc>
        <w:tc>
          <w:tcPr>
            <w:tcW w:w="2878" w:type="pct"/>
            <w:vAlign w:val="center"/>
          </w:tcPr>
          <w:p w14:paraId="1B3F6A1E"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实验三</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水中化学耗氧量的测定</w:t>
            </w:r>
          </w:p>
          <w:p w14:paraId="6AD6BD10"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实验四</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间接碘量法测定铜</w:t>
            </w:r>
            <w:r>
              <w:rPr>
                <w:rFonts w:ascii="Times New Roman" w:eastAsia="宋体" w:hAnsi="Times New Roman" w:cs="Times New Roman" w:hint="eastAsia"/>
                <w:color w:val="000000"/>
                <w:kern w:val="0"/>
                <w:sz w:val="24"/>
                <w:szCs w:val="24"/>
              </w:rPr>
              <w:t>合金</w:t>
            </w:r>
            <w:r>
              <w:rPr>
                <w:rFonts w:ascii="Times New Roman" w:eastAsia="宋体" w:hAnsi="Times New Roman" w:cs="Times New Roman"/>
                <w:color w:val="000000"/>
                <w:kern w:val="0"/>
                <w:sz w:val="24"/>
                <w:szCs w:val="24"/>
              </w:rPr>
              <w:t>中铜含量</w:t>
            </w:r>
          </w:p>
          <w:p w14:paraId="4B20098B"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实验五</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氧化还原滴定设计实验</w:t>
            </w: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p>
          <w:p w14:paraId="271B07B8"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六</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莫尔法测定可溶性氯化物氯的含量</w:t>
            </w:r>
          </w:p>
          <w:p w14:paraId="5303D8BD"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七</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室内空气中甲醛含量的测定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361" w:type="pct"/>
            <w:vAlign w:val="center"/>
          </w:tcPr>
          <w:p w14:paraId="559E9BA8"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方案设计</w:t>
            </w:r>
          </w:p>
          <w:p w14:paraId="40C6636F"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操作</w:t>
            </w:r>
          </w:p>
          <w:p w14:paraId="15E16647"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实验报告</w:t>
            </w:r>
          </w:p>
          <w:p w14:paraId="031D7A2E"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r>
              <w:rPr>
                <w:rFonts w:ascii="Times New Roman" w:eastAsia="宋体" w:hAnsi="Times New Roman" w:cs="Times New Roman" w:hint="eastAsia"/>
                <w:color w:val="000000"/>
                <w:kern w:val="0"/>
                <w:sz w:val="24"/>
                <w:szCs w:val="24"/>
              </w:rPr>
              <w:t>实验考试</w:t>
            </w:r>
          </w:p>
        </w:tc>
      </w:tr>
      <w:tr w:rsidR="008D0597" w14:paraId="1E1182E5" w14:textId="77777777">
        <w:trPr>
          <w:jc w:val="center"/>
        </w:trPr>
        <w:tc>
          <w:tcPr>
            <w:tcW w:w="761" w:type="pct"/>
            <w:vAlign w:val="center"/>
          </w:tcPr>
          <w:p w14:paraId="11E5688D"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4</w:t>
            </w:r>
          </w:p>
        </w:tc>
        <w:tc>
          <w:tcPr>
            <w:tcW w:w="2878" w:type="pct"/>
            <w:vAlign w:val="center"/>
          </w:tcPr>
          <w:p w14:paraId="28E89D86"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实验五</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color w:val="000000"/>
                <w:kern w:val="0"/>
                <w:sz w:val="24"/>
                <w:szCs w:val="24"/>
              </w:rPr>
              <w:t>氧化还原滴定设计实验</w:t>
            </w: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p>
          <w:p w14:paraId="7EEFEF46" w14:textId="77777777" w:rsidR="008D0597" w:rsidRDefault="00000000">
            <w:pPr>
              <w:widowControl/>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七</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室内空气中甲醛含量的测定</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2</w:t>
            </w:r>
          </w:p>
        </w:tc>
        <w:tc>
          <w:tcPr>
            <w:tcW w:w="1361" w:type="pct"/>
            <w:vAlign w:val="center"/>
          </w:tcPr>
          <w:p w14:paraId="55BB4937"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1</w:t>
            </w:r>
            <w:r>
              <w:rPr>
                <w:rFonts w:ascii="Times New Roman" w:eastAsia="宋体" w:hAnsi="Times New Roman" w:cs="Times New Roman"/>
                <w:color w:val="000000"/>
                <w:kern w:val="0"/>
                <w:sz w:val="24"/>
                <w:szCs w:val="24"/>
              </w:rPr>
              <w:t>.</w:t>
            </w:r>
            <w:r>
              <w:rPr>
                <w:rFonts w:ascii="Times New Roman" w:eastAsia="宋体" w:hAnsi="Times New Roman" w:cs="Times New Roman" w:hint="eastAsia"/>
                <w:bCs/>
                <w:color w:val="000000"/>
                <w:sz w:val="24"/>
                <w:szCs w:val="24"/>
              </w:rPr>
              <w:t>预习报告</w:t>
            </w:r>
          </w:p>
          <w:p w14:paraId="0CF49555" w14:textId="77777777" w:rsidR="008D0597" w:rsidRDefault="00000000">
            <w:pPr>
              <w:widowControl/>
              <w:spacing w:line="440" w:lineRule="exact"/>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操作</w:t>
            </w:r>
          </w:p>
        </w:tc>
      </w:tr>
    </w:tbl>
    <w:p w14:paraId="20D75AB1" w14:textId="77777777" w:rsidR="008D0597" w:rsidRDefault="00000000">
      <w:pPr>
        <w:widowControl/>
        <w:spacing w:beforeLines="50" w:before="156" w:afterLines="50" w:after="156" w:line="440" w:lineRule="exact"/>
        <w:ind w:firstLineChars="200" w:firstLine="56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（二）模块的课程目标达成评价方式及考核比例</w:t>
      </w:r>
    </w:p>
    <w:p w14:paraId="00BF076E" w14:textId="77777777" w:rsidR="008D0597" w:rsidRDefault="00000000">
      <w:pPr>
        <w:spacing w:beforeLines="50" w:before="156" w:line="440" w:lineRule="exact"/>
        <w:jc w:val="center"/>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模块一“</w:t>
      </w:r>
      <w:r>
        <w:rPr>
          <w:rFonts w:ascii="Times New Roman" w:eastAsia="黑体" w:hAnsi="Times New Roman" w:cs="Times New Roman"/>
          <w:color w:val="000000"/>
          <w:sz w:val="28"/>
          <w:szCs w:val="28"/>
        </w:rPr>
        <w:t>基础操作与基本技能</w:t>
      </w:r>
      <w:r>
        <w:rPr>
          <w:rFonts w:ascii="Times New Roman" w:eastAsia="黑体" w:hAnsi="Times New Roman" w:cs="Times New Roman" w:hint="eastAsia"/>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338"/>
        <w:gridCol w:w="1616"/>
        <w:gridCol w:w="1387"/>
        <w:gridCol w:w="1437"/>
        <w:gridCol w:w="1435"/>
      </w:tblGrid>
      <w:tr w:rsidR="008D0597" w14:paraId="20FE188A" w14:textId="77777777">
        <w:trPr>
          <w:trHeight w:val="540"/>
          <w:jc w:val="center"/>
        </w:trPr>
        <w:tc>
          <w:tcPr>
            <w:tcW w:w="768" w:type="pct"/>
            <w:vMerge w:val="restart"/>
            <w:vAlign w:val="center"/>
          </w:tcPr>
          <w:p w14:paraId="3B8CB33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390" w:type="pct"/>
            <w:gridSpan w:val="4"/>
            <w:vAlign w:val="center"/>
          </w:tcPr>
          <w:p w14:paraId="1FC538C7"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842" w:type="pct"/>
            <w:vMerge w:val="restart"/>
            <w:vAlign w:val="center"/>
          </w:tcPr>
          <w:p w14:paraId="6C1FF4C5"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782FA959" w14:textId="77777777">
        <w:trPr>
          <w:trHeight w:val="578"/>
          <w:jc w:val="center"/>
        </w:trPr>
        <w:tc>
          <w:tcPr>
            <w:tcW w:w="768" w:type="pct"/>
            <w:vMerge/>
            <w:vAlign w:val="center"/>
          </w:tcPr>
          <w:p w14:paraId="4F001A0F"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785" w:type="pct"/>
            <w:vAlign w:val="center"/>
          </w:tcPr>
          <w:p w14:paraId="51F48691"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预习报告</w:t>
            </w:r>
          </w:p>
        </w:tc>
        <w:tc>
          <w:tcPr>
            <w:tcW w:w="948" w:type="pct"/>
            <w:vAlign w:val="center"/>
          </w:tcPr>
          <w:p w14:paraId="2CDB4FB4"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实验</w:t>
            </w:r>
            <w:r>
              <w:rPr>
                <w:rFonts w:ascii="Times New Roman" w:eastAsia="宋体" w:hAnsi="Times New Roman" w:cs="Times New Roman"/>
                <w:b/>
                <w:bCs/>
                <w:color w:val="000000"/>
                <w:sz w:val="24"/>
                <w:szCs w:val="24"/>
              </w:rPr>
              <w:t>操作</w:t>
            </w:r>
          </w:p>
        </w:tc>
        <w:tc>
          <w:tcPr>
            <w:tcW w:w="814" w:type="pct"/>
            <w:vAlign w:val="center"/>
          </w:tcPr>
          <w:p w14:paraId="748D7CDC"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843" w:type="pct"/>
            <w:vAlign w:val="center"/>
          </w:tcPr>
          <w:p w14:paraId="72FC0745"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842" w:type="pct"/>
            <w:vMerge/>
          </w:tcPr>
          <w:p w14:paraId="49AFCBF1"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5EEC736C" w14:textId="77777777">
        <w:trPr>
          <w:jc w:val="center"/>
        </w:trPr>
        <w:tc>
          <w:tcPr>
            <w:tcW w:w="768" w:type="pct"/>
            <w:vAlign w:val="center"/>
          </w:tcPr>
          <w:p w14:paraId="5780C28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1</w:t>
            </w:r>
          </w:p>
        </w:tc>
        <w:tc>
          <w:tcPr>
            <w:tcW w:w="785" w:type="pct"/>
            <w:vAlign w:val="center"/>
          </w:tcPr>
          <w:p w14:paraId="01B29C6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3C276846"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14" w:type="pct"/>
            <w:vAlign w:val="center"/>
          </w:tcPr>
          <w:p w14:paraId="4ED8102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51EFDCDD"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2" w:type="pct"/>
          </w:tcPr>
          <w:p w14:paraId="79F8F56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r>
      <w:tr w:rsidR="008D0597" w14:paraId="4A155800" w14:textId="77777777">
        <w:trPr>
          <w:jc w:val="center"/>
        </w:trPr>
        <w:tc>
          <w:tcPr>
            <w:tcW w:w="768" w:type="pct"/>
            <w:vAlign w:val="center"/>
          </w:tcPr>
          <w:p w14:paraId="3014D6D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lastRenderedPageBreak/>
              <w:t>2</w:t>
            </w:r>
          </w:p>
        </w:tc>
        <w:tc>
          <w:tcPr>
            <w:tcW w:w="785" w:type="pct"/>
            <w:vAlign w:val="center"/>
          </w:tcPr>
          <w:p w14:paraId="2A81EEF0"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48" w:type="pct"/>
            <w:vAlign w:val="center"/>
          </w:tcPr>
          <w:p w14:paraId="55B82CF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w:t>
            </w:r>
            <w:r>
              <w:rPr>
                <w:rFonts w:ascii="Times New Roman" w:eastAsia="宋体" w:hAnsi="Times New Roman" w:cs="Times New Roman"/>
                <w:bCs/>
                <w:color w:val="000000"/>
                <w:sz w:val="24"/>
                <w:szCs w:val="24"/>
              </w:rPr>
              <w:t>0</w:t>
            </w:r>
          </w:p>
        </w:tc>
        <w:tc>
          <w:tcPr>
            <w:tcW w:w="814" w:type="pct"/>
            <w:vAlign w:val="center"/>
          </w:tcPr>
          <w:p w14:paraId="15A15639"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3" w:type="pct"/>
            <w:vAlign w:val="center"/>
          </w:tcPr>
          <w:p w14:paraId="69758A6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42" w:type="pct"/>
          </w:tcPr>
          <w:p w14:paraId="5D4C102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70</w:t>
            </w:r>
          </w:p>
        </w:tc>
      </w:tr>
      <w:tr w:rsidR="008D0597" w14:paraId="7B9EA1F3" w14:textId="77777777">
        <w:trPr>
          <w:jc w:val="center"/>
        </w:trPr>
        <w:tc>
          <w:tcPr>
            <w:tcW w:w="768" w:type="pct"/>
            <w:vAlign w:val="center"/>
          </w:tcPr>
          <w:p w14:paraId="2FDDE70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785" w:type="pct"/>
            <w:vAlign w:val="center"/>
          </w:tcPr>
          <w:p w14:paraId="6EF5722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592A18B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w:t>
            </w:r>
            <w:r>
              <w:rPr>
                <w:rFonts w:ascii="Times New Roman" w:eastAsia="宋体" w:hAnsi="Times New Roman" w:cs="Times New Roman"/>
                <w:bCs/>
                <w:color w:val="000000"/>
                <w:sz w:val="24"/>
                <w:szCs w:val="24"/>
              </w:rPr>
              <w:t>0</w:t>
            </w:r>
          </w:p>
        </w:tc>
        <w:tc>
          <w:tcPr>
            <w:tcW w:w="814" w:type="pct"/>
            <w:vAlign w:val="center"/>
          </w:tcPr>
          <w:p w14:paraId="3F03F62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160835A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w:t>
            </w:r>
            <w:r>
              <w:rPr>
                <w:rFonts w:ascii="Times New Roman" w:eastAsia="宋体" w:hAnsi="Times New Roman" w:cs="Times New Roman" w:hint="eastAsia"/>
                <w:bCs/>
                <w:color w:val="000000"/>
                <w:sz w:val="24"/>
                <w:szCs w:val="24"/>
              </w:rPr>
              <w:t>0</w:t>
            </w:r>
          </w:p>
        </w:tc>
        <w:tc>
          <w:tcPr>
            <w:tcW w:w="842" w:type="pct"/>
          </w:tcPr>
          <w:p w14:paraId="53FF139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0FB7E649" w14:textId="77777777" w:rsidR="008D0597" w:rsidRDefault="00000000">
      <w:pPr>
        <w:widowControl/>
        <w:spacing w:beforeLines="50" w:before="156" w:line="440" w:lineRule="exact"/>
        <w:jc w:val="center"/>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模块二“验证性实验”</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338"/>
        <w:gridCol w:w="1616"/>
        <w:gridCol w:w="1387"/>
        <w:gridCol w:w="1437"/>
        <w:gridCol w:w="1435"/>
      </w:tblGrid>
      <w:tr w:rsidR="008D0597" w14:paraId="41B9A16A" w14:textId="77777777">
        <w:trPr>
          <w:trHeight w:val="540"/>
          <w:jc w:val="center"/>
        </w:trPr>
        <w:tc>
          <w:tcPr>
            <w:tcW w:w="768" w:type="pct"/>
            <w:vMerge w:val="restart"/>
            <w:vAlign w:val="center"/>
          </w:tcPr>
          <w:p w14:paraId="1D0A2D81"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390" w:type="pct"/>
            <w:gridSpan w:val="4"/>
            <w:vAlign w:val="center"/>
          </w:tcPr>
          <w:p w14:paraId="2A805D1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842" w:type="pct"/>
            <w:vMerge w:val="restart"/>
            <w:vAlign w:val="center"/>
          </w:tcPr>
          <w:p w14:paraId="197F3FA7"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3EF24D43" w14:textId="77777777">
        <w:trPr>
          <w:trHeight w:val="578"/>
          <w:jc w:val="center"/>
        </w:trPr>
        <w:tc>
          <w:tcPr>
            <w:tcW w:w="768" w:type="pct"/>
            <w:vMerge/>
            <w:vAlign w:val="center"/>
          </w:tcPr>
          <w:p w14:paraId="09723EBF"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785" w:type="pct"/>
            <w:vAlign w:val="center"/>
          </w:tcPr>
          <w:p w14:paraId="7EDDD3B0" w14:textId="77777777" w:rsidR="008D0597" w:rsidRDefault="00000000">
            <w:pPr>
              <w:spacing w:line="440" w:lineRule="exact"/>
              <w:jc w:val="center"/>
              <w:rPr>
                <w:rFonts w:ascii="Times New Roman" w:eastAsia="宋体" w:hAnsi="Times New Roman" w:cs="Times New Roman"/>
                <w:b/>
                <w:bCs/>
                <w:color w:val="000000"/>
                <w:sz w:val="24"/>
                <w:szCs w:val="24"/>
              </w:rPr>
            </w:pPr>
            <w:bookmarkStart w:id="29" w:name="_Hlk113901249"/>
            <w:r>
              <w:rPr>
                <w:rFonts w:ascii="Times New Roman" w:eastAsia="宋体" w:hAnsi="Times New Roman" w:cs="Times New Roman" w:hint="eastAsia"/>
                <w:b/>
                <w:bCs/>
                <w:color w:val="000000"/>
                <w:sz w:val="24"/>
                <w:szCs w:val="24"/>
              </w:rPr>
              <w:t>预习报告</w:t>
            </w:r>
            <w:bookmarkEnd w:id="29"/>
          </w:p>
        </w:tc>
        <w:tc>
          <w:tcPr>
            <w:tcW w:w="948" w:type="pct"/>
            <w:vAlign w:val="center"/>
          </w:tcPr>
          <w:p w14:paraId="1F0F10E2"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实验</w:t>
            </w:r>
            <w:r>
              <w:rPr>
                <w:rFonts w:ascii="Times New Roman" w:eastAsia="宋体" w:hAnsi="Times New Roman" w:cs="Times New Roman"/>
                <w:b/>
                <w:bCs/>
                <w:color w:val="000000"/>
                <w:sz w:val="24"/>
                <w:szCs w:val="24"/>
              </w:rPr>
              <w:t>操作</w:t>
            </w:r>
          </w:p>
        </w:tc>
        <w:tc>
          <w:tcPr>
            <w:tcW w:w="814" w:type="pct"/>
            <w:vAlign w:val="center"/>
          </w:tcPr>
          <w:p w14:paraId="20077104"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843" w:type="pct"/>
            <w:vAlign w:val="center"/>
          </w:tcPr>
          <w:p w14:paraId="588761CC"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842" w:type="pct"/>
            <w:vMerge/>
          </w:tcPr>
          <w:p w14:paraId="5CBFA38D"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25083F97" w14:textId="77777777">
        <w:trPr>
          <w:jc w:val="center"/>
        </w:trPr>
        <w:tc>
          <w:tcPr>
            <w:tcW w:w="768" w:type="pct"/>
            <w:vAlign w:val="center"/>
          </w:tcPr>
          <w:p w14:paraId="708AD28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2</w:t>
            </w:r>
          </w:p>
        </w:tc>
        <w:tc>
          <w:tcPr>
            <w:tcW w:w="785" w:type="pct"/>
            <w:vAlign w:val="center"/>
          </w:tcPr>
          <w:p w14:paraId="18BBD1C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786A6F84"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14" w:type="pct"/>
            <w:vAlign w:val="center"/>
          </w:tcPr>
          <w:p w14:paraId="264500B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4038ED01"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2" w:type="pct"/>
          </w:tcPr>
          <w:p w14:paraId="62E9239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r>
      <w:tr w:rsidR="008D0597" w14:paraId="196C4407" w14:textId="77777777">
        <w:trPr>
          <w:jc w:val="center"/>
        </w:trPr>
        <w:tc>
          <w:tcPr>
            <w:tcW w:w="768" w:type="pct"/>
            <w:vAlign w:val="center"/>
          </w:tcPr>
          <w:p w14:paraId="487C398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3</w:t>
            </w:r>
          </w:p>
        </w:tc>
        <w:tc>
          <w:tcPr>
            <w:tcW w:w="785" w:type="pct"/>
            <w:vAlign w:val="center"/>
          </w:tcPr>
          <w:p w14:paraId="60B6E5CC"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48" w:type="pct"/>
            <w:vAlign w:val="center"/>
          </w:tcPr>
          <w:p w14:paraId="639ABE7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14" w:type="pct"/>
            <w:vAlign w:val="center"/>
          </w:tcPr>
          <w:p w14:paraId="4288CE24"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3" w:type="pct"/>
            <w:vAlign w:val="center"/>
          </w:tcPr>
          <w:p w14:paraId="155913C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842" w:type="pct"/>
          </w:tcPr>
          <w:p w14:paraId="15592EF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70</w:t>
            </w:r>
          </w:p>
        </w:tc>
      </w:tr>
      <w:tr w:rsidR="008D0597" w14:paraId="4E81184A" w14:textId="77777777">
        <w:trPr>
          <w:jc w:val="center"/>
        </w:trPr>
        <w:tc>
          <w:tcPr>
            <w:tcW w:w="768" w:type="pct"/>
            <w:vAlign w:val="center"/>
          </w:tcPr>
          <w:p w14:paraId="697A892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785" w:type="pct"/>
            <w:vAlign w:val="center"/>
          </w:tcPr>
          <w:p w14:paraId="1CEC510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30ECFAF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14" w:type="pct"/>
            <w:vAlign w:val="center"/>
          </w:tcPr>
          <w:p w14:paraId="0E64C0E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4A4847D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842" w:type="pct"/>
          </w:tcPr>
          <w:p w14:paraId="51F8BD4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498DB922"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模块三“</w:t>
      </w:r>
      <w:r>
        <w:rPr>
          <w:rFonts w:ascii="Times New Roman" w:eastAsia="黑体" w:hAnsi="Times New Roman" w:cs="Times New Roman"/>
          <w:color w:val="000000"/>
          <w:sz w:val="28"/>
          <w:szCs w:val="28"/>
        </w:rPr>
        <w:t>设计性实验</w:t>
      </w:r>
      <w:r>
        <w:rPr>
          <w:rFonts w:ascii="Times New Roman" w:eastAsia="黑体" w:hAnsi="Times New Roman" w:cs="Times New Roman" w:hint="eastAsia"/>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338"/>
        <w:gridCol w:w="1616"/>
        <w:gridCol w:w="1387"/>
        <w:gridCol w:w="1437"/>
        <w:gridCol w:w="1435"/>
      </w:tblGrid>
      <w:tr w:rsidR="008D0597" w14:paraId="2315BA8C" w14:textId="77777777">
        <w:trPr>
          <w:trHeight w:val="540"/>
          <w:jc w:val="center"/>
        </w:trPr>
        <w:tc>
          <w:tcPr>
            <w:tcW w:w="768" w:type="pct"/>
            <w:vMerge w:val="restart"/>
            <w:vAlign w:val="center"/>
          </w:tcPr>
          <w:p w14:paraId="5D04168E"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390" w:type="pct"/>
            <w:gridSpan w:val="4"/>
            <w:vAlign w:val="center"/>
          </w:tcPr>
          <w:p w14:paraId="00E23130"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842" w:type="pct"/>
            <w:vMerge w:val="restart"/>
            <w:vAlign w:val="center"/>
          </w:tcPr>
          <w:p w14:paraId="0085ABA0"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7AC484E6" w14:textId="77777777">
        <w:trPr>
          <w:trHeight w:val="578"/>
          <w:jc w:val="center"/>
        </w:trPr>
        <w:tc>
          <w:tcPr>
            <w:tcW w:w="768" w:type="pct"/>
            <w:vMerge/>
            <w:vAlign w:val="center"/>
          </w:tcPr>
          <w:p w14:paraId="13A24C49"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785" w:type="pct"/>
            <w:vAlign w:val="center"/>
          </w:tcPr>
          <w:p w14:paraId="54555948"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color w:val="000000"/>
                <w:kern w:val="0"/>
                <w:sz w:val="24"/>
                <w:szCs w:val="24"/>
              </w:rPr>
              <w:t>预习报告</w:t>
            </w:r>
          </w:p>
        </w:tc>
        <w:tc>
          <w:tcPr>
            <w:tcW w:w="948" w:type="pct"/>
            <w:vAlign w:val="center"/>
          </w:tcPr>
          <w:p w14:paraId="694F0FA9"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实验方案设计</w:t>
            </w:r>
          </w:p>
        </w:tc>
        <w:tc>
          <w:tcPr>
            <w:tcW w:w="814" w:type="pct"/>
            <w:vAlign w:val="center"/>
          </w:tcPr>
          <w:p w14:paraId="1918A927"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w:t>
            </w:r>
            <w:r>
              <w:rPr>
                <w:rFonts w:ascii="Times New Roman" w:eastAsia="宋体" w:hAnsi="Times New Roman" w:cs="Times New Roman" w:hint="eastAsia"/>
                <w:b/>
                <w:bCs/>
                <w:color w:val="000000"/>
                <w:sz w:val="24"/>
                <w:szCs w:val="24"/>
              </w:rPr>
              <w:t>操作</w:t>
            </w:r>
          </w:p>
        </w:tc>
        <w:tc>
          <w:tcPr>
            <w:tcW w:w="843" w:type="pct"/>
            <w:vAlign w:val="center"/>
          </w:tcPr>
          <w:p w14:paraId="621E0014"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w:t>
            </w:r>
            <w:r>
              <w:rPr>
                <w:rFonts w:ascii="Times New Roman" w:eastAsia="宋体" w:hAnsi="Times New Roman" w:cs="Times New Roman" w:hint="eastAsia"/>
                <w:b/>
                <w:bCs/>
                <w:color w:val="000000"/>
                <w:sz w:val="24"/>
                <w:szCs w:val="24"/>
              </w:rPr>
              <w:t>报告</w:t>
            </w:r>
          </w:p>
        </w:tc>
        <w:tc>
          <w:tcPr>
            <w:tcW w:w="842" w:type="pct"/>
            <w:vMerge/>
          </w:tcPr>
          <w:p w14:paraId="33F5E0F9"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5FBF3D23" w14:textId="77777777">
        <w:trPr>
          <w:jc w:val="center"/>
        </w:trPr>
        <w:tc>
          <w:tcPr>
            <w:tcW w:w="768" w:type="pct"/>
            <w:vAlign w:val="center"/>
          </w:tcPr>
          <w:p w14:paraId="602B609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785" w:type="pct"/>
            <w:vAlign w:val="center"/>
          </w:tcPr>
          <w:p w14:paraId="7B257691"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48" w:type="pct"/>
            <w:vAlign w:val="center"/>
          </w:tcPr>
          <w:p w14:paraId="6742803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814" w:type="pct"/>
            <w:vAlign w:val="center"/>
          </w:tcPr>
          <w:p w14:paraId="7D3E0C1B"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3" w:type="pct"/>
            <w:vAlign w:val="center"/>
          </w:tcPr>
          <w:p w14:paraId="50635C3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2" w:type="pct"/>
          </w:tcPr>
          <w:p w14:paraId="0ED6C13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60</w:t>
            </w:r>
          </w:p>
        </w:tc>
      </w:tr>
      <w:tr w:rsidR="008D0597" w14:paraId="0187B61C" w14:textId="77777777">
        <w:trPr>
          <w:jc w:val="center"/>
        </w:trPr>
        <w:tc>
          <w:tcPr>
            <w:tcW w:w="768" w:type="pct"/>
            <w:vAlign w:val="center"/>
          </w:tcPr>
          <w:p w14:paraId="46993F9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4</w:t>
            </w:r>
          </w:p>
        </w:tc>
        <w:tc>
          <w:tcPr>
            <w:tcW w:w="785" w:type="pct"/>
            <w:vAlign w:val="center"/>
          </w:tcPr>
          <w:p w14:paraId="0029F9A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655A1A35"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14" w:type="pct"/>
            <w:vAlign w:val="center"/>
          </w:tcPr>
          <w:p w14:paraId="4CAC4E1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43" w:type="pct"/>
            <w:vAlign w:val="center"/>
          </w:tcPr>
          <w:p w14:paraId="093D246C"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2" w:type="pct"/>
          </w:tcPr>
          <w:p w14:paraId="09AB091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r>
      <w:tr w:rsidR="008D0597" w14:paraId="590820F5" w14:textId="77777777">
        <w:trPr>
          <w:jc w:val="center"/>
        </w:trPr>
        <w:tc>
          <w:tcPr>
            <w:tcW w:w="768" w:type="pct"/>
            <w:vAlign w:val="center"/>
          </w:tcPr>
          <w:p w14:paraId="4E61F6F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785" w:type="pct"/>
            <w:vAlign w:val="center"/>
          </w:tcPr>
          <w:p w14:paraId="1F4CFED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67D91C2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w:t>
            </w:r>
            <w:r>
              <w:rPr>
                <w:rFonts w:ascii="Times New Roman" w:eastAsia="宋体" w:hAnsi="Times New Roman" w:cs="Times New Roman"/>
                <w:bCs/>
                <w:color w:val="000000"/>
                <w:sz w:val="24"/>
                <w:szCs w:val="24"/>
              </w:rPr>
              <w:t>0</w:t>
            </w:r>
          </w:p>
        </w:tc>
        <w:tc>
          <w:tcPr>
            <w:tcW w:w="814" w:type="pct"/>
            <w:vAlign w:val="center"/>
          </w:tcPr>
          <w:p w14:paraId="0F19D7C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43" w:type="pct"/>
            <w:vAlign w:val="center"/>
          </w:tcPr>
          <w:p w14:paraId="6D782F2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2" w:type="pct"/>
          </w:tcPr>
          <w:p w14:paraId="36B5018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27E54872" w14:textId="77777777" w:rsidR="008D0597" w:rsidRDefault="00000000">
      <w:pPr>
        <w:widowControl/>
        <w:spacing w:beforeLines="50" w:before="156" w:line="440" w:lineRule="exact"/>
        <w:jc w:val="center"/>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模块四“综合</w:t>
      </w:r>
      <w:r>
        <w:rPr>
          <w:rFonts w:ascii="Times New Roman" w:eastAsia="黑体" w:hAnsi="Times New Roman" w:cs="Times New Roman"/>
          <w:color w:val="000000"/>
          <w:sz w:val="28"/>
          <w:szCs w:val="28"/>
        </w:rPr>
        <w:t>性实验</w:t>
      </w:r>
      <w:r>
        <w:rPr>
          <w:rFonts w:ascii="Times New Roman" w:eastAsia="黑体" w:hAnsi="Times New Roman" w:cs="Times New Roman" w:hint="eastAsia"/>
          <w:color w:val="000000"/>
          <w:sz w:val="28"/>
          <w:szCs w:val="28"/>
        </w:rPr>
        <w:t>”</w:t>
      </w:r>
      <w:r>
        <w:rPr>
          <w:rFonts w:ascii="Times New Roman" w:eastAsia="黑体" w:hAnsi="Times New Roman" w:cs="Times New Roman"/>
          <w:color w:val="000000"/>
          <w:sz w:val="28"/>
          <w:szCs w:val="28"/>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
        <w:gridCol w:w="1338"/>
        <w:gridCol w:w="1616"/>
        <w:gridCol w:w="1387"/>
        <w:gridCol w:w="1437"/>
        <w:gridCol w:w="1435"/>
      </w:tblGrid>
      <w:tr w:rsidR="008D0597" w14:paraId="58011846" w14:textId="77777777">
        <w:trPr>
          <w:trHeight w:val="540"/>
          <w:jc w:val="center"/>
        </w:trPr>
        <w:tc>
          <w:tcPr>
            <w:tcW w:w="768" w:type="pct"/>
            <w:vMerge w:val="restart"/>
            <w:vAlign w:val="center"/>
          </w:tcPr>
          <w:p w14:paraId="22191768"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390" w:type="pct"/>
            <w:gridSpan w:val="4"/>
            <w:vAlign w:val="center"/>
          </w:tcPr>
          <w:p w14:paraId="37A3AA07"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842" w:type="pct"/>
            <w:vMerge w:val="restart"/>
            <w:vAlign w:val="center"/>
          </w:tcPr>
          <w:p w14:paraId="1CBE9FB1"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3DFF3982" w14:textId="77777777">
        <w:trPr>
          <w:trHeight w:val="578"/>
          <w:jc w:val="center"/>
        </w:trPr>
        <w:tc>
          <w:tcPr>
            <w:tcW w:w="768" w:type="pct"/>
            <w:vMerge/>
            <w:vAlign w:val="center"/>
          </w:tcPr>
          <w:p w14:paraId="3D0D2081"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785" w:type="pct"/>
            <w:vAlign w:val="center"/>
          </w:tcPr>
          <w:p w14:paraId="3BA4BDFE"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kern w:val="0"/>
                <w:sz w:val="24"/>
                <w:szCs w:val="24"/>
              </w:rPr>
              <w:t>预习报告</w:t>
            </w:r>
          </w:p>
        </w:tc>
        <w:tc>
          <w:tcPr>
            <w:tcW w:w="948" w:type="pct"/>
            <w:vAlign w:val="center"/>
          </w:tcPr>
          <w:p w14:paraId="3A199DE7"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实验</w:t>
            </w:r>
            <w:r>
              <w:rPr>
                <w:rFonts w:ascii="Times New Roman" w:eastAsia="宋体" w:hAnsi="Times New Roman" w:cs="Times New Roman"/>
                <w:b/>
                <w:bCs/>
                <w:color w:val="000000"/>
                <w:sz w:val="24"/>
                <w:szCs w:val="24"/>
              </w:rPr>
              <w:t>操作</w:t>
            </w:r>
          </w:p>
        </w:tc>
        <w:tc>
          <w:tcPr>
            <w:tcW w:w="814" w:type="pct"/>
            <w:vAlign w:val="center"/>
          </w:tcPr>
          <w:p w14:paraId="03CB7E97"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843" w:type="pct"/>
            <w:vAlign w:val="center"/>
          </w:tcPr>
          <w:p w14:paraId="30C407E6"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842" w:type="pct"/>
            <w:vMerge/>
          </w:tcPr>
          <w:p w14:paraId="6B6FE05D"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3650D960" w14:textId="77777777">
        <w:trPr>
          <w:jc w:val="center"/>
        </w:trPr>
        <w:tc>
          <w:tcPr>
            <w:tcW w:w="768" w:type="pct"/>
            <w:vAlign w:val="center"/>
          </w:tcPr>
          <w:p w14:paraId="034E157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785" w:type="pct"/>
            <w:vAlign w:val="center"/>
          </w:tcPr>
          <w:p w14:paraId="6599EC30"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48" w:type="pct"/>
            <w:vAlign w:val="center"/>
          </w:tcPr>
          <w:p w14:paraId="5D06E09A"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14" w:type="pct"/>
            <w:vAlign w:val="center"/>
          </w:tcPr>
          <w:p w14:paraId="6BE36BC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0EA9B5F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42" w:type="pct"/>
          </w:tcPr>
          <w:p w14:paraId="1FB6791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50</w:t>
            </w:r>
          </w:p>
        </w:tc>
      </w:tr>
      <w:tr w:rsidR="008D0597" w14:paraId="2F00DB55" w14:textId="77777777">
        <w:trPr>
          <w:jc w:val="center"/>
        </w:trPr>
        <w:tc>
          <w:tcPr>
            <w:tcW w:w="768" w:type="pct"/>
            <w:vAlign w:val="center"/>
          </w:tcPr>
          <w:p w14:paraId="56B0062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4</w:t>
            </w:r>
          </w:p>
        </w:tc>
        <w:tc>
          <w:tcPr>
            <w:tcW w:w="785" w:type="pct"/>
            <w:vAlign w:val="center"/>
          </w:tcPr>
          <w:p w14:paraId="39E9BF1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48" w:type="pct"/>
            <w:vAlign w:val="center"/>
          </w:tcPr>
          <w:p w14:paraId="5753DD6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814" w:type="pct"/>
            <w:vAlign w:val="center"/>
          </w:tcPr>
          <w:p w14:paraId="47614CF3"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3" w:type="pct"/>
            <w:vAlign w:val="center"/>
          </w:tcPr>
          <w:p w14:paraId="7AD1D746"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842" w:type="pct"/>
          </w:tcPr>
          <w:p w14:paraId="5F3C7FD4" w14:textId="77777777" w:rsidR="008D0597" w:rsidRDefault="00000000">
            <w:pPr>
              <w:tabs>
                <w:tab w:val="left" w:pos="501"/>
                <w:tab w:val="center" w:pos="650"/>
              </w:tabs>
              <w:spacing w:line="440" w:lineRule="exact"/>
              <w:jc w:val="lef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ab/>
            </w:r>
            <w:r>
              <w:rPr>
                <w:rFonts w:ascii="Times New Roman" w:eastAsia="宋体" w:hAnsi="Times New Roman" w:cs="Times New Roman" w:hint="eastAsia"/>
                <w:bCs/>
                <w:color w:val="000000"/>
                <w:sz w:val="24"/>
                <w:szCs w:val="24"/>
              </w:rPr>
              <w:t>50</w:t>
            </w:r>
          </w:p>
        </w:tc>
      </w:tr>
      <w:tr w:rsidR="008D0597" w14:paraId="2224534E" w14:textId="77777777">
        <w:trPr>
          <w:jc w:val="center"/>
        </w:trPr>
        <w:tc>
          <w:tcPr>
            <w:tcW w:w="768" w:type="pct"/>
            <w:vAlign w:val="center"/>
          </w:tcPr>
          <w:p w14:paraId="4EEB144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785" w:type="pct"/>
            <w:vAlign w:val="center"/>
          </w:tcPr>
          <w:p w14:paraId="2B7513A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w:t>
            </w:r>
            <w:r>
              <w:rPr>
                <w:rFonts w:ascii="Times New Roman" w:eastAsia="宋体" w:hAnsi="Times New Roman" w:cs="Times New Roman"/>
                <w:bCs/>
                <w:color w:val="000000"/>
                <w:sz w:val="24"/>
                <w:szCs w:val="24"/>
              </w:rPr>
              <w:t>0</w:t>
            </w:r>
          </w:p>
        </w:tc>
        <w:tc>
          <w:tcPr>
            <w:tcW w:w="948" w:type="pct"/>
            <w:vAlign w:val="center"/>
          </w:tcPr>
          <w:p w14:paraId="457FA1D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w:t>
            </w:r>
            <w:r>
              <w:rPr>
                <w:rFonts w:ascii="Times New Roman" w:eastAsia="宋体" w:hAnsi="Times New Roman" w:cs="Times New Roman"/>
                <w:bCs/>
                <w:color w:val="000000"/>
                <w:sz w:val="24"/>
                <w:szCs w:val="24"/>
              </w:rPr>
              <w:t>0</w:t>
            </w:r>
          </w:p>
        </w:tc>
        <w:tc>
          <w:tcPr>
            <w:tcW w:w="814" w:type="pct"/>
            <w:vAlign w:val="center"/>
          </w:tcPr>
          <w:p w14:paraId="4C6FB8F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c>
          <w:tcPr>
            <w:tcW w:w="843" w:type="pct"/>
            <w:vAlign w:val="center"/>
          </w:tcPr>
          <w:p w14:paraId="75171CF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842" w:type="pct"/>
          </w:tcPr>
          <w:p w14:paraId="12BE1B2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669C8A49" w14:textId="77777777" w:rsidR="008D0597" w:rsidRDefault="00000000">
      <w:pPr>
        <w:pStyle w:val="2"/>
        <w:spacing w:before="156" w:after="156"/>
        <w:ind w:firstLine="560"/>
      </w:pPr>
      <w:r>
        <w:lastRenderedPageBreak/>
        <w:t>五、成绩评定</w:t>
      </w:r>
    </w:p>
    <w:p w14:paraId="1E720024" w14:textId="77777777" w:rsidR="008D0597"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（一）总成绩评定</w:t>
      </w:r>
    </w:p>
    <w:p w14:paraId="167C34F4"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总成绩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模块一成绩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30</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hint="eastAsia"/>
          <w:color w:val="000000"/>
          <w:sz w:val="24"/>
          <w:szCs w:val="24"/>
        </w:rPr>
        <w:t>模块二成绩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30</w:t>
      </w:r>
      <w:r>
        <w:rPr>
          <w:rFonts w:ascii="Times New Roman" w:eastAsia="宋体" w:hAnsi="Times New Roman" w:cs="Times New Roman"/>
          <w:color w:val="000000"/>
          <w:sz w:val="24"/>
          <w:szCs w:val="24"/>
        </w:rPr>
        <w:t xml:space="preserve">% + </w:t>
      </w:r>
      <w:r>
        <w:rPr>
          <w:rFonts w:ascii="Times New Roman" w:eastAsia="宋体" w:hAnsi="Times New Roman" w:cs="Times New Roman" w:hint="eastAsia"/>
          <w:color w:val="000000"/>
          <w:sz w:val="24"/>
          <w:szCs w:val="24"/>
        </w:rPr>
        <w:t>模块三</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2</w:t>
      </w:r>
      <w:r>
        <w:rPr>
          <w:rFonts w:ascii="Times New Roman" w:eastAsia="宋体" w:hAnsi="Times New Roman" w:cs="Times New Roman"/>
          <w:color w:val="000000"/>
          <w:sz w:val="24"/>
          <w:szCs w:val="24"/>
        </w:rPr>
        <w:t>0%</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color w:val="000000"/>
          <w:sz w:val="24"/>
          <w:szCs w:val="24"/>
        </w:rPr>
        <w:t xml:space="preserve">+ </w:t>
      </w:r>
      <w:r>
        <w:rPr>
          <w:rFonts w:ascii="Times New Roman" w:eastAsia="宋体" w:hAnsi="Times New Roman" w:cs="Times New Roman" w:hint="eastAsia"/>
          <w:color w:val="000000"/>
          <w:sz w:val="24"/>
          <w:szCs w:val="24"/>
        </w:rPr>
        <w:t>模块四</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2</w:t>
      </w:r>
      <w:r>
        <w:rPr>
          <w:rFonts w:ascii="Times New Roman" w:eastAsia="宋体" w:hAnsi="Times New Roman" w:cs="Times New Roman"/>
          <w:color w:val="000000"/>
          <w:sz w:val="24"/>
          <w:szCs w:val="24"/>
        </w:rPr>
        <w:t>0%</w:t>
      </w:r>
    </w:p>
    <w:p w14:paraId="3608403F" w14:textId="77777777" w:rsidR="008D0597" w:rsidRDefault="00000000">
      <w:pPr>
        <w:widowControl/>
        <w:spacing w:beforeLines="50" w:before="156" w:afterLines="50" w:after="156" w:line="440" w:lineRule="exact"/>
        <w:ind w:firstLineChars="200" w:firstLine="560"/>
        <w:rPr>
          <w:rFonts w:ascii="Times New Roman" w:eastAsia="宋体" w:hAnsi="Times New Roman" w:cs="Times New Roman"/>
          <w:color w:val="000000"/>
          <w:kern w:val="0"/>
          <w:sz w:val="24"/>
          <w:szCs w:val="21"/>
        </w:rPr>
      </w:pPr>
      <w:r>
        <w:rPr>
          <w:rFonts w:ascii="Times New Roman" w:eastAsia="黑体" w:hAnsi="Times New Roman" w:cs="Times New Roman"/>
          <w:color w:val="000000"/>
          <w:kern w:val="0"/>
          <w:sz w:val="28"/>
          <w:szCs w:val="28"/>
        </w:rPr>
        <w:t>（二）各模块成绩评定</w:t>
      </w:r>
    </w:p>
    <w:p w14:paraId="75956EED" w14:textId="77777777" w:rsidR="008D0597" w:rsidRDefault="00000000">
      <w:pPr>
        <w:spacing w:line="440" w:lineRule="exact"/>
        <w:ind w:firstLineChars="200" w:firstLine="480"/>
        <w:rPr>
          <w:rFonts w:ascii="Times New Roman" w:eastAsia="宋体" w:hAnsi="Times New Roman" w:cs="Times New Roman"/>
          <w:color w:val="000000"/>
          <w:sz w:val="28"/>
          <w:szCs w:val="28"/>
        </w:rPr>
      </w:pPr>
      <w:r>
        <w:rPr>
          <w:rFonts w:ascii="Times New Roman" w:eastAsia="宋体" w:hAnsi="Times New Roman" w:cs="Times New Roman"/>
          <w:color w:val="000000"/>
          <w:sz w:val="24"/>
          <w:szCs w:val="24"/>
        </w:rPr>
        <w:t>模块一</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基础操作与基本技能</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成绩（</w:t>
      </w:r>
      <w:r>
        <w:rPr>
          <w:rFonts w:ascii="Times New Roman" w:eastAsia="宋体" w:hAnsi="Times New Roman" w:cs="Times New Roman"/>
          <w:color w:val="000000"/>
          <w:sz w:val="24"/>
          <w:szCs w:val="24"/>
        </w:rPr>
        <w:t>100%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w:t>
      </w:r>
      <w:r>
        <w:rPr>
          <w:rFonts w:ascii="Times New Roman" w:eastAsia="宋体" w:hAnsi="Times New Roman" w:cs="Times New Roman" w:hint="eastAsia"/>
          <w:bCs/>
          <w:color w:val="000000"/>
          <w:sz w:val="24"/>
          <w:szCs w:val="24"/>
        </w:rPr>
        <w:t>预习报告</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10%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实验操作（</w:t>
      </w:r>
      <w:r>
        <w:rPr>
          <w:rFonts w:ascii="Times New Roman" w:eastAsia="宋体" w:hAnsi="Times New Roman" w:cs="Times New Roman"/>
          <w:color w:val="000000"/>
          <w:sz w:val="24"/>
          <w:szCs w:val="24"/>
        </w:rPr>
        <w:t>40%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实验报告（</w:t>
      </w:r>
      <w:r>
        <w:rPr>
          <w:rFonts w:ascii="Times New Roman" w:eastAsia="宋体" w:hAnsi="Times New Roman" w:cs="Times New Roman"/>
          <w:color w:val="000000"/>
          <w:sz w:val="24"/>
          <w:szCs w:val="24"/>
        </w:rPr>
        <w:t>20%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实验考试（</w:t>
      </w:r>
      <w:r>
        <w:rPr>
          <w:rFonts w:ascii="Times New Roman" w:eastAsia="宋体" w:hAnsi="Times New Roman" w:cs="Times New Roman"/>
          <w:color w:val="000000"/>
          <w:sz w:val="24"/>
          <w:szCs w:val="24"/>
        </w:rPr>
        <w:t>30%</w:t>
      </w:r>
      <w:r>
        <w:rPr>
          <w:rFonts w:ascii="Times New Roman" w:eastAsia="宋体" w:hAnsi="Times New Roman" w:cs="Times New Roman"/>
          <w:color w:val="000000"/>
          <w:sz w:val="24"/>
          <w:szCs w:val="24"/>
        </w:rPr>
        <w:t>）</w:t>
      </w:r>
    </w:p>
    <w:p w14:paraId="00CD633A" w14:textId="77777777" w:rsidR="008D0597" w:rsidRDefault="00000000">
      <w:pPr>
        <w:spacing w:line="440" w:lineRule="exact"/>
        <w:ind w:firstLineChars="200" w:firstLine="480"/>
        <w:rPr>
          <w:rFonts w:ascii="Times New Roman" w:eastAsia="宋体" w:hAnsi="Times New Roman" w:cs="Times New Roman"/>
          <w:color w:val="000000"/>
          <w:sz w:val="28"/>
          <w:szCs w:val="28"/>
        </w:rPr>
      </w:pPr>
      <w:r>
        <w:rPr>
          <w:rFonts w:ascii="Times New Roman" w:eastAsia="宋体" w:hAnsi="Times New Roman" w:cs="Times New Roman"/>
          <w:color w:val="000000"/>
          <w:sz w:val="24"/>
          <w:szCs w:val="24"/>
        </w:rPr>
        <w:t>模块二</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验证性实验</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成绩（</w:t>
      </w:r>
      <w:r>
        <w:rPr>
          <w:rFonts w:ascii="Times New Roman" w:eastAsia="宋体" w:hAnsi="Times New Roman" w:cs="Times New Roman"/>
          <w:color w:val="000000"/>
          <w:sz w:val="24"/>
          <w:szCs w:val="24"/>
        </w:rPr>
        <w:t>100%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w:t>
      </w:r>
      <w:bookmarkStart w:id="30" w:name="_Hlk113901270"/>
      <w:r>
        <w:rPr>
          <w:rFonts w:ascii="Times New Roman" w:eastAsia="宋体" w:hAnsi="Times New Roman" w:cs="Times New Roman" w:hint="eastAsia"/>
          <w:bCs/>
          <w:color w:val="000000"/>
          <w:sz w:val="24"/>
          <w:szCs w:val="24"/>
        </w:rPr>
        <w:t>预习报告</w:t>
      </w:r>
      <w:bookmarkEnd w:id="30"/>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10%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实验操作（</w:t>
      </w:r>
      <w:r>
        <w:rPr>
          <w:rFonts w:ascii="Times New Roman" w:eastAsia="宋体" w:hAnsi="Times New Roman" w:cs="Times New Roman" w:hint="eastAsia"/>
          <w:color w:val="000000"/>
          <w:sz w:val="24"/>
          <w:szCs w:val="24"/>
        </w:rPr>
        <w:t>3</w:t>
      </w:r>
      <w:r>
        <w:rPr>
          <w:rFonts w:ascii="Times New Roman" w:eastAsia="宋体" w:hAnsi="Times New Roman" w:cs="Times New Roman"/>
          <w:color w:val="000000"/>
          <w:sz w:val="24"/>
          <w:szCs w:val="24"/>
        </w:rPr>
        <w:t>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实验报告（</w:t>
      </w:r>
      <w:r>
        <w:rPr>
          <w:rFonts w:ascii="Times New Roman" w:eastAsia="宋体" w:hAnsi="Times New Roman" w:cs="Times New Roman" w:hint="eastAsia"/>
          <w:color w:val="000000"/>
          <w:sz w:val="24"/>
          <w:szCs w:val="24"/>
        </w:rPr>
        <w:t>2</w:t>
      </w:r>
      <w:r>
        <w:rPr>
          <w:rFonts w:ascii="Times New Roman" w:eastAsia="宋体" w:hAnsi="Times New Roman" w:cs="Times New Roman"/>
          <w:color w:val="000000"/>
          <w:sz w:val="24"/>
          <w:szCs w:val="24"/>
        </w:rPr>
        <w:t>0%</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实验考试（</w:t>
      </w:r>
      <w:r>
        <w:rPr>
          <w:rFonts w:ascii="Times New Roman" w:eastAsia="宋体" w:hAnsi="Times New Roman" w:cs="Times New Roman"/>
          <w:color w:val="000000"/>
          <w:sz w:val="24"/>
          <w:szCs w:val="24"/>
        </w:rPr>
        <w:t>40%</w:t>
      </w:r>
      <w:r>
        <w:rPr>
          <w:rFonts w:ascii="Times New Roman" w:eastAsia="宋体" w:hAnsi="Times New Roman" w:cs="Times New Roman"/>
          <w:color w:val="000000"/>
          <w:sz w:val="24"/>
          <w:szCs w:val="24"/>
        </w:rPr>
        <w:t>）</w:t>
      </w:r>
    </w:p>
    <w:p w14:paraId="6264558D" w14:textId="77777777" w:rsidR="008D0597" w:rsidRDefault="00000000">
      <w:pPr>
        <w:widowControl/>
        <w:spacing w:beforeLines="50" w:before="156" w:afterLines="50" w:after="156"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模块三“设计性实验”成绩（</w:t>
      </w:r>
      <w:r>
        <w:rPr>
          <w:rFonts w:ascii="Times New Roman" w:eastAsia="宋体" w:hAnsi="Times New Roman" w:cs="Times New Roman"/>
          <w:color w:val="000000"/>
          <w:kern w:val="0"/>
          <w:sz w:val="24"/>
          <w:szCs w:val="24"/>
        </w:rPr>
        <w:t>100%</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预习报告</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10</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方案设计</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4</w:t>
      </w:r>
      <w:r>
        <w:rPr>
          <w:rFonts w:ascii="Times New Roman" w:eastAsia="宋体" w:hAnsi="Times New Roman" w:cs="Times New Roman"/>
          <w:color w:val="000000"/>
          <w:kern w:val="0"/>
          <w:sz w:val="24"/>
          <w:szCs w:val="24"/>
        </w:rPr>
        <w:t>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操作</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r>
        <w:rPr>
          <w:rFonts w:ascii="Times New Roman" w:eastAsia="宋体" w:hAnsi="Times New Roman" w:cs="Times New Roman"/>
          <w:color w:val="000000"/>
          <w:kern w:val="0"/>
          <w:sz w:val="24"/>
          <w:szCs w:val="24"/>
        </w:rPr>
        <w:t>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实验</w:t>
      </w:r>
      <w:r>
        <w:rPr>
          <w:rFonts w:ascii="Times New Roman" w:eastAsia="宋体" w:hAnsi="Times New Roman" w:cs="Times New Roman" w:hint="eastAsia"/>
          <w:color w:val="000000"/>
          <w:kern w:val="0"/>
          <w:sz w:val="24"/>
          <w:szCs w:val="24"/>
        </w:rPr>
        <w:t>报告</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20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p>
    <w:p w14:paraId="3E32E5E1"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4"/>
        </w:rPr>
        <w:t>模块</w:t>
      </w:r>
      <w:r>
        <w:rPr>
          <w:rFonts w:ascii="Times New Roman" w:eastAsia="宋体" w:hAnsi="Times New Roman" w:cs="Times New Roman" w:hint="eastAsia"/>
          <w:color w:val="000000"/>
          <w:kern w:val="0"/>
          <w:sz w:val="24"/>
          <w:szCs w:val="24"/>
        </w:rPr>
        <w:t>四“</w:t>
      </w:r>
      <w:r>
        <w:rPr>
          <w:rFonts w:ascii="Times New Roman" w:eastAsia="宋体" w:hAnsi="Times New Roman" w:cs="Times New Roman"/>
          <w:color w:val="000000"/>
          <w:kern w:val="0"/>
          <w:sz w:val="24"/>
          <w:szCs w:val="24"/>
        </w:rPr>
        <w:t>综合性实验</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成绩（</w:t>
      </w:r>
      <w:r>
        <w:rPr>
          <w:rFonts w:ascii="Times New Roman" w:eastAsia="宋体" w:hAnsi="Times New Roman" w:cs="Times New Roman"/>
          <w:color w:val="000000"/>
          <w:kern w:val="0"/>
          <w:sz w:val="24"/>
          <w:szCs w:val="24"/>
        </w:rPr>
        <w:t>100%</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w:t>
      </w:r>
      <w:r>
        <w:rPr>
          <w:rFonts w:ascii="Times New Roman" w:eastAsia="宋体" w:hAnsi="Times New Roman" w:cs="Times New Roman" w:hint="eastAsia"/>
          <w:bCs/>
          <w:color w:val="000000"/>
          <w:sz w:val="24"/>
          <w:szCs w:val="24"/>
        </w:rPr>
        <w:t>预习报告</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10%</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 xml:space="preserve">+ </w:t>
      </w:r>
      <w:r>
        <w:rPr>
          <w:rFonts w:ascii="Times New Roman" w:eastAsia="宋体" w:hAnsi="Times New Roman" w:cs="Times New Roman"/>
          <w:color w:val="000000"/>
          <w:kern w:val="0"/>
          <w:sz w:val="24"/>
          <w:szCs w:val="21"/>
        </w:rPr>
        <w:t>实验操作（</w:t>
      </w:r>
      <w:r>
        <w:rPr>
          <w:rFonts w:ascii="Times New Roman" w:eastAsia="宋体" w:hAnsi="Times New Roman" w:cs="Times New Roman" w:hint="eastAsia"/>
          <w:color w:val="000000"/>
          <w:kern w:val="0"/>
          <w:sz w:val="24"/>
          <w:szCs w:val="21"/>
        </w:rPr>
        <w:t>4</w:t>
      </w:r>
      <w:r>
        <w:rPr>
          <w:rFonts w:ascii="Times New Roman" w:eastAsia="宋体" w:hAnsi="Times New Roman" w:cs="Times New Roman"/>
          <w:color w:val="000000"/>
          <w:kern w:val="0"/>
          <w:sz w:val="24"/>
          <w:szCs w:val="21"/>
        </w:rPr>
        <w:t>0%</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 xml:space="preserve">+ </w:t>
      </w:r>
      <w:r>
        <w:rPr>
          <w:rFonts w:ascii="Times New Roman" w:eastAsia="宋体" w:hAnsi="Times New Roman" w:cs="Times New Roman"/>
          <w:color w:val="000000"/>
          <w:kern w:val="0"/>
          <w:sz w:val="24"/>
          <w:szCs w:val="21"/>
        </w:rPr>
        <w:t>实验报告（</w:t>
      </w:r>
      <w:r>
        <w:rPr>
          <w:rFonts w:ascii="Times New Roman" w:eastAsia="宋体" w:hAnsi="Times New Roman" w:cs="Times New Roman"/>
          <w:color w:val="000000"/>
          <w:kern w:val="0"/>
          <w:sz w:val="24"/>
          <w:szCs w:val="21"/>
        </w:rPr>
        <w:t>20%</w:t>
      </w:r>
      <w:r>
        <w:rPr>
          <w:rFonts w:ascii="Times New Roman" w:eastAsia="宋体" w:hAnsi="Times New Roman" w:cs="Times New Roman"/>
          <w:color w:val="000000"/>
          <w:kern w:val="0"/>
          <w:sz w:val="24"/>
          <w:szCs w:val="21"/>
        </w:rPr>
        <w:t>）</w:t>
      </w:r>
      <w:r>
        <w:rPr>
          <w:rFonts w:ascii="Times New Roman" w:eastAsia="宋体" w:hAnsi="Times New Roman" w:cs="Times New Roman"/>
          <w:color w:val="000000"/>
          <w:kern w:val="0"/>
          <w:sz w:val="24"/>
          <w:szCs w:val="21"/>
        </w:rPr>
        <w:t xml:space="preserve">+ </w:t>
      </w:r>
      <w:r>
        <w:rPr>
          <w:rFonts w:ascii="Times New Roman" w:eastAsia="宋体" w:hAnsi="Times New Roman" w:cs="Times New Roman"/>
          <w:color w:val="000000"/>
          <w:kern w:val="0"/>
          <w:sz w:val="24"/>
          <w:szCs w:val="21"/>
        </w:rPr>
        <w:t>实验考试（</w:t>
      </w:r>
      <w:r>
        <w:rPr>
          <w:rFonts w:ascii="Times New Roman" w:eastAsia="宋体" w:hAnsi="Times New Roman" w:cs="Times New Roman" w:hint="eastAsia"/>
          <w:color w:val="000000"/>
          <w:kern w:val="0"/>
          <w:sz w:val="24"/>
          <w:szCs w:val="21"/>
        </w:rPr>
        <w:t>3</w:t>
      </w:r>
      <w:r>
        <w:rPr>
          <w:rFonts w:ascii="Times New Roman" w:eastAsia="宋体" w:hAnsi="Times New Roman" w:cs="Times New Roman"/>
          <w:color w:val="000000"/>
          <w:kern w:val="0"/>
          <w:sz w:val="24"/>
          <w:szCs w:val="21"/>
        </w:rPr>
        <w:t>0%</w:t>
      </w:r>
      <w:r>
        <w:rPr>
          <w:rFonts w:ascii="Times New Roman" w:eastAsia="宋体" w:hAnsi="Times New Roman" w:cs="Times New Roman"/>
          <w:color w:val="000000"/>
          <w:kern w:val="0"/>
          <w:sz w:val="24"/>
          <w:szCs w:val="21"/>
        </w:rPr>
        <w:t>）</w:t>
      </w:r>
    </w:p>
    <w:p w14:paraId="41A9BE02" w14:textId="77777777" w:rsidR="008D0597" w:rsidRDefault="00000000">
      <w:pPr>
        <w:pStyle w:val="2"/>
        <w:spacing w:before="156" w:after="156"/>
        <w:ind w:firstLine="560"/>
      </w:pPr>
      <w:r>
        <w:t>六、使用教材、相关推荐书目及课程资源</w:t>
      </w:r>
    </w:p>
    <w:p w14:paraId="27EB2154" w14:textId="77777777" w:rsidR="008D0597" w:rsidRDefault="00000000">
      <w:pPr>
        <w:widowControl/>
        <w:spacing w:after="160" w:line="440" w:lineRule="exact"/>
        <w:ind w:firstLine="560"/>
        <w:rPr>
          <w:rFonts w:ascii="Times New Roman" w:eastAsia="宋体" w:hAnsi="Times New Roman" w:cs="Times New Roman"/>
          <w:color w:val="000000"/>
          <w:kern w:val="0"/>
          <w:sz w:val="24"/>
          <w:szCs w:val="24"/>
        </w:rPr>
      </w:pPr>
      <w:r>
        <w:rPr>
          <w:rFonts w:ascii="Times New Roman" w:eastAsia="黑体" w:hAnsi="Times New Roman" w:cs="Times New Roman"/>
          <w:color w:val="000000"/>
          <w:kern w:val="0"/>
          <w:sz w:val="28"/>
          <w:szCs w:val="28"/>
        </w:rPr>
        <w:t>（一）使用教材（或实验指导书）</w:t>
      </w:r>
    </w:p>
    <w:p w14:paraId="026A5BC0" w14:textId="77777777" w:rsidR="008D0597" w:rsidRDefault="00000000">
      <w:pPr>
        <w:widowControl/>
        <w:wordWrap w:val="0"/>
        <w:spacing w:after="160" w:line="440" w:lineRule="exact"/>
        <w:ind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武汉大学主编：《分析化学实验》（第</w:t>
      </w:r>
      <w:r>
        <w:rPr>
          <w:rFonts w:ascii="Times New Roman" w:eastAsia="宋体" w:hAnsi="Times New Roman" w:cs="Times New Roman" w:hint="eastAsia"/>
          <w:color w:val="000000"/>
          <w:kern w:val="0"/>
          <w:sz w:val="24"/>
          <w:szCs w:val="24"/>
        </w:rPr>
        <w:t>6</w:t>
      </w:r>
      <w:r>
        <w:rPr>
          <w:rFonts w:ascii="Times New Roman" w:eastAsia="宋体" w:hAnsi="Times New Roman" w:cs="Times New Roman"/>
          <w:color w:val="000000"/>
          <w:kern w:val="0"/>
          <w:sz w:val="24"/>
          <w:szCs w:val="24"/>
        </w:rPr>
        <w:t>版），高等教育出版社，</w:t>
      </w:r>
      <w:r>
        <w:rPr>
          <w:rFonts w:ascii="Times New Roman" w:eastAsia="宋体" w:hAnsi="Times New Roman" w:cs="Times New Roman"/>
          <w:color w:val="000000"/>
          <w:kern w:val="0"/>
          <w:sz w:val="24"/>
          <w:szCs w:val="24"/>
        </w:rPr>
        <w:t>20</w:t>
      </w:r>
      <w:r>
        <w:rPr>
          <w:rFonts w:ascii="Times New Roman" w:eastAsia="宋体" w:hAnsi="Times New Roman" w:cs="Times New Roman" w:hint="eastAsia"/>
          <w:color w:val="000000"/>
          <w:kern w:val="0"/>
          <w:sz w:val="24"/>
          <w:szCs w:val="24"/>
        </w:rPr>
        <w:t>2</w:t>
      </w:r>
      <w:r>
        <w:rPr>
          <w:rFonts w:ascii="Times New Roman" w:eastAsia="宋体" w:hAnsi="Times New Roman" w:cs="Times New Roman"/>
          <w:color w:val="000000"/>
          <w:kern w:val="0"/>
          <w:sz w:val="24"/>
          <w:szCs w:val="24"/>
        </w:rPr>
        <w:t>1</w:t>
      </w:r>
      <w:r>
        <w:rPr>
          <w:rFonts w:ascii="Times New Roman" w:eastAsia="宋体" w:hAnsi="Times New Roman" w:cs="Times New Roman"/>
          <w:color w:val="000000"/>
          <w:kern w:val="0"/>
          <w:sz w:val="24"/>
          <w:szCs w:val="24"/>
        </w:rPr>
        <w:t>年版</w:t>
      </w:r>
    </w:p>
    <w:p w14:paraId="454E8C1F" w14:textId="77777777" w:rsidR="008D0597" w:rsidRDefault="00000000">
      <w:pPr>
        <w:widowControl/>
        <w:spacing w:after="160" w:line="440" w:lineRule="exact"/>
        <w:ind w:firstLine="560"/>
        <w:rPr>
          <w:rFonts w:ascii="Times New Roman" w:eastAsia="宋体" w:hAnsi="Times New Roman" w:cs="Times New Roman"/>
          <w:color w:val="000000"/>
          <w:kern w:val="0"/>
          <w:sz w:val="24"/>
          <w:szCs w:val="24"/>
        </w:rPr>
      </w:pPr>
      <w:r>
        <w:rPr>
          <w:rFonts w:ascii="Times New Roman" w:eastAsia="黑体" w:hAnsi="Times New Roman" w:cs="Times New Roman"/>
          <w:color w:val="000000"/>
          <w:kern w:val="0"/>
          <w:sz w:val="28"/>
          <w:szCs w:val="28"/>
        </w:rPr>
        <w:t>（二）相关推荐书目</w:t>
      </w:r>
    </w:p>
    <w:p w14:paraId="71626404"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color w:val="000000"/>
          <w:kern w:val="0"/>
          <w:sz w:val="24"/>
          <w:szCs w:val="24"/>
        </w:rPr>
        <w:t>武汉大学主编：《分析化学实验》</w:t>
      </w:r>
      <w:r>
        <w:rPr>
          <w:rFonts w:ascii="Times New Roman" w:eastAsia="宋体" w:hAnsi="Times New Roman" w:cs="Times New Roman"/>
          <w:color w:val="000000"/>
          <w:kern w:val="0"/>
          <w:sz w:val="24"/>
          <w:szCs w:val="24"/>
        </w:rPr>
        <w:t>5</w:t>
      </w:r>
      <w:r>
        <w:rPr>
          <w:rFonts w:ascii="Times New Roman" w:eastAsia="宋体" w:hAnsi="Times New Roman" w:cs="Times New Roman"/>
          <w:color w:val="000000"/>
          <w:kern w:val="0"/>
          <w:sz w:val="24"/>
          <w:szCs w:val="24"/>
        </w:rPr>
        <w:t>版，高等教育出版社，</w:t>
      </w:r>
      <w:r>
        <w:rPr>
          <w:rFonts w:ascii="Times New Roman" w:eastAsia="宋体" w:hAnsi="Times New Roman" w:cs="Times New Roman"/>
          <w:color w:val="000000"/>
          <w:kern w:val="0"/>
          <w:sz w:val="24"/>
          <w:szCs w:val="24"/>
        </w:rPr>
        <w:t>2012</w:t>
      </w:r>
      <w:r>
        <w:rPr>
          <w:rFonts w:ascii="Times New Roman" w:eastAsia="宋体" w:hAnsi="Times New Roman" w:cs="Times New Roman"/>
          <w:color w:val="000000"/>
          <w:kern w:val="0"/>
          <w:sz w:val="24"/>
          <w:szCs w:val="24"/>
        </w:rPr>
        <w:t>年版；</w:t>
      </w:r>
    </w:p>
    <w:p w14:paraId="66A3EDBA"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color w:val="000000"/>
          <w:kern w:val="0"/>
          <w:sz w:val="24"/>
          <w:szCs w:val="24"/>
        </w:rPr>
        <w:t>柳玉英等主编：《分析化学实验》，化学工业出版社，</w:t>
      </w:r>
      <w:r>
        <w:rPr>
          <w:rFonts w:ascii="Times New Roman" w:eastAsia="宋体" w:hAnsi="Times New Roman" w:cs="Times New Roman"/>
          <w:color w:val="000000"/>
          <w:kern w:val="0"/>
          <w:sz w:val="24"/>
          <w:szCs w:val="24"/>
        </w:rPr>
        <w:t>2018</w:t>
      </w:r>
      <w:r>
        <w:rPr>
          <w:rFonts w:ascii="Times New Roman" w:eastAsia="宋体" w:hAnsi="Times New Roman" w:cs="Times New Roman"/>
          <w:color w:val="000000"/>
          <w:kern w:val="0"/>
          <w:sz w:val="24"/>
          <w:szCs w:val="24"/>
        </w:rPr>
        <w:t>年版</w:t>
      </w:r>
      <w:r>
        <w:rPr>
          <w:rFonts w:ascii="Times New Roman" w:eastAsia="宋体" w:hAnsi="Times New Roman" w:cs="Times New Roman" w:hint="eastAsia"/>
          <w:color w:val="000000"/>
          <w:kern w:val="0"/>
          <w:sz w:val="24"/>
          <w:szCs w:val="24"/>
        </w:rPr>
        <w:t>；</w:t>
      </w:r>
    </w:p>
    <w:p w14:paraId="39E3F793"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 xml:space="preserve">3. </w:t>
      </w:r>
      <w:r>
        <w:rPr>
          <w:rFonts w:ascii="Times New Roman" w:eastAsia="宋体" w:hAnsi="Times New Roman" w:cs="Times New Roman"/>
          <w:color w:val="000000"/>
          <w:kern w:val="0"/>
          <w:sz w:val="24"/>
          <w:szCs w:val="21"/>
        </w:rPr>
        <w:t>王亦军，李月云等主编：《分析化学实验》，化学工业出版社，</w:t>
      </w:r>
      <w:r>
        <w:rPr>
          <w:rFonts w:ascii="Times New Roman" w:eastAsia="宋体" w:hAnsi="Times New Roman" w:cs="Times New Roman"/>
          <w:color w:val="000000"/>
          <w:kern w:val="0"/>
          <w:sz w:val="24"/>
          <w:szCs w:val="21"/>
        </w:rPr>
        <w:t>2012</w:t>
      </w:r>
      <w:r>
        <w:rPr>
          <w:rFonts w:ascii="Times New Roman" w:eastAsia="宋体" w:hAnsi="Times New Roman" w:cs="Times New Roman" w:hint="eastAsia"/>
          <w:color w:val="000000"/>
          <w:kern w:val="0"/>
          <w:sz w:val="24"/>
          <w:szCs w:val="21"/>
        </w:rPr>
        <w:t>；</w:t>
      </w:r>
    </w:p>
    <w:p w14:paraId="799D97AB"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1"/>
        </w:rPr>
      </w:pPr>
      <w:r>
        <w:rPr>
          <w:rFonts w:ascii="Times New Roman" w:eastAsia="宋体" w:hAnsi="Times New Roman" w:cs="Times New Roman"/>
          <w:color w:val="000000"/>
          <w:kern w:val="0"/>
          <w:sz w:val="24"/>
          <w:szCs w:val="21"/>
        </w:rPr>
        <w:t xml:space="preserve">4. </w:t>
      </w:r>
      <w:r>
        <w:rPr>
          <w:rFonts w:ascii="Times New Roman" w:eastAsia="宋体" w:hAnsi="Times New Roman" w:cs="Times New Roman"/>
          <w:color w:val="000000"/>
          <w:kern w:val="0"/>
          <w:sz w:val="24"/>
          <w:szCs w:val="21"/>
        </w:rPr>
        <w:t>申金山、许明远等主编：《化学实验》上、中册，化学工业出版社，</w:t>
      </w:r>
      <w:r>
        <w:rPr>
          <w:rFonts w:ascii="Times New Roman" w:eastAsia="宋体" w:hAnsi="Times New Roman" w:cs="Times New Roman"/>
          <w:color w:val="000000"/>
          <w:kern w:val="0"/>
          <w:sz w:val="24"/>
          <w:szCs w:val="21"/>
        </w:rPr>
        <w:t>2009</w:t>
      </w:r>
      <w:r>
        <w:rPr>
          <w:rFonts w:ascii="Times New Roman" w:eastAsia="宋体" w:hAnsi="Times New Roman" w:cs="Times New Roman" w:hint="eastAsia"/>
          <w:color w:val="000000"/>
          <w:kern w:val="0"/>
          <w:sz w:val="24"/>
          <w:szCs w:val="21"/>
        </w:rPr>
        <w:t>；</w:t>
      </w:r>
    </w:p>
    <w:p w14:paraId="2DD07016" w14:textId="77777777" w:rsidR="008D0597" w:rsidRDefault="00000000">
      <w:pPr>
        <w:widowControl/>
        <w:spacing w:line="44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1"/>
        </w:rPr>
        <w:t xml:space="preserve">5. </w:t>
      </w:r>
      <w:r>
        <w:rPr>
          <w:rFonts w:ascii="Times New Roman" w:eastAsia="宋体" w:hAnsi="Times New Roman" w:cs="Times New Roman"/>
          <w:color w:val="000000"/>
          <w:kern w:val="0"/>
          <w:sz w:val="24"/>
          <w:szCs w:val="21"/>
        </w:rPr>
        <w:t>徐家宁，门瑞芝等主编：《基础化学实验》上册，高等教育出版社，</w:t>
      </w:r>
      <w:r>
        <w:rPr>
          <w:rFonts w:ascii="Times New Roman" w:eastAsia="宋体" w:hAnsi="Times New Roman" w:cs="Times New Roman"/>
          <w:color w:val="000000"/>
          <w:kern w:val="0"/>
          <w:sz w:val="24"/>
          <w:szCs w:val="21"/>
        </w:rPr>
        <w:t>2006</w:t>
      </w:r>
      <w:r>
        <w:rPr>
          <w:rFonts w:ascii="Times New Roman" w:eastAsia="宋体" w:hAnsi="Times New Roman" w:cs="Times New Roman" w:hint="eastAsia"/>
          <w:color w:val="000000"/>
          <w:kern w:val="0"/>
          <w:sz w:val="24"/>
          <w:szCs w:val="21"/>
        </w:rPr>
        <w:t>。</w:t>
      </w:r>
    </w:p>
    <w:p w14:paraId="3068C44D" w14:textId="77777777" w:rsidR="008D0597" w:rsidRDefault="00000000">
      <w:pPr>
        <w:widowControl/>
        <w:spacing w:before="120" w:after="120" w:line="440" w:lineRule="exact"/>
        <w:ind w:firstLine="560"/>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（三）课程资源</w:t>
      </w:r>
    </w:p>
    <w:p w14:paraId="3E3F7C50" w14:textId="77777777" w:rsidR="008D0597" w:rsidRDefault="00000000">
      <w:pPr>
        <w:widowControl/>
        <w:spacing w:line="440" w:lineRule="exact"/>
        <w:ind w:firstLineChars="200" w:firstLine="480"/>
        <w:rPr>
          <w:rFonts w:ascii="Times New Roman" w:eastAsia="宋体" w:hAnsi="Times New Roman" w:cs="Times New Roman"/>
          <w:color w:val="000000"/>
          <w:kern w:val="0"/>
          <w:sz w:val="24"/>
          <w:szCs w:val="21"/>
        </w:rPr>
      </w:pPr>
      <w:r>
        <w:rPr>
          <w:rFonts w:ascii="Times New Roman" w:eastAsia="宋体" w:hAnsi="Times New Roman" w:cs="Times New Roman" w:hint="eastAsia"/>
          <w:color w:val="000000"/>
          <w:kern w:val="0"/>
          <w:sz w:val="24"/>
          <w:szCs w:val="21"/>
        </w:rPr>
        <w:t xml:space="preserve">1. </w:t>
      </w:r>
      <w:r>
        <w:rPr>
          <w:rFonts w:ascii="Times New Roman" w:eastAsia="宋体" w:hAnsi="Times New Roman" w:cs="Times New Roman"/>
          <w:color w:val="000000"/>
          <w:kern w:val="0"/>
          <w:sz w:val="24"/>
          <w:szCs w:val="21"/>
        </w:rPr>
        <w:t>在学习通平台建立《分析化学</w:t>
      </w:r>
      <w:r>
        <w:rPr>
          <w:rFonts w:ascii="Times New Roman" w:eastAsia="宋体" w:hAnsi="Times New Roman" w:cs="Times New Roman" w:hint="eastAsia"/>
          <w:color w:val="000000"/>
          <w:kern w:val="0"/>
          <w:sz w:val="24"/>
          <w:szCs w:val="21"/>
        </w:rPr>
        <w:t>实验</w:t>
      </w:r>
      <w:r>
        <w:rPr>
          <w:rFonts w:ascii="Times New Roman" w:eastAsia="宋体" w:hAnsi="Times New Roman" w:cs="Times New Roman" w:hint="eastAsia"/>
          <w:color w:val="000000"/>
          <w:kern w:val="0"/>
          <w:sz w:val="24"/>
          <w:szCs w:val="21"/>
        </w:rPr>
        <w:t>2</w:t>
      </w:r>
      <w:r>
        <w:rPr>
          <w:rFonts w:ascii="Times New Roman" w:eastAsia="宋体" w:hAnsi="Times New Roman" w:cs="Times New Roman"/>
          <w:color w:val="000000"/>
          <w:kern w:val="0"/>
          <w:sz w:val="24"/>
          <w:szCs w:val="21"/>
        </w:rPr>
        <w:t>》网络课程，上传了课程的</w:t>
      </w:r>
      <w:r>
        <w:rPr>
          <w:rFonts w:ascii="Times New Roman" w:eastAsia="宋体" w:hAnsi="Times New Roman" w:cs="Times New Roman" w:hint="eastAsia"/>
          <w:color w:val="000000"/>
          <w:kern w:val="0"/>
          <w:sz w:val="24"/>
          <w:szCs w:val="21"/>
        </w:rPr>
        <w:t>讲义</w:t>
      </w:r>
      <w:r>
        <w:rPr>
          <w:rFonts w:ascii="Times New Roman" w:eastAsia="宋体" w:hAnsi="Times New Roman" w:cs="Times New Roman"/>
          <w:color w:val="000000"/>
          <w:kern w:val="0"/>
          <w:sz w:val="24"/>
          <w:szCs w:val="21"/>
        </w:rPr>
        <w:t>、相关</w:t>
      </w:r>
      <w:r>
        <w:rPr>
          <w:rFonts w:ascii="Times New Roman" w:eastAsia="宋体" w:hAnsi="Times New Roman" w:cs="Times New Roman" w:hint="eastAsia"/>
          <w:color w:val="000000"/>
          <w:kern w:val="0"/>
          <w:sz w:val="24"/>
          <w:szCs w:val="21"/>
        </w:rPr>
        <w:t>实验</w:t>
      </w:r>
      <w:r>
        <w:rPr>
          <w:rFonts w:ascii="Times New Roman" w:eastAsia="宋体" w:hAnsi="Times New Roman" w:cs="Times New Roman"/>
          <w:color w:val="000000"/>
          <w:kern w:val="0"/>
          <w:sz w:val="24"/>
          <w:szCs w:val="21"/>
        </w:rPr>
        <w:t>视频资料</w:t>
      </w:r>
      <w:r>
        <w:rPr>
          <w:rFonts w:ascii="Times New Roman" w:eastAsia="宋体" w:hAnsi="Times New Roman" w:cs="Times New Roman" w:hint="eastAsia"/>
          <w:color w:val="000000"/>
          <w:kern w:val="0"/>
          <w:sz w:val="24"/>
          <w:szCs w:val="21"/>
        </w:rPr>
        <w:t>、</w:t>
      </w:r>
      <w:r>
        <w:rPr>
          <w:rFonts w:ascii="Times New Roman" w:eastAsia="宋体" w:hAnsi="Times New Roman" w:cs="Times New Roman" w:hint="eastAsia"/>
          <w:color w:val="000000"/>
          <w:kern w:val="0"/>
          <w:sz w:val="24"/>
          <w:szCs w:val="21"/>
        </w:rPr>
        <w:t>ppt</w:t>
      </w:r>
      <w:r>
        <w:rPr>
          <w:rFonts w:ascii="Times New Roman" w:eastAsia="宋体" w:hAnsi="Times New Roman" w:cs="Times New Roman"/>
          <w:color w:val="000000"/>
          <w:kern w:val="0"/>
          <w:sz w:val="24"/>
          <w:szCs w:val="21"/>
        </w:rPr>
        <w:t>和电子课本等资源。</w:t>
      </w:r>
    </w:p>
    <w:p w14:paraId="2490E7B3" w14:textId="77777777" w:rsidR="008D0597" w:rsidRDefault="00000000">
      <w:pPr>
        <w:pStyle w:val="2"/>
        <w:spacing w:before="156" w:after="156"/>
        <w:ind w:firstLine="560"/>
      </w:pPr>
      <w:r>
        <w:lastRenderedPageBreak/>
        <w:t>七、课程大纲制定依据</w:t>
      </w:r>
    </w:p>
    <w:p w14:paraId="66158150" w14:textId="77777777" w:rsidR="008D0597" w:rsidRDefault="00000000">
      <w:pPr>
        <w:widowControl/>
        <w:wordWrap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本课程大纲依据</w:t>
      </w:r>
      <w:r>
        <w:rPr>
          <w:rFonts w:ascii="Times New Roman" w:eastAsia="宋体" w:hAnsi="Times New Roman" w:cs="Times New Roman"/>
          <w:color w:val="000000"/>
          <w:kern w:val="0"/>
          <w:sz w:val="24"/>
          <w:szCs w:val="24"/>
        </w:rPr>
        <w:t>202</w:t>
      </w:r>
      <w:r>
        <w:rPr>
          <w:rFonts w:ascii="Times New Roman" w:eastAsia="宋体" w:hAnsi="Times New Roman" w:cs="Times New Roman" w:hint="eastAsia"/>
          <w:color w:val="000000"/>
          <w:kern w:val="0"/>
          <w:sz w:val="24"/>
          <w:szCs w:val="24"/>
        </w:rPr>
        <w:t>3</w:t>
      </w:r>
      <w:r>
        <w:rPr>
          <w:rFonts w:ascii="Times New Roman" w:eastAsia="宋体" w:hAnsi="Times New Roman" w:cs="Times New Roman" w:hint="eastAsia"/>
          <w:color w:val="000000"/>
          <w:kern w:val="0"/>
          <w:sz w:val="24"/>
          <w:szCs w:val="24"/>
        </w:rPr>
        <w:t>年</w:t>
      </w:r>
      <w:r>
        <w:rPr>
          <w:rFonts w:ascii="Times New Roman" w:eastAsia="宋体" w:hAnsi="Times New Roman" w:cs="Times New Roman"/>
          <w:color w:val="000000"/>
          <w:kern w:val="0"/>
          <w:sz w:val="24"/>
          <w:szCs w:val="24"/>
        </w:rPr>
        <w:t>化学专业人才培养方案制定。</w:t>
      </w:r>
    </w:p>
    <w:p w14:paraId="620EB83F" w14:textId="77777777" w:rsidR="008D0597" w:rsidRDefault="00000000">
      <w:pP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br w:type="page"/>
      </w:r>
    </w:p>
    <w:p w14:paraId="69BF2F16" w14:textId="77777777" w:rsidR="008D0597" w:rsidRDefault="00000000">
      <w:pPr>
        <w:pStyle w:val="1"/>
        <w:spacing w:before="312" w:after="312"/>
      </w:pPr>
      <w:bookmarkStart w:id="31" w:name="_Toc31680"/>
      <w:r>
        <w:lastRenderedPageBreak/>
        <w:t>《</w:t>
      </w:r>
      <w:r>
        <w:rPr>
          <w:rFonts w:hint="eastAsia"/>
        </w:rPr>
        <w:t>仪器分析</w:t>
      </w:r>
      <w:r>
        <w:t>实验》课程大纲</w:t>
      </w:r>
      <w:bookmarkEnd w:id="31"/>
    </w:p>
    <w:p w14:paraId="667E55E7" w14:textId="77777777" w:rsidR="008D0597" w:rsidRDefault="00000000">
      <w:pPr>
        <w:pStyle w:val="2"/>
        <w:spacing w:before="156" w:after="156"/>
        <w:ind w:firstLine="560"/>
      </w:pPr>
      <w: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8D0597" w14:paraId="62B665E5" w14:textId="77777777">
        <w:trPr>
          <w:trHeight w:val="886"/>
          <w:jc w:val="center"/>
        </w:trPr>
        <w:tc>
          <w:tcPr>
            <w:tcW w:w="1668" w:type="dxa"/>
            <w:vAlign w:val="center"/>
          </w:tcPr>
          <w:p w14:paraId="17B262E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vAlign w:val="center"/>
          </w:tcPr>
          <w:p w14:paraId="3187EAB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仪器分析</w:t>
            </w:r>
            <w:r>
              <w:rPr>
                <w:rFonts w:ascii="Times New Roman" w:eastAsia="宋体" w:hAnsi="Times New Roman" w:cs="Times New Roman"/>
                <w:sz w:val="24"/>
                <w:szCs w:val="24"/>
              </w:rPr>
              <w:t>实验</w:t>
            </w:r>
          </w:p>
        </w:tc>
        <w:tc>
          <w:tcPr>
            <w:tcW w:w="1561" w:type="dxa"/>
            <w:vAlign w:val="center"/>
          </w:tcPr>
          <w:p w14:paraId="46434E6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vAlign w:val="center"/>
          </w:tcPr>
          <w:p w14:paraId="1F24D2C4" w14:textId="77777777" w:rsidR="008D0597" w:rsidRDefault="00000000">
            <w:pPr>
              <w:autoSpaceDE w:val="0"/>
              <w:autoSpaceDN w:val="0"/>
              <w:adjustRightInd w:val="0"/>
              <w:snapToGrid w:val="0"/>
              <w:spacing w:line="500" w:lineRule="exact"/>
              <w:ind w:firstLineChars="400" w:firstLine="960"/>
              <w:rPr>
                <w:rFonts w:ascii="Times New Roman" w:eastAsia="宋体" w:hAnsi="Times New Roman" w:cs="Times New Roman"/>
                <w:sz w:val="24"/>
                <w:szCs w:val="24"/>
              </w:rPr>
            </w:pPr>
            <w:r>
              <w:rPr>
                <w:rFonts w:ascii="Times New Roman" w:eastAsia="宋体" w:hAnsi="Times New Roman" w:cs="Times New Roman"/>
                <w:kern w:val="0"/>
                <w:sz w:val="24"/>
                <w:szCs w:val="24"/>
              </w:rPr>
              <w:t>07</w:t>
            </w:r>
            <w:r>
              <w:rPr>
                <w:rFonts w:ascii="Times New Roman" w:eastAsia="宋体" w:hAnsi="Times New Roman" w:cs="Times New Roman" w:hint="eastAsia"/>
                <w:kern w:val="0"/>
                <w:sz w:val="24"/>
                <w:szCs w:val="24"/>
              </w:rPr>
              <w:t>06610</w:t>
            </w:r>
          </w:p>
        </w:tc>
      </w:tr>
      <w:tr w:rsidR="008D0597" w14:paraId="6E059473" w14:textId="77777777">
        <w:trPr>
          <w:trHeight w:val="829"/>
          <w:jc w:val="center"/>
        </w:trPr>
        <w:tc>
          <w:tcPr>
            <w:tcW w:w="1668" w:type="dxa"/>
            <w:vAlign w:val="center"/>
          </w:tcPr>
          <w:p w14:paraId="0A6FE0F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833" w:type="dxa"/>
            <w:vAlign w:val="center"/>
          </w:tcPr>
          <w:p w14:paraId="0116A80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1561" w:type="dxa"/>
            <w:vAlign w:val="center"/>
          </w:tcPr>
          <w:p w14:paraId="5D3983F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0287752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vAlign w:val="center"/>
          </w:tcPr>
          <w:p w14:paraId="21A5BB0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32</w:t>
            </w:r>
            <w:r>
              <w:rPr>
                <w:rFonts w:ascii="Times New Roman" w:eastAsia="宋体" w:hAnsi="Times New Roman" w:cs="Times New Roman" w:hint="eastAsia"/>
                <w:sz w:val="24"/>
                <w:szCs w:val="24"/>
              </w:rPr>
              <w:t>学时</w:t>
            </w:r>
            <w:r>
              <w:rPr>
                <w:rFonts w:ascii="Times New Roman" w:eastAsia="宋体" w:hAnsi="Times New Roman" w:cs="Times New Roman"/>
                <w:sz w:val="24"/>
                <w:szCs w:val="24"/>
              </w:rPr>
              <w:t>/</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学分</w:t>
            </w:r>
          </w:p>
        </w:tc>
      </w:tr>
      <w:tr w:rsidR="008D0597" w14:paraId="4FF282A4" w14:textId="77777777">
        <w:trPr>
          <w:trHeight w:val="811"/>
          <w:jc w:val="center"/>
        </w:trPr>
        <w:tc>
          <w:tcPr>
            <w:tcW w:w="1668" w:type="dxa"/>
            <w:vAlign w:val="center"/>
          </w:tcPr>
          <w:p w14:paraId="671CEF7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vAlign w:val="center"/>
          </w:tcPr>
          <w:p w14:paraId="5C1CAE6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vAlign w:val="center"/>
          </w:tcPr>
          <w:p w14:paraId="535AB7D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vAlign w:val="center"/>
          </w:tcPr>
          <w:p w14:paraId="5A4CD0C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7DC0BAAD" w14:textId="77777777">
        <w:trPr>
          <w:trHeight w:val="811"/>
          <w:jc w:val="center"/>
        </w:trPr>
        <w:tc>
          <w:tcPr>
            <w:tcW w:w="1668" w:type="dxa"/>
            <w:vAlign w:val="center"/>
          </w:tcPr>
          <w:p w14:paraId="258A9C5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vAlign w:val="center"/>
          </w:tcPr>
          <w:p w14:paraId="519C18AF"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胡瑞省、郧海丽、雷霓、袁帅、陆敏、任蕾、高岩磊、</w:t>
            </w:r>
          </w:p>
          <w:p w14:paraId="6C6BC71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color w:val="000000"/>
                <w:sz w:val="24"/>
                <w:szCs w:val="24"/>
              </w:rPr>
              <w:t>武戈、陈林、贾鹏飞</w:t>
            </w:r>
          </w:p>
        </w:tc>
      </w:tr>
      <w:tr w:rsidR="008D0597" w14:paraId="1E4ACCD8" w14:textId="77777777">
        <w:trPr>
          <w:trHeight w:val="836"/>
          <w:jc w:val="center"/>
        </w:trPr>
        <w:tc>
          <w:tcPr>
            <w:tcW w:w="1668" w:type="dxa"/>
            <w:vAlign w:val="center"/>
          </w:tcPr>
          <w:p w14:paraId="65C6877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vAlign w:val="center"/>
          </w:tcPr>
          <w:p w14:paraId="0C46D8F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胡瑞省</w:t>
            </w:r>
          </w:p>
        </w:tc>
        <w:tc>
          <w:tcPr>
            <w:tcW w:w="1561" w:type="dxa"/>
            <w:vAlign w:val="center"/>
          </w:tcPr>
          <w:p w14:paraId="14FF1AB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vAlign w:val="center"/>
          </w:tcPr>
          <w:p w14:paraId="19B05F7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吕立强</w:t>
            </w:r>
          </w:p>
        </w:tc>
      </w:tr>
      <w:tr w:rsidR="008D0597" w14:paraId="61DE0403" w14:textId="77777777">
        <w:trPr>
          <w:trHeight w:val="848"/>
          <w:jc w:val="center"/>
        </w:trPr>
        <w:tc>
          <w:tcPr>
            <w:tcW w:w="1668" w:type="dxa"/>
            <w:vAlign w:val="center"/>
          </w:tcPr>
          <w:p w14:paraId="36A13CE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vAlign w:val="center"/>
          </w:tcPr>
          <w:p w14:paraId="62AB54B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《无机化学实验》、《分析化学实验》、《有机化学》</w:t>
            </w:r>
          </w:p>
        </w:tc>
      </w:tr>
      <w:tr w:rsidR="008D0597" w14:paraId="0AB17B56" w14:textId="77777777">
        <w:trPr>
          <w:trHeight w:val="848"/>
          <w:jc w:val="center"/>
        </w:trPr>
        <w:tc>
          <w:tcPr>
            <w:tcW w:w="1668" w:type="dxa"/>
            <w:vAlign w:val="center"/>
          </w:tcPr>
          <w:p w14:paraId="1D4CD9E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7335" w:type="dxa"/>
            <w:gridSpan w:val="3"/>
            <w:vAlign w:val="center"/>
          </w:tcPr>
          <w:p w14:paraId="284F7112" w14:textId="77777777" w:rsidR="008D0597" w:rsidRDefault="008D0597">
            <w:pPr>
              <w:spacing w:line="440" w:lineRule="exact"/>
              <w:jc w:val="center"/>
              <w:rPr>
                <w:rFonts w:ascii="Times New Roman" w:eastAsia="宋体" w:hAnsi="Times New Roman" w:cs="Times New Roman"/>
                <w:sz w:val="24"/>
                <w:szCs w:val="24"/>
              </w:rPr>
            </w:pPr>
          </w:p>
        </w:tc>
      </w:tr>
    </w:tbl>
    <w:p w14:paraId="55D543C5" w14:textId="77777777" w:rsidR="008D0597" w:rsidRDefault="00000000">
      <w:pPr>
        <w:pStyle w:val="2"/>
        <w:spacing w:before="156" w:after="156"/>
        <w:ind w:firstLine="560"/>
      </w:pPr>
      <w:r>
        <w:t>二、课程学习目标及与毕业要求的对应关系</w:t>
      </w:r>
    </w:p>
    <w:p w14:paraId="7195B8E0"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17E2613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62B732FF" w14:textId="77777777" w:rsidR="008D0597" w:rsidRDefault="00000000">
      <w:pPr>
        <w:widowControl/>
        <w:numPr>
          <w:ilvl w:val="0"/>
          <w:numId w:val="20"/>
        </w:numPr>
        <w:adjustRightInd w:val="0"/>
        <w:snapToGrid w:val="0"/>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在实验过程中培养学生</w:t>
      </w:r>
      <w:r>
        <w:rPr>
          <w:rFonts w:ascii="Times New Roman" w:eastAsia="宋体" w:hAnsi="Times New Roman" w:cs="Times New Roman"/>
          <w:color w:val="000000"/>
          <w:kern w:val="0"/>
          <w:sz w:val="24"/>
          <w:szCs w:val="24"/>
        </w:rPr>
        <w:t>严谨的科学作风和良好的实验素养</w:t>
      </w:r>
      <w:r>
        <w:rPr>
          <w:rFonts w:ascii="Times New Roman" w:eastAsia="宋体" w:hAnsi="Times New Roman" w:cs="Times New Roman"/>
          <w:sz w:val="24"/>
          <w:szCs w:val="24"/>
        </w:rPr>
        <w:t>，形成孜孜不倦的探索精神和求真务实的</w:t>
      </w:r>
      <w:r>
        <w:rPr>
          <w:rStyle w:val="ae"/>
          <w:rFonts w:ascii="Times New Roman" w:eastAsia="宋体" w:hAnsi="Times New Roman" w:cs="Times New Roman"/>
          <w:i w:val="0"/>
          <w:iCs/>
          <w:color w:val="000000"/>
          <w:sz w:val="24"/>
          <w:szCs w:val="24"/>
        </w:rPr>
        <w:t>科学</w:t>
      </w:r>
      <w:r>
        <w:rPr>
          <w:rFonts w:ascii="Times New Roman" w:eastAsia="宋体" w:hAnsi="Times New Roman" w:cs="Times New Roman"/>
          <w:color w:val="000000"/>
          <w:kern w:val="0"/>
          <w:sz w:val="24"/>
          <w:szCs w:val="24"/>
        </w:rPr>
        <w:t>精神。【毕业要求</w:t>
      </w: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：教育情怀】</w:t>
      </w:r>
      <w:r>
        <w:rPr>
          <w:rFonts w:ascii="Times New Roman" w:eastAsia="宋体" w:hAnsi="Times New Roman" w:cs="Times New Roman"/>
          <w:sz w:val="24"/>
          <w:szCs w:val="24"/>
        </w:rPr>
        <w:t xml:space="preserve"> </w:t>
      </w:r>
    </w:p>
    <w:p w14:paraId="292C423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掌握仪器分析方法的基本原理、相关仪器结构以及主要部件功能，掌握仪器的操作方法。</w:t>
      </w:r>
      <w:r>
        <w:rPr>
          <w:rFonts w:ascii="Times New Roman" w:eastAsia="宋体" w:hAnsi="Times New Roman" w:cs="Times New Roman"/>
          <w:bCs/>
          <w:sz w:val="24"/>
          <w:szCs w:val="24"/>
        </w:rPr>
        <w:t>能根据实际技术需求选择相关分析仪器</w:t>
      </w:r>
      <w:r>
        <w:rPr>
          <w:rFonts w:ascii="Times New Roman" w:eastAsia="宋体" w:hAnsi="Times New Roman" w:cs="Times New Roman"/>
          <w:sz w:val="24"/>
          <w:szCs w:val="24"/>
        </w:rPr>
        <w:t>，培养</w:t>
      </w:r>
      <w:r>
        <w:rPr>
          <w:rFonts w:ascii="Times New Roman" w:eastAsia="宋体" w:hAnsi="Times New Roman" w:cs="Times New Roman"/>
          <w:bCs/>
          <w:sz w:val="24"/>
          <w:szCs w:val="24"/>
        </w:rPr>
        <w:t>运用现代分析仪器进行科学研究的能力，</w:t>
      </w:r>
      <w:r>
        <w:rPr>
          <w:rFonts w:ascii="Times New Roman" w:eastAsia="宋体" w:hAnsi="Times New Roman" w:cs="Times New Roman"/>
          <w:sz w:val="24"/>
          <w:szCs w:val="24"/>
        </w:rPr>
        <w:t>强化实验安全与环保意识，</w:t>
      </w:r>
      <w:r>
        <w:rPr>
          <w:rFonts w:ascii="Times New Roman" w:eastAsia="宋体" w:hAnsi="Times New Roman" w:cs="Times New Roman"/>
          <w:color w:val="000000"/>
          <w:kern w:val="0"/>
          <w:sz w:val="24"/>
          <w:szCs w:val="24"/>
          <w:lang w:bidi="ar"/>
        </w:rPr>
        <w:t>初步形成科学探究的能力。</w:t>
      </w:r>
      <w:r>
        <w:rPr>
          <w:rFonts w:ascii="Times New Roman" w:eastAsia="宋体" w:hAnsi="Times New Roman" w:cs="Times New Roman"/>
          <w:sz w:val="24"/>
          <w:szCs w:val="24"/>
        </w:rPr>
        <w:t>【毕业要求</w:t>
      </w: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p>
    <w:p w14:paraId="21F43EA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学会用所学知识对实验现象和实验结果进行分析讨论，增强运用理论知识分析和解决一些实际问题的能力，为今后胜任中学化学教育教学或科学研究工作打下良好的基础。【毕业要求</w:t>
      </w: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p>
    <w:p w14:paraId="32152367" w14:textId="77777777" w:rsidR="008D0597" w:rsidRDefault="00000000">
      <w:pPr>
        <w:numPr>
          <w:ilvl w:val="0"/>
          <w:numId w:val="2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通过小组合作的形式完成实验课学习任务，在合作学习过程中与他人建立</w:t>
      </w:r>
      <w:r>
        <w:rPr>
          <w:rFonts w:ascii="Times New Roman" w:eastAsia="宋体" w:hAnsi="Times New Roman" w:cs="Times New Roman"/>
          <w:sz w:val="24"/>
          <w:szCs w:val="24"/>
        </w:rPr>
        <w:lastRenderedPageBreak/>
        <w:t>良好的合作关系，培养学生团队沟通解决问题的意识，掌握恰当的沟通技巧，提升团队协作的能力</w:t>
      </w:r>
      <w:r>
        <w:rPr>
          <w:rFonts w:ascii="Times New Roman" w:eastAsia="宋体" w:hAnsi="Times New Roman" w:cs="Times New Roman"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8</w:t>
      </w:r>
      <w:r>
        <w:rPr>
          <w:rFonts w:ascii="Times New Roman" w:eastAsia="宋体" w:hAnsi="Times New Roman" w:cs="Times New Roman"/>
          <w:sz w:val="24"/>
          <w:szCs w:val="24"/>
        </w:rPr>
        <w:t>：沟通合作】</w:t>
      </w:r>
    </w:p>
    <w:p w14:paraId="6FFBF4DE"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87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5"/>
        <w:gridCol w:w="5691"/>
        <w:gridCol w:w="1406"/>
      </w:tblGrid>
      <w:tr w:rsidR="008D0597" w14:paraId="37780647" w14:textId="77777777">
        <w:trPr>
          <w:trHeight w:val="815"/>
          <w:jc w:val="center"/>
        </w:trPr>
        <w:tc>
          <w:tcPr>
            <w:tcW w:w="1635" w:type="dxa"/>
            <w:vAlign w:val="center"/>
          </w:tcPr>
          <w:p w14:paraId="2FEDC94F"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w:t>
            </w:r>
          </w:p>
        </w:tc>
        <w:tc>
          <w:tcPr>
            <w:tcW w:w="5691" w:type="dxa"/>
            <w:vAlign w:val="center"/>
          </w:tcPr>
          <w:p w14:paraId="50509B7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支撑的毕业要求指标点</w:t>
            </w:r>
          </w:p>
        </w:tc>
        <w:tc>
          <w:tcPr>
            <w:tcW w:w="1406" w:type="dxa"/>
            <w:vAlign w:val="center"/>
          </w:tcPr>
          <w:p w14:paraId="3F68EDCF"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r>
      <w:tr w:rsidR="008D0597" w14:paraId="0FB1ACF9" w14:textId="77777777">
        <w:trPr>
          <w:jc w:val="center"/>
        </w:trPr>
        <w:tc>
          <w:tcPr>
            <w:tcW w:w="1635" w:type="dxa"/>
            <w:vAlign w:val="center"/>
          </w:tcPr>
          <w:p w14:paraId="129590BC" w14:textId="77777777" w:rsidR="008D0597" w:rsidRDefault="00000000">
            <w:pPr>
              <w:spacing w:line="440" w:lineRule="exact"/>
              <w:ind w:firstLineChars="100" w:firstLine="240"/>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教育情怀</w:t>
            </w:r>
          </w:p>
        </w:tc>
        <w:tc>
          <w:tcPr>
            <w:tcW w:w="5691" w:type="dxa"/>
            <w:vAlign w:val="center"/>
          </w:tcPr>
          <w:p w14:paraId="0EDE45F4"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2.2</w:t>
            </w:r>
            <w:r>
              <w:rPr>
                <w:rFonts w:ascii="Times New Roman" w:eastAsia="宋体" w:hAnsi="Times New Roman" w:cs="Times New Roman"/>
                <w:sz w:val="24"/>
                <w:szCs w:val="24"/>
              </w:rPr>
              <w:t>【</w:t>
            </w:r>
            <w:r>
              <w:rPr>
                <w:rFonts w:ascii="Times New Roman" w:eastAsia="宋体" w:hAnsi="Times New Roman" w:cs="Times New Roman" w:hint="eastAsia"/>
                <w:sz w:val="24"/>
                <w:szCs w:val="24"/>
              </w:rPr>
              <w:t>自身修养</w:t>
            </w:r>
            <w:r>
              <w:rPr>
                <w:rFonts w:ascii="Times New Roman" w:eastAsia="宋体" w:hAnsi="Times New Roman" w:cs="Times New Roman"/>
                <w:sz w:val="24"/>
                <w:szCs w:val="24"/>
              </w:rPr>
              <w:t>】</w:t>
            </w:r>
            <w:r>
              <w:rPr>
                <w:rFonts w:ascii="Times New Roman" w:eastAsia="宋体" w:hAnsi="Times New Roman" w:cs="Times New Roman" w:hint="eastAsia"/>
                <w:sz w:val="24"/>
                <w:szCs w:val="24"/>
              </w:rPr>
              <w:t>培养学生</w:t>
            </w:r>
            <w:r>
              <w:rPr>
                <w:rFonts w:ascii="Times New Roman" w:eastAsia="宋体" w:hAnsi="Times New Roman" w:cs="Times New Roman"/>
                <w:sz w:val="24"/>
                <w:szCs w:val="24"/>
              </w:rPr>
              <w:t>严谨的科学作风和良好的实验素养，形成孜孜不倦的探索精神和求真务实的</w:t>
            </w:r>
            <w:r>
              <w:rPr>
                <w:rStyle w:val="ae"/>
                <w:rFonts w:ascii="Times New Roman" w:eastAsia="宋体" w:hAnsi="Times New Roman" w:cs="Times New Roman"/>
                <w:i w:val="0"/>
                <w:iCs/>
                <w:sz w:val="24"/>
                <w:szCs w:val="24"/>
              </w:rPr>
              <w:t>科学</w:t>
            </w:r>
            <w:r>
              <w:rPr>
                <w:rFonts w:ascii="Times New Roman" w:eastAsia="宋体" w:hAnsi="Times New Roman" w:cs="Times New Roman"/>
                <w:sz w:val="24"/>
                <w:szCs w:val="24"/>
              </w:rPr>
              <w:t>精神。</w:t>
            </w:r>
            <w:r>
              <w:rPr>
                <w:rFonts w:ascii="Times New Roman" w:eastAsia="宋体" w:hAnsi="Times New Roman" w:cs="Times New Roman"/>
                <w:sz w:val="24"/>
                <w:szCs w:val="24"/>
              </w:rPr>
              <w:t>(</w:t>
            </w:r>
            <w:r>
              <w:rPr>
                <w:rFonts w:ascii="Times New Roman" w:eastAsia="宋体" w:hAnsi="Times New Roman" w:cs="Times New Roman" w:hint="eastAsia"/>
                <w:sz w:val="24"/>
                <w:szCs w:val="24"/>
              </w:rPr>
              <w:t>L</w:t>
            </w:r>
            <w:r>
              <w:rPr>
                <w:rFonts w:ascii="Times New Roman" w:eastAsia="宋体" w:hAnsi="Times New Roman" w:cs="Times New Roman"/>
                <w:sz w:val="24"/>
                <w:szCs w:val="24"/>
              </w:rPr>
              <w:t>)</w:t>
            </w:r>
          </w:p>
        </w:tc>
        <w:tc>
          <w:tcPr>
            <w:tcW w:w="1406" w:type="dxa"/>
            <w:vAlign w:val="center"/>
          </w:tcPr>
          <w:p w14:paraId="002E6A5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8D0597" w14:paraId="297148CE" w14:textId="77777777">
        <w:trPr>
          <w:jc w:val="center"/>
        </w:trPr>
        <w:tc>
          <w:tcPr>
            <w:tcW w:w="1635" w:type="dxa"/>
            <w:vAlign w:val="center"/>
          </w:tcPr>
          <w:p w14:paraId="2E45967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p>
        </w:tc>
        <w:tc>
          <w:tcPr>
            <w:tcW w:w="5691" w:type="dxa"/>
            <w:vAlign w:val="center"/>
          </w:tcPr>
          <w:p w14:paraId="3EAB0CF0"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sz w:val="24"/>
                <w:szCs w:val="24"/>
              </w:rPr>
              <w:t>3.3</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实验素养</w:t>
            </w: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仪器分析</w:t>
            </w:r>
            <w:r>
              <w:rPr>
                <w:rFonts w:ascii="Times New Roman" w:eastAsia="宋体" w:hAnsi="Times New Roman" w:cs="Times New Roman"/>
                <w:sz w:val="24"/>
                <w:szCs w:val="24"/>
              </w:rPr>
              <w:t>基本实验技能，能够应用</w:t>
            </w:r>
            <w:r>
              <w:rPr>
                <w:rFonts w:ascii="Times New Roman" w:eastAsia="宋体" w:hAnsi="Times New Roman" w:cs="Times New Roman" w:hint="eastAsia"/>
                <w:sz w:val="24"/>
                <w:szCs w:val="24"/>
              </w:rPr>
              <w:t>仪器分析</w:t>
            </w:r>
            <w:r>
              <w:rPr>
                <w:rFonts w:ascii="Times New Roman" w:eastAsia="宋体" w:hAnsi="Times New Roman" w:cs="Times New Roman"/>
                <w:sz w:val="24"/>
                <w:szCs w:val="24"/>
              </w:rPr>
              <w:t>方法和技术手段研究和解决化学问题。树立安全意识</w:t>
            </w:r>
            <w:r>
              <w:rPr>
                <w:rFonts w:ascii="Times New Roman" w:eastAsia="宋体" w:hAnsi="Times New Roman" w:cs="Times New Roman"/>
                <w:sz w:val="24"/>
                <w:szCs w:val="24"/>
                <w:lang w:val="zh-CN"/>
              </w:rPr>
              <w:t>，</w:t>
            </w:r>
            <w:r>
              <w:rPr>
                <w:rFonts w:ascii="Times New Roman" w:eastAsia="宋体" w:hAnsi="Times New Roman" w:cs="Times New Roman"/>
                <w:color w:val="000000"/>
                <w:kern w:val="0"/>
                <w:sz w:val="24"/>
                <w:szCs w:val="24"/>
                <w:lang w:bidi="ar"/>
              </w:rPr>
              <w:t>初步形成科学探究的能力。</w:t>
            </w:r>
            <w:r>
              <w:rPr>
                <w:rFonts w:ascii="Times New Roman" w:eastAsia="宋体" w:hAnsi="Times New Roman" w:cs="Times New Roman"/>
                <w:sz w:val="24"/>
                <w:szCs w:val="24"/>
              </w:rPr>
              <w:t>(H)</w:t>
            </w:r>
          </w:p>
        </w:tc>
        <w:tc>
          <w:tcPr>
            <w:tcW w:w="1406" w:type="dxa"/>
            <w:vAlign w:val="center"/>
          </w:tcPr>
          <w:p w14:paraId="431C22D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8D0597" w14:paraId="1AF13D36" w14:textId="77777777">
        <w:trPr>
          <w:jc w:val="center"/>
        </w:trPr>
        <w:tc>
          <w:tcPr>
            <w:tcW w:w="1635" w:type="dxa"/>
            <w:vAlign w:val="center"/>
          </w:tcPr>
          <w:p w14:paraId="7A02D13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p>
        </w:tc>
        <w:tc>
          <w:tcPr>
            <w:tcW w:w="5691" w:type="dxa"/>
            <w:vAlign w:val="center"/>
          </w:tcPr>
          <w:p w14:paraId="5921F929"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hint="eastAsia"/>
                <w:sz w:val="24"/>
                <w:szCs w:val="24"/>
              </w:rPr>
              <w:t>4</w:t>
            </w:r>
            <w:r>
              <w:rPr>
                <w:rFonts w:ascii="Times New Roman" w:eastAsia="宋体" w:hAnsi="Times New Roman" w:cs="Times New Roman"/>
                <w:sz w:val="24"/>
                <w:szCs w:val="24"/>
              </w:rPr>
              <w:t>【</w:t>
            </w:r>
            <w:r>
              <w:rPr>
                <w:rFonts w:ascii="Times New Roman" w:eastAsia="宋体" w:hAnsi="Times New Roman" w:cs="Times New Roman" w:hint="eastAsia"/>
                <w:sz w:val="24"/>
                <w:szCs w:val="24"/>
              </w:rPr>
              <w:t>综合运用</w:t>
            </w:r>
            <w:r>
              <w:rPr>
                <w:rFonts w:ascii="Times New Roman" w:eastAsia="宋体" w:hAnsi="Times New Roman" w:cs="Times New Roman"/>
                <w:sz w:val="24"/>
                <w:szCs w:val="24"/>
              </w:rPr>
              <w:t>】</w:t>
            </w:r>
            <w:r>
              <w:rPr>
                <w:rFonts w:ascii="Times New Roman" w:eastAsia="宋体" w:hAnsi="宋体" w:cs="Times New Roman" w:hint="eastAsia"/>
                <w:sz w:val="24"/>
                <w:szCs w:val="24"/>
              </w:rPr>
              <w:t>能够</w:t>
            </w:r>
            <w:r>
              <w:rPr>
                <w:rFonts w:ascii="Times New Roman" w:eastAsia="宋体" w:hAnsi="宋体" w:cs="Times New Roman"/>
                <w:sz w:val="24"/>
                <w:szCs w:val="24"/>
              </w:rPr>
              <w:t>对采集的实验</w:t>
            </w:r>
            <w:r>
              <w:rPr>
                <w:rFonts w:ascii="Times New Roman" w:eastAsia="宋体" w:hAnsi="宋体" w:cs="Times New Roman" w:hint="eastAsia"/>
                <w:sz w:val="24"/>
                <w:szCs w:val="24"/>
              </w:rPr>
              <w:t>数据</w:t>
            </w:r>
            <w:r>
              <w:rPr>
                <w:rFonts w:ascii="Times New Roman" w:eastAsia="宋体" w:hAnsi="宋体" w:cs="Times New Roman"/>
                <w:sz w:val="24"/>
                <w:szCs w:val="24"/>
              </w:rPr>
              <w:t>进行整理、分析</w:t>
            </w:r>
            <w:r>
              <w:rPr>
                <w:rFonts w:ascii="Times New Roman" w:eastAsia="宋体" w:hAnsi="宋体" w:cs="Times New Roman" w:hint="eastAsia"/>
                <w:sz w:val="24"/>
                <w:szCs w:val="24"/>
              </w:rPr>
              <w:t>；</w:t>
            </w:r>
            <w:r>
              <w:rPr>
                <w:rFonts w:ascii="Times New Roman" w:eastAsia="宋体" w:hAnsi="宋体" w:cs="Times New Roman"/>
                <w:sz w:val="24"/>
                <w:szCs w:val="24"/>
              </w:rPr>
              <w:t>能够根据</w:t>
            </w:r>
            <w:r>
              <w:rPr>
                <w:rFonts w:ascii="Times New Roman" w:eastAsia="宋体" w:hAnsi="宋体" w:cs="Times New Roman" w:hint="eastAsia"/>
                <w:sz w:val="24"/>
                <w:szCs w:val="24"/>
              </w:rPr>
              <w:t>分析对象的要求</w:t>
            </w:r>
            <w:r>
              <w:rPr>
                <w:rFonts w:ascii="Times New Roman" w:eastAsia="宋体" w:hAnsi="宋体" w:cs="Times New Roman"/>
                <w:sz w:val="24"/>
                <w:szCs w:val="24"/>
              </w:rPr>
              <w:t>合理的选择</w:t>
            </w:r>
            <w:r>
              <w:rPr>
                <w:rFonts w:ascii="Times New Roman" w:eastAsia="宋体" w:hAnsi="宋体" w:cs="Times New Roman" w:hint="eastAsia"/>
                <w:sz w:val="24"/>
                <w:szCs w:val="24"/>
              </w:rPr>
              <w:t>分析</w:t>
            </w:r>
            <w:r>
              <w:rPr>
                <w:rFonts w:ascii="Times New Roman" w:eastAsia="宋体" w:hAnsi="宋体" w:cs="Times New Roman"/>
                <w:sz w:val="24"/>
                <w:szCs w:val="24"/>
              </w:rPr>
              <w:t>方法及</w:t>
            </w:r>
            <w:r>
              <w:rPr>
                <w:rFonts w:ascii="Times New Roman" w:eastAsia="宋体" w:hAnsi="宋体" w:cs="Times New Roman" w:hint="eastAsia"/>
                <w:sz w:val="24"/>
                <w:szCs w:val="24"/>
              </w:rPr>
              <w:t>仪器</w:t>
            </w:r>
            <w:r>
              <w:rPr>
                <w:rFonts w:ascii="Times New Roman" w:eastAsia="宋体" w:hAnsi="宋体" w:cs="Times New Roman"/>
                <w:sz w:val="24"/>
                <w:szCs w:val="24"/>
              </w:rPr>
              <w:t>，</w:t>
            </w:r>
            <w:r>
              <w:rPr>
                <w:rFonts w:ascii="Times New Roman" w:eastAsia="宋体" w:hAnsi="Times New Roman" w:cs="Times New Roman"/>
                <w:sz w:val="24"/>
                <w:szCs w:val="24"/>
              </w:rPr>
              <w:t>运用</w:t>
            </w:r>
            <w:r>
              <w:rPr>
                <w:rFonts w:ascii="Times New Roman" w:eastAsia="宋体" w:hAnsi="Times New Roman" w:cs="Times New Roman" w:hint="eastAsia"/>
                <w:sz w:val="24"/>
                <w:szCs w:val="24"/>
              </w:rPr>
              <w:t>相关</w:t>
            </w:r>
            <w:r>
              <w:rPr>
                <w:rFonts w:ascii="Times New Roman" w:eastAsia="宋体" w:hAnsi="Times New Roman" w:cs="Times New Roman"/>
                <w:sz w:val="24"/>
                <w:szCs w:val="24"/>
              </w:rPr>
              <w:t>理论知识分析实验现象和实验结果</w:t>
            </w:r>
            <w:r>
              <w:rPr>
                <w:rFonts w:ascii="Times New Roman" w:eastAsia="宋体" w:hAnsi="Times New Roman" w:cs="Times New Roman" w:hint="eastAsia"/>
                <w:sz w:val="24"/>
                <w:szCs w:val="24"/>
              </w:rPr>
              <w:t>、解决</w:t>
            </w:r>
            <w:r>
              <w:rPr>
                <w:rFonts w:ascii="Times New Roman" w:eastAsia="宋体" w:hAnsi="Times New Roman" w:cs="Times New Roman"/>
                <w:sz w:val="24"/>
                <w:szCs w:val="24"/>
              </w:rPr>
              <w:t>实际</w:t>
            </w:r>
            <w:r>
              <w:rPr>
                <w:rFonts w:ascii="Times New Roman" w:eastAsia="宋体" w:hAnsi="Times New Roman" w:cs="Times New Roman" w:hint="eastAsia"/>
                <w:sz w:val="24"/>
                <w:szCs w:val="24"/>
              </w:rPr>
              <w:t>化学</w:t>
            </w:r>
            <w:r>
              <w:rPr>
                <w:rFonts w:ascii="Times New Roman" w:eastAsia="宋体" w:hAnsi="Times New Roman" w:cs="Times New Roman"/>
                <w:sz w:val="24"/>
                <w:szCs w:val="24"/>
              </w:rPr>
              <w:t>问题</w:t>
            </w:r>
            <w:r>
              <w:rPr>
                <w:rFonts w:ascii="Times New Roman" w:eastAsia="宋体" w:hAnsi="Times New Roman" w:cs="Times New Roman" w:hint="eastAsia"/>
                <w:sz w:val="24"/>
                <w:szCs w:val="24"/>
              </w:rPr>
              <w:t>。</w:t>
            </w:r>
            <w:r>
              <w:rPr>
                <w:rFonts w:ascii="Times New Roman" w:eastAsia="宋体" w:hAnsi="Times New Roman" w:cs="Times New Roman"/>
                <w:sz w:val="24"/>
                <w:szCs w:val="24"/>
              </w:rPr>
              <w:t>(M)</w:t>
            </w:r>
          </w:p>
        </w:tc>
        <w:tc>
          <w:tcPr>
            <w:tcW w:w="1406" w:type="dxa"/>
            <w:vAlign w:val="center"/>
          </w:tcPr>
          <w:p w14:paraId="0760783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3</w:t>
            </w:r>
          </w:p>
        </w:tc>
      </w:tr>
      <w:tr w:rsidR="008D0597" w14:paraId="6464D870" w14:textId="77777777">
        <w:trPr>
          <w:jc w:val="center"/>
        </w:trPr>
        <w:tc>
          <w:tcPr>
            <w:tcW w:w="1635" w:type="dxa"/>
            <w:vAlign w:val="center"/>
          </w:tcPr>
          <w:p w14:paraId="33C608E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r>
              <w:rPr>
                <w:rFonts w:ascii="Times New Roman" w:eastAsia="宋体" w:hAnsi="Times New Roman" w:cs="Times New Roman"/>
                <w:sz w:val="24"/>
                <w:szCs w:val="24"/>
              </w:rPr>
              <w:t>沟通合作</w:t>
            </w:r>
          </w:p>
        </w:tc>
        <w:tc>
          <w:tcPr>
            <w:tcW w:w="5691" w:type="dxa"/>
            <w:vAlign w:val="center"/>
          </w:tcPr>
          <w:p w14:paraId="4F512A70"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sz w:val="24"/>
                <w:szCs w:val="24"/>
              </w:rPr>
              <w:t>8.1</w:t>
            </w:r>
            <w:r>
              <w:rPr>
                <w:rFonts w:ascii="Times New Roman" w:eastAsia="宋体" w:hAnsi="Times New Roman" w:cs="Times New Roman"/>
                <w:sz w:val="24"/>
                <w:szCs w:val="24"/>
              </w:rPr>
              <w:t>【</w:t>
            </w:r>
            <w:r>
              <w:rPr>
                <w:rFonts w:ascii="Times New Roman" w:eastAsia="宋体" w:hAnsi="Times New Roman" w:cs="Times New Roman" w:hint="eastAsia"/>
                <w:sz w:val="24"/>
                <w:szCs w:val="24"/>
              </w:rPr>
              <w:t>团队协助</w:t>
            </w:r>
            <w:r>
              <w:rPr>
                <w:rFonts w:ascii="Times New Roman" w:eastAsia="宋体" w:hAnsi="Times New Roman" w:cs="Times New Roman"/>
                <w:sz w:val="24"/>
                <w:szCs w:val="24"/>
              </w:rPr>
              <w:t>】培养学生团队沟通解决问题的意识，掌握恰当的沟通技巧，</w:t>
            </w:r>
            <w:r>
              <w:rPr>
                <w:rFonts w:ascii="Times New Roman" w:eastAsia="宋体" w:hAnsi="Times New Roman" w:cs="Times New Roman" w:hint="eastAsia"/>
                <w:sz w:val="24"/>
                <w:szCs w:val="24"/>
              </w:rPr>
              <w:t>具备良好的</w:t>
            </w:r>
            <w:r>
              <w:rPr>
                <w:rFonts w:ascii="Times New Roman" w:eastAsia="宋体" w:hAnsi="Times New Roman" w:cs="Times New Roman"/>
                <w:sz w:val="24"/>
                <w:szCs w:val="24"/>
              </w:rPr>
              <w:t>团队协作的能力</w:t>
            </w:r>
            <w:r>
              <w:rPr>
                <w:rFonts w:ascii="Times New Roman" w:eastAsia="宋体" w:hAnsi="Times New Roman" w:cs="Times New Roman" w:hint="eastAsia"/>
                <w:sz w:val="24"/>
                <w:szCs w:val="24"/>
              </w:rPr>
              <w:t>。</w:t>
            </w:r>
            <w:r>
              <w:rPr>
                <w:rFonts w:ascii="Times New Roman" w:eastAsia="宋体" w:hAnsi="Times New Roman" w:cs="Times New Roman"/>
                <w:sz w:val="24"/>
                <w:szCs w:val="24"/>
              </w:rPr>
              <w:t>(M)</w:t>
            </w:r>
          </w:p>
        </w:tc>
        <w:tc>
          <w:tcPr>
            <w:tcW w:w="1406" w:type="dxa"/>
            <w:vAlign w:val="center"/>
          </w:tcPr>
          <w:p w14:paraId="77D5E95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4</w:t>
            </w:r>
          </w:p>
        </w:tc>
      </w:tr>
    </w:tbl>
    <w:p w14:paraId="0BD01F07" w14:textId="77777777" w:rsidR="008D0597" w:rsidRDefault="00000000">
      <w:pPr>
        <w:pStyle w:val="2"/>
        <w:spacing w:before="156" w:after="156"/>
        <w:ind w:firstLine="560"/>
      </w:pPr>
      <w:r>
        <w:t>三、课程学习内容及与课程学习目标的对应关系</w:t>
      </w:r>
    </w:p>
    <w:p w14:paraId="4A42F6F4" w14:textId="77777777" w:rsidR="008D0597" w:rsidRDefault="00000000">
      <w:pPr>
        <w:spacing w:beforeLines="50" w:before="156" w:afterLines="50" w:after="156" w:line="440" w:lineRule="exact"/>
        <w:ind w:firstLineChars="200" w:firstLine="562"/>
        <w:rPr>
          <w:rFonts w:ascii="Times New Roman" w:eastAsia="黑体" w:hAnsi="Times New Roman" w:cs="Times New Roman"/>
          <w:b/>
          <w:sz w:val="28"/>
          <w:szCs w:val="28"/>
        </w:rPr>
      </w:pPr>
      <w:r>
        <w:rPr>
          <w:rFonts w:ascii="Times New Roman" w:eastAsia="黑体" w:hAnsi="Times New Roman" w:cs="Times New Roman"/>
          <w:b/>
          <w:sz w:val="28"/>
          <w:szCs w:val="28"/>
        </w:rPr>
        <w:t>（一）课程学习内容</w:t>
      </w:r>
    </w:p>
    <w:p w14:paraId="0608DD50" w14:textId="77777777" w:rsidR="008D0597" w:rsidRDefault="00000000">
      <w:pPr>
        <w:spacing w:afterLines="50" w:after="156" w:line="440" w:lineRule="exact"/>
        <w:jc w:val="center"/>
        <w:rPr>
          <w:rFonts w:ascii="黑体" w:eastAsia="黑体" w:hAnsi="黑体" w:cs="黑体"/>
          <w:sz w:val="28"/>
          <w:szCs w:val="28"/>
        </w:rPr>
      </w:pPr>
      <w:r>
        <w:rPr>
          <w:rFonts w:ascii="黑体" w:eastAsia="黑体" w:hAnsi="黑体" w:cs="黑体" w:hint="eastAsia"/>
          <w:color w:val="000000"/>
          <w:sz w:val="28"/>
          <w:szCs w:val="28"/>
        </w:rPr>
        <w:t xml:space="preserve">实验项目一 </w:t>
      </w:r>
      <w:r>
        <w:rPr>
          <w:rFonts w:ascii="黑体" w:eastAsia="黑体" w:hAnsi="黑体" w:cs="黑体" w:hint="eastAsia"/>
          <w:sz w:val="28"/>
          <w:szCs w:val="28"/>
        </w:rPr>
        <w:t>有机化合物的紫外吸收光谱及溶剂</w:t>
      </w:r>
    </w:p>
    <w:p w14:paraId="1D1F0468" w14:textId="77777777" w:rsidR="008D0597" w:rsidRDefault="00000000">
      <w:pPr>
        <w:spacing w:afterLines="50" w:after="156" w:line="440" w:lineRule="exact"/>
        <w:jc w:val="center"/>
        <w:rPr>
          <w:rFonts w:ascii="黑体" w:eastAsia="黑体" w:hAnsi="黑体" w:cs="黑体"/>
          <w:color w:val="000000"/>
          <w:sz w:val="28"/>
          <w:szCs w:val="28"/>
        </w:rPr>
      </w:pPr>
      <w:r>
        <w:rPr>
          <w:rFonts w:ascii="黑体" w:eastAsia="黑体" w:hAnsi="黑体" w:cs="黑体" w:hint="eastAsia"/>
          <w:sz w:val="28"/>
          <w:szCs w:val="28"/>
        </w:rPr>
        <w:t>的性质对吸收光谱的影响</w:t>
      </w:r>
    </w:p>
    <w:p w14:paraId="49F8C20D" w14:textId="77777777" w:rsidR="008D0597" w:rsidRDefault="00000000">
      <w:pPr>
        <w:spacing w:line="440" w:lineRule="exact"/>
        <w:jc w:val="left"/>
        <w:rPr>
          <w:rFonts w:ascii="Times New Roman" w:eastAsia="宋体" w:hAnsi="Times New Roman" w:cs="Times New Roman"/>
          <w:kern w:val="1"/>
          <w:sz w:val="24"/>
          <w:szCs w:val="24"/>
        </w:rPr>
      </w:pPr>
      <w:r>
        <w:rPr>
          <w:rFonts w:ascii="Times New Roman" w:eastAsia="宋体" w:hAnsi="Times New Roman" w:cs="Times New Roman"/>
          <w:b/>
          <w:color w:val="000000"/>
          <w:sz w:val="24"/>
          <w:szCs w:val="24"/>
        </w:rPr>
        <w:t>【学习目标】</w:t>
      </w:r>
      <w:r>
        <w:rPr>
          <w:rFonts w:ascii="Times New Roman" w:eastAsia="宋体" w:hAnsi="Times New Roman" w:cs="Times New Roman"/>
          <w:color w:val="000000"/>
          <w:kern w:val="1"/>
          <w:sz w:val="24"/>
          <w:szCs w:val="24"/>
        </w:rPr>
        <w:t>熟悉紫外可见分光光度计的结构，掌握光度计的实验原理</w:t>
      </w:r>
      <w:r>
        <w:rPr>
          <w:rFonts w:ascii="Times New Roman" w:eastAsia="宋体" w:hAnsi="Times New Roman" w:cs="Times New Roman"/>
          <w:color w:val="000000"/>
          <w:sz w:val="24"/>
          <w:szCs w:val="24"/>
        </w:rPr>
        <w:t>；</w:t>
      </w:r>
      <w:r>
        <w:rPr>
          <w:rFonts w:ascii="Times New Roman" w:eastAsia="宋体" w:hAnsi="Times New Roman" w:cs="Times New Roman"/>
          <w:kern w:val="1"/>
          <w:sz w:val="24"/>
          <w:szCs w:val="24"/>
        </w:rPr>
        <w:t>熟练掌握紫外可见分光光度计的使用方法；理解溶剂极性对吸收光谱的影响。</w:t>
      </w:r>
    </w:p>
    <w:p w14:paraId="6739565F" w14:textId="77777777" w:rsidR="008D0597" w:rsidRDefault="00000000">
      <w:pPr>
        <w:spacing w:line="440" w:lineRule="exact"/>
        <w:jc w:val="lef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【学习内容】</w:t>
      </w:r>
    </w:p>
    <w:p w14:paraId="1DB358B3"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的结构。</w:t>
      </w:r>
    </w:p>
    <w:p w14:paraId="045E8ADF"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工作原理。</w:t>
      </w:r>
    </w:p>
    <w:p w14:paraId="3A023732"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的使用方法及操作规程。</w:t>
      </w:r>
    </w:p>
    <w:p w14:paraId="020C5D1F"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4.</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测定样品的方法。</w:t>
      </w:r>
    </w:p>
    <w:p w14:paraId="2F5D2D94" w14:textId="77777777" w:rsidR="008D0597" w:rsidRDefault="00000000">
      <w:pPr>
        <w:spacing w:line="440" w:lineRule="exact"/>
        <w:jc w:val="left"/>
        <w:rPr>
          <w:rFonts w:ascii="Times New Roman" w:eastAsia="宋体" w:hAnsi="Times New Roman" w:cs="Times New Roman"/>
          <w:color w:val="00B0F0"/>
          <w:sz w:val="24"/>
          <w:szCs w:val="24"/>
        </w:rPr>
      </w:pPr>
      <w:r>
        <w:rPr>
          <w:rFonts w:ascii="Times New Roman" w:eastAsia="宋体" w:hAnsi="Times New Roman" w:cs="Times New Roman"/>
          <w:color w:val="000000"/>
          <w:sz w:val="24"/>
          <w:szCs w:val="24"/>
        </w:rPr>
        <w:t>5.</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的维护及注意事项。</w:t>
      </w:r>
    </w:p>
    <w:p w14:paraId="24AA4CE7" w14:textId="77777777" w:rsidR="008D0597" w:rsidRDefault="00000000">
      <w:pPr>
        <w:spacing w:line="440" w:lineRule="exact"/>
        <w:jc w:val="lef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lastRenderedPageBreak/>
        <w:t>【重点】</w:t>
      </w:r>
    </w:p>
    <w:p w14:paraId="345504FF"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的使用方法。</w:t>
      </w:r>
    </w:p>
    <w:p w14:paraId="3CAD84A0"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测定样品的方法。</w:t>
      </w:r>
    </w:p>
    <w:p w14:paraId="67C5CDBB" w14:textId="77777777" w:rsidR="008D0597" w:rsidRDefault="00000000">
      <w:pPr>
        <w:spacing w:line="440" w:lineRule="exact"/>
        <w:jc w:val="lef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【难点】</w:t>
      </w:r>
    </w:p>
    <w:p w14:paraId="2A727672"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的操作规程。</w:t>
      </w:r>
    </w:p>
    <w:p w14:paraId="0436C264"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测定样品的方法。</w:t>
      </w:r>
    </w:p>
    <w:p w14:paraId="43CC3B0A" w14:textId="77777777" w:rsidR="008D0597" w:rsidRDefault="00000000">
      <w:pPr>
        <w:spacing w:line="440" w:lineRule="exact"/>
        <w:jc w:val="left"/>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【实施方式】</w:t>
      </w:r>
      <w:r>
        <w:rPr>
          <w:rFonts w:ascii="Times New Roman" w:eastAsia="宋体" w:hAnsi="Times New Roman" w:cs="Times New Roman"/>
          <w:b/>
          <w:bCs/>
          <w:color w:val="000000"/>
          <w:sz w:val="24"/>
          <w:szCs w:val="24"/>
        </w:rPr>
        <w:t xml:space="preserve"> </w:t>
      </w:r>
    </w:p>
    <w:p w14:paraId="0D01B7C4" w14:textId="77777777" w:rsidR="008D0597" w:rsidRDefault="00000000">
      <w:pPr>
        <w:numPr>
          <w:ilvl w:val="0"/>
          <w:numId w:val="22"/>
        </w:num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sz w:val="24"/>
          <w:szCs w:val="24"/>
        </w:rPr>
        <w:t>实验。</w:t>
      </w:r>
    </w:p>
    <w:p w14:paraId="15F39879" w14:textId="77777777" w:rsidR="008D0597" w:rsidRDefault="00000000">
      <w:pPr>
        <w:spacing w:line="440" w:lineRule="exact"/>
        <w:jc w:val="lef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【实验要求】</w:t>
      </w:r>
    </w:p>
    <w:p w14:paraId="3D2D0B43" w14:textId="77777777" w:rsidR="008D0597" w:rsidRDefault="00000000">
      <w:pPr>
        <w:numPr>
          <w:ilvl w:val="0"/>
          <w:numId w:val="23"/>
        </w:num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实验属性：综合性实验</w:t>
      </w:r>
    </w:p>
    <w:p w14:paraId="0415D0C0"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color w:val="000000"/>
          <w:sz w:val="24"/>
          <w:szCs w:val="24"/>
        </w:rPr>
        <w:t>开出要求：必做</w:t>
      </w:r>
    </w:p>
    <w:p w14:paraId="53F60D32" w14:textId="77777777" w:rsidR="008D0597" w:rsidRDefault="00000000">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color w:val="000000"/>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color w:val="000000"/>
          <w:sz w:val="24"/>
          <w:szCs w:val="24"/>
        </w:rPr>
        <w:t>人</w:t>
      </w: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组</w:t>
      </w:r>
    </w:p>
    <w:p w14:paraId="216520E4" w14:textId="77777777" w:rsidR="008D0597" w:rsidRDefault="00000000">
      <w:pPr>
        <w:spacing w:line="440" w:lineRule="exact"/>
        <w:jc w:val="left"/>
        <w:rPr>
          <w:rFonts w:ascii="Times New Roman" w:eastAsia="宋体" w:hAnsi="Times New Roman" w:cs="Times New Roman"/>
          <w:kern w:val="1"/>
          <w:sz w:val="24"/>
          <w:szCs w:val="24"/>
        </w:rPr>
      </w:pPr>
      <w:r>
        <w:rPr>
          <w:rFonts w:ascii="Times New Roman" w:eastAsia="宋体" w:hAnsi="Times New Roman" w:cs="Times New Roman"/>
          <w:color w:val="000000"/>
          <w:sz w:val="24"/>
          <w:szCs w:val="24"/>
        </w:rPr>
        <w:t>4.</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color w:val="000000"/>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w:t>
      </w:r>
      <w:r>
        <w:rPr>
          <w:rFonts w:ascii="Times New Roman" w:eastAsia="宋体" w:hAnsi="Times New Roman" w:cs="Times New Roman"/>
          <w:kern w:val="1"/>
          <w:sz w:val="24"/>
          <w:szCs w:val="24"/>
        </w:rPr>
        <w:t>紫外</w:t>
      </w:r>
      <w:r>
        <w:rPr>
          <w:rFonts w:ascii="Times New Roman" w:eastAsia="宋体" w:hAnsi="Times New Roman" w:cs="Times New Roman"/>
          <w:kern w:val="1"/>
          <w:sz w:val="24"/>
          <w:szCs w:val="24"/>
        </w:rPr>
        <w:t>-</w:t>
      </w:r>
      <w:r>
        <w:rPr>
          <w:rFonts w:ascii="Times New Roman" w:eastAsia="宋体" w:hAnsi="Times New Roman" w:cs="Times New Roman"/>
          <w:kern w:val="1"/>
          <w:sz w:val="24"/>
          <w:szCs w:val="24"/>
        </w:rPr>
        <w:t>可见分光光度计</w:t>
      </w:r>
      <w:r>
        <w:rPr>
          <w:rFonts w:ascii="Times New Roman" w:eastAsia="宋体" w:hAnsi="Times New Roman" w:cs="Times New Roman"/>
          <w:color w:val="000000"/>
          <w:sz w:val="24"/>
          <w:szCs w:val="24"/>
        </w:rPr>
        <w:t>，</w:t>
      </w:r>
      <w:r>
        <w:rPr>
          <w:rFonts w:ascii="Times New Roman" w:eastAsia="宋体" w:hAnsi="Times New Roman" w:cs="Times New Roman"/>
          <w:sz w:val="24"/>
          <w:szCs w:val="24"/>
        </w:rPr>
        <w:t>药品试剂：</w:t>
      </w:r>
      <w:r>
        <w:rPr>
          <w:rFonts w:ascii="Times New Roman" w:eastAsia="宋体" w:hAnsi="Times New Roman" w:cs="Times New Roman"/>
          <w:color w:val="000000"/>
          <w:sz w:val="24"/>
          <w:szCs w:val="24"/>
        </w:rPr>
        <w:t>丁酮、异亚丙基丙酮、无水乙醇；</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宋体" w:eastAsia="宋体" w:hAnsi="宋体" w:cs="宋体" w:hint="eastAsia"/>
          <w:sz w:val="24"/>
          <w:szCs w:val="24"/>
        </w:rPr>
        <w:t>③</w:t>
      </w:r>
      <w:r>
        <w:rPr>
          <w:rFonts w:ascii="Times New Roman" w:eastAsia="宋体" w:hAnsi="Times New Roman" w:cs="Times New Roman" w:hint="eastAsia"/>
          <w:sz w:val="24"/>
          <w:szCs w:val="24"/>
        </w:rPr>
        <w:t>要求</w:t>
      </w:r>
      <w:r>
        <w:rPr>
          <w:rFonts w:ascii="Times New Roman" w:eastAsia="宋体" w:hAnsi="Times New Roman" w:cs="Times New Roman"/>
          <w:color w:val="000000"/>
          <w:sz w:val="24"/>
          <w:szCs w:val="24"/>
        </w:rPr>
        <w:t>实</w:t>
      </w:r>
      <w:r>
        <w:rPr>
          <w:rFonts w:ascii="Times New Roman" w:eastAsia="宋体" w:hAnsi="Times New Roman" w:cs="Times New Roman" w:hint="eastAsia"/>
          <w:color w:val="000000"/>
          <w:sz w:val="24"/>
          <w:szCs w:val="24"/>
        </w:rPr>
        <w:t>验结束整理实验室卫生</w:t>
      </w:r>
      <w:r>
        <w:rPr>
          <w:rFonts w:ascii="Times New Roman" w:eastAsia="宋体" w:hAnsi="Times New Roman" w:cs="Times New Roman" w:hint="eastAsia"/>
          <w:sz w:val="24"/>
          <w:szCs w:val="24"/>
        </w:rPr>
        <w:t>。</w:t>
      </w:r>
    </w:p>
    <w:p w14:paraId="3FAB899E"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color w:val="000000"/>
          <w:sz w:val="24"/>
          <w:szCs w:val="24"/>
        </w:rPr>
        <w:t>5.</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sz w:val="24"/>
          <w:szCs w:val="24"/>
        </w:rPr>
        <w:t>课下思考题</w:t>
      </w:r>
    </w:p>
    <w:p w14:paraId="32CB547B"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kern w:val="1"/>
          <w:sz w:val="24"/>
          <w:szCs w:val="24"/>
        </w:rPr>
        <w:t xml:space="preserve"> </w:t>
      </w:r>
      <w:r>
        <w:rPr>
          <w:rFonts w:ascii="Times New Roman" w:eastAsia="宋体" w:hAnsi="Times New Roman" w:cs="Times New Roman"/>
          <w:kern w:val="1"/>
          <w:sz w:val="24"/>
          <w:szCs w:val="24"/>
        </w:rPr>
        <w:t>紫外</w:t>
      </w:r>
      <w:r>
        <w:rPr>
          <w:rFonts w:ascii="Times New Roman" w:eastAsia="宋体" w:hAnsi="Times New Roman" w:cs="Times New Roman"/>
          <w:kern w:val="1"/>
          <w:sz w:val="24"/>
          <w:szCs w:val="24"/>
        </w:rPr>
        <w:t>-</w:t>
      </w:r>
      <w:r>
        <w:rPr>
          <w:rFonts w:ascii="Times New Roman" w:eastAsia="宋体" w:hAnsi="Times New Roman" w:cs="Times New Roman"/>
          <w:kern w:val="1"/>
          <w:sz w:val="24"/>
          <w:szCs w:val="24"/>
        </w:rPr>
        <w:t>可见分光光度计在</w:t>
      </w:r>
      <w:r>
        <w:rPr>
          <w:rFonts w:ascii="Times New Roman" w:eastAsia="宋体" w:hAnsi="Times New Roman" w:cs="Times New Roman"/>
          <w:sz w:val="24"/>
          <w:szCs w:val="24"/>
        </w:rPr>
        <w:t>有什么用途？</w:t>
      </w:r>
    </w:p>
    <w:p w14:paraId="3D74C39B"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kern w:val="1"/>
          <w:sz w:val="24"/>
          <w:szCs w:val="24"/>
        </w:rPr>
        <w:t>影响紫外</w:t>
      </w:r>
      <w:r>
        <w:rPr>
          <w:rFonts w:ascii="Times New Roman" w:eastAsia="宋体" w:hAnsi="Times New Roman" w:cs="Times New Roman"/>
          <w:kern w:val="1"/>
          <w:sz w:val="24"/>
          <w:szCs w:val="24"/>
        </w:rPr>
        <w:t>-</w:t>
      </w:r>
      <w:r>
        <w:rPr>
          <w:rFonts w:ascii="Times New Roman" w:eastAsia="宋体" w:hAnsi="Times New Roman" w:cs="Times New Roman"/>
          <w:kern w:val="1"/>
          <w:sz w:val="24"/>
          <w:szCs w:val="24"/>
        </w:rPr>
        <w:t>可见分光光度计测量结果的主要因素是什么</w:t>
      </w:r>
      <w:r>
        <w:rPr>
          <w:rFonts w:ascii="Times New Roman" w:eastAsia="宋体" w:hAnsi="Times New Roman" w:cs="Times New Roman"/>
          <w:sz w:val="24"/>
          <w:szCs w:val="24"/>
        </w:rPr>
        <w:t>？</w:t>
      </w:r>
    </w:p>
    <w:p w14:paraId="4380F1BE"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溶剂对</w:t>
      </w:r>
      <w:r>
        <w:rPr>
          <w:rFonts w:ascii="Times New Roman" w:eastAsia="宋体" w:hAnsi="Times New Roman" w:cs="Times New Roman"/>
          <w:sz w:val="24"/>
          <w:szCs w:val="24"/>
        </w:rPr>
        <w:t>n→π*</w:t>
      </w:r>
      <w:r>
        <w:rPr>
          <w:rFonts w:ascii="Times New Roman" w:eastAsia="宋体" w:hAnsi="Times New Roman" w:cs="Times New Roman"/>
          <w:sz w:val="24"/>
          <w:szCs w:val="24"/>
        </w:rPr>
        <w:t>跃迁产生的影响是什么？</w:t>
      </w:r>
    </w:p>
    <w:p w14:paraId="44C6D719"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溶剂对</w:t>
      </w:r>
      <w:r>
        <w:rPr>
          <w:rFonts w:ascii="Times New Roman" w:eastAsia="宋体" w:hAnsi="Times New Roman" w:cs="Times New Roman"/>
          <w:sz w:val="24"/>
          <w:szCs w:val="24"/>
        </w:rPr>
        <w:t>π→π*</w:t>
      </w:r>
      <w:r>
        <w:rPr>
          <w:rFonts w:ascii="Times New Roman" w:eastAsia="宋体" w:hAnsi="Times New Roman" w:cs="Times New Roman"/>
          <w:sz w:val="24"/>
          <w:szCs w:val="24"/>
        </w:rPr>
        <w:t>跃迁产生的影响是什么？</w:t>
      </w:r>
    </w:p>
    <w:p w14:paraId="1B36A217" w14:textId="77777777" w:rsidR="008D0597" w:rsidRDefault="00000000">
      <w:pPr>
        <w:spacing w:beforeLines="100" w:before="312" w:afterLines="50" w:after="156" w:line="440" w:lineRule="atLeast"/>
        <w:jc w:val="center"/>
        <w:rPr>
          <w:rFonts w:ascii="黑体" w:eastAsia="黑体" w:hAnsi="黑体" w:cs="黑体"/>
          <w:color w:val="000000"/>
          <w:sz w:val="28"/>
          <w:szCs w:val="28"/>
        </w:rPr>
      </w:pPr>
      <w:r>
        <w:rPr>
          <w:rFonts w:ascii="黑体" w:eastAsia="黑体" w:hAnsi="黑体" w:cs="黑体" w:hint="eastAsia"/>
          <w:color w:val="000000"/>
          <w:sz w:val="28"/>
          <w:szCs w:val="28"/>
        </w:rPr>
        <w:t>实验项目二 红外光谱测定有机化合物的结构</w:t>
      </w:r>
    </w:p>
    <w:p w14:paraId="19F51530" w14:textId="77777777" w:rsidR="008D0597" w:rsidRDefault="00000000">
      <w:pPr>
        <w:spacing w:line="440" w:lineRule="exact"/>
        <w:rPr>
          <w:rFonts w:ascii="Times New Roman" w:eastAsia="宋体" w:hAnsi="Times New Roman" w:cs="Times New Roman"/>
          <w:color w:val="000000"/>
          <w:sz w:val="24"/>
          <w:szCs w:val="24"/>
        </w:rPr>
      </w:pPr>
      <w:r>
        <w:rPr>
          <w:rFonts w:ascii="宋体" w:eastAsia="宋体" w:hAnsi="宋体" w:cs="Times New Roman" w:hint="eastAsia"/>
          <w:b/>
          <w:color w:val="000000"/>
          <w:sz w:val="24"/>
          <w:szCs w:val="24"/>
        </w:rPr>
        <w:t>【学习目标】</w:t>
      </w:r>
      <w:r>
        <w:rPr>
          <w:rFonts w:ascii="宋体" w:eastAsia="宋体" w:hAnsi="宋体" w:cs="Times New Roman" w:hint="eastAsia"/>
          <w:bCs/>
          <w:color w:val="000000"/>
          <w:sz w:val="24"/>
          <w:szCs w:val="24"/>
        </w:rPr>
        <w:t>学习</w:t>
      </w:r>
      <w:r>
        <w:rPr>
          <w:rFonts w:ascii="Times New Roman" w:eastAsia="宋体" w:hAnsi="Times New Roman" w:cs="Times New Roman"/>
          <w:color w:val="000000"/>
          <w:sz w:val="24"/>
          <w:szCs w:val="24"/>
        </w:rPr>
        <w:t>红外光谱仪的结构及工作原理</w:t>
      </w:r>
      <w:r>
        <w:rPr>
          <w:rFonts w:ascii="Times New Roman" w:eastAsia="宋体" w:hAnsi="Times New Roman" w:cs="Times New Roman" w:hint="eastAsia"/>
          <w:color w:val="000000"/>
          <w:sz w:val="24"/>
          <w:szCs w:val="24"/>
        </w:rPr>
        <w:t>；掌握</w:t>
      </w:r>
      <w:r>
        <w:rPr>
          <w:rFonts w:ascii="Times New Roman" w:eastAsia="宋体" w:hAnsi="Times New Roman" w:cs="Times New Roman"/>
          <w:color w:val="000000"/>
          <w:sz w:val="24"/>
          <w:szCs w:val="24"/>
        </w:rPr>
        <w:t>红外光谱仪的使用方法</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测定样品的方法</w:t>
      </w:r>
      <w:r>
        <w:rPr>
          <w:rFonts w:ascii="Times New Roman" w:eastAsia="宋体" w:hAnsi="Times New Roman" w:cs="Times New Roman" w:hint="eastAsia"/>
          <w:color w:val="000000"/>
          <w:sz w:val="24"/>
          <w:szCs w:val="24"/>
        </w:rPr>
        <w:t>；</w:t>
      </w:r>
      <w:r>
        <w:rPr>
          <w:rFonts w:ascii="Times New Roman" w:eastAsia="宋体" w:hAnsi="Times New Roman" w:cs="Times New Roman"/>
          <w:bCs/>
          <w:sz w:val="24"/>
          <w:szCs w:val="24"/>
        </w:rPr>
        <w:t>培养学生实事求是的科学态度及良好的实验习惯。</w:t>
      </w:r>
    </w:p>
    <w:p w14:paraId="6A3A9B31"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【学习内容】</w:t>
      </w:r>
    </w:p>
    <w:p w14:paraId="65608EF3" w14:textId="77777777" w:rsidR="008D0597" w:rsidRDefault="00000000">
      <w:pPr>
        <w:numPr>
          <w:ilvl w:val="0"/>
          <w:numId w:val="24"/>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红外光谱仪的结构。</w:t>
      </w:r>
    </w:p>
    <w:p w14:paraId="4458EC8C" w14:textId="77777777" w:rsidR="008D0597" w:rsidRDefault="00000000">
      <w:pPr>
        <w:numPr>
          <w:ilvl w:val="0"/>
          <w:numId w:val="24"/>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红外光谱仪的工作原理。</w:t>
      </w:r>
    </w:p>
    <w:p w14:paraId="2277A2C2" w14:textId="77777777" w:rsidR="008D0597" w:rsidRDefault="00000000">
      <w:pPr>
        <w:numPr>
          <w:ilvl w:val="0"/>
          <w:numId w:val="24"/>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红外光谱仪的使用方法及操作规程。</w:t>
      </w:r>
    </w:p>
    <w:p w14:paraId="62ABB588" w14:textId="77777777" w:rsidR="008D0597" w:rsidRDefault="00000000">
      <w:pPr>
        <w:numPr>
          <w:ilvl w:val="0"/>
          <w:numId w:val="24"/>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红外光谱仪测定样品的方法。</w:t>
      </w:r>
    </w:p>
    <w:p w14:paraId="70600010" w14:textId="77777777" w:rsidR="008D0597" w:rsidRDefault="00000000">
      <w:pPr>
        <w:numPr>
          <w:ilvl w:val="0"/>
          <w:numId w:val="24"/>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红外光谱仪的维护及注意事项。</w:t>
      </w:r>
    </w:p>
    <w:p w14:paraId="2DEF67F7"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【重点】</w:t>
      </w:r>
    </w:p>
    <w:p w14:paraId="547435D6" w14:textId="77777777" w:rsidR="008D0597" w:rsidRDefault="00000000">
      <w:pPr>
        <w:numPr>
          <w:ilvl w:val="0"/>
          <w:numId w:val="25"/>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红外光谱仪的使用方法。</w:t>
      </w:r>
    </w:p>
    <w:p w14:paraId="09423B0C" w14:textId="77777777" w:rsidR="008D0597" w:rsidRDefault="00000000">
      <w:pPr>
        <w:numPr>
          <w:ilvl w:val="0"/>
          <w:numId w:val="25"/>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红外光谱仪测定样品的方法</w:t>
      </w:r>
      <w:r>
        <w:rPr>
          <w:rFonts w:ascii="Times New Roman" w:eastAsia="宋体" w:hAnsi="Times New Roman" w:cs="Times New Roman" w:hint="eastAsia"/>
          <w:color w:val="000000"/>
          <w:sz w:val="24"/>
          <w:szCs w:val="24"/>
        </w:rPr>
        <w:t>。</w:t>
      </w:r>
    </w:p>
    <w:p w14:paraId="4CDFE8D7"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【难点】</w:t>
      </w:r>
    </w:p>
    <w:p w14:paraId="44F463C3" w14:textId="77777777" w:rsidR="008D0597" w:rsidRDefault="00000000">
      <w:pPr>
        <w:numPr>
          <w:ilvl w:val="0"/>
          <w:numId w:val="26"/>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w:t>
      </w:r>
      <w:r>
        <w:rPr>
          <w:rFonts w:ascii="Times New Roman" w:eastAsia="宋体" w:hAnsi="Times New Roman" w:cs="Times New Roman" w:hint="eastAsia"/>
          <w:color w:val="000000"/>
          <w:sz w:val="24"/>
          <w:szCs w:val="24"/>
        </w:rPr>
        <w:t>操作规程</w:t>
      </w:r>
      <w:r>
        <w:rPr>
          <w:rFonts w:ascii="Times New Roman" w:eastAsia="宋体" w:hAnsi="Times New Roman" w:cs="Times New Roman"/>
          <w:color w:val="000000"/>
          <w:sz w:val="24"/>
          <w:szCs w:val="24"/>
        </w:rPr>
        <w:t>。</w:t>
      </w:r>
    </w:p>
    <w:p w14:paraId="6EA3F9A4" w14:textId="77777777" w:rsidR="008D0597" w:rsidRDefault="00000000">
      <w:pPr>
        <w:numPr>
          <w:ilvl w:val="0"/>
          <w:numId w:val="26"/>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红外光谱仪测定样品的方法</w:t>
      </w:r>
      <w:r>
        <w:rPr>
          <w:rFonts w:ascii="Times New Roman" w:eastAsia="宋体" w:hAnsi="Times New Roman" w:cs="Times New Roman" w:hint="eastAsia"/>
          <w:color w:val="000000"/>
          <w:sz w:val="24"/>
          <w:szCs w:val="24"/>
        </w:rPr>
        <w:t>。</w:t>
      </w:r>
    </w:p>
    <w:p w14:paraId="23AD0590" w14:textId="77777777" w:rsidR="008D0597" w:rsidRDefault="00000000">
      <w:pPr>
        <w:spacing w:line="440" w:lineRule="exact"/>
        <w:rPr>
          <w:rFonts w:ascii="宋体" w:eastAsia="宋体" w:hAnsi="宋体" w:cs="Times New Roman"/>
          <w:b/>
          <w:bCs/>
          <w:color w:val="000000"/>
          <w:sz w:val="24"/>
          <w:szCs w:val="24"/>
        </w:rPr>
      </w:pPr>
      <w:r>
        <w:rPr>
          <w:rFonts w:ascii="宋体" w:eastAsia="宋体" w:hAnsi="宋体" w:cs="Times New Roman" w:hint="eastAsia"/>
          <w:b/>
          <w:bCs/>
          <w:color w:val="000000"/>
          <w:sz w:val="24"/>
          <w:szCs w:val="24"/>
        </w:rPr>
        <w:t xml:space="preserve">【实施方式】 </w:t>
      </w:r>
    </w:p>
    <w:p w14:paraId="3FBB17E4" w14:textId="77777777" w:rsidR="008D0597" w:rsidRDefault="00000000">
      <w:pPr>
        <w:numPr>
          <w:ilvl w:val="0"/>
          <w:numId w:val="27"/>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sz w:val="24"/>
          <w:szCs w:val="24"/>
        </w:rPr>
        <w:t>实验。</w:t>
      </w:r>
    </w:p>
    <w:p w14:paraId="0790509C"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【实验要求】</w:t>
      </w:r>
    </w:p>
    <w:p w14:paraId="46712ECA" w14:textId="77777777" w:rsidR="008D0597" w:rsidRDefault="00000000">
      <w:pPr>
        <w:numPr>
          <w:ilvl w:val="0"/>
          <w:numId w:val="28"/>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实验属性</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综合性实验</w:t>
      </w:r>
    </w:p>
    <w:p w14:paraId="7F1CC51C" w14:textId="77777777" w:rsidR="008D0597" w:rsidRDefault="00000000">
      <w:pPr>
        <w:numPr>
          <w:ilvl w:val="0"/>
          <w:numId w:val="28"/>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开出要求</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必做</w:t>
      </w:r>
    </w:p>
    <w:p w14:paraId="0DC2B930" w14:textId="77777777" w:rsidR="008D0597" w:rsidRDefault="00000000">
      <w:pPr>
        <w:numPr>
          <w:ilvl w:val="0"/>
          <w:numId w:val="28"/>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分组要求</w:t>
      </w:r>
      <w:r>
        <w:rPr>
          <w:rFonts w:ascii="Times New Roman" w:eastAsia="宋体" w:hAnsi="Times New Roman" w:cs="Times New Roman" w:hint="eastAsia"/>
          <w:color w:val="000000"/>
          <w:sz w:val="24"/>
          <w:szCs w:val="24"/>
        </w:rPr>
        <w:t>：</w:t>
      </w:r>
      <w:r>
        <w:rPr>
          <w:rFonts w:ascii="Times New Roman" w:eastAsia="宋体" w:hAnsi="Times New Roman" w:cs="Times New Roman" w:hint="eastAsia"/>
          <w:sz w:val="24"/>
          <w:szCs w:val="24"/>
        </w:rPr>
        <w:t>4</w:t>
      </w:r>
      <w:r>
        <w:rPr>
          <w:rFonts w:ascii="Times New Roman" w:eastAsia="宋体" w:hAnsi="Times New Roman" w:cs="Times New Roman"/>
          <w:color w:val="000000"/>
          <w:sz w:val="24"/>
          <w:szCs w:val="24"/>
        </w:rPr>
        <w:t>人</w:t>
      </w:r>
      <w:r>
        <w:rPr>
          <w:rFonts w:ascii="Times New Roman" w:eastAsia="宋体" w:hAnsi="Times New Roman" w:cs="Times New Roman" w:hint="eastAsia"/>
          <w:color w:val="000000"/>
          <w:sz w:val="24"/>
          <w:szCs w:val="24"/>
        </w:rPr>
        <w:t>1</w:t>
      </w:r>
      <w:r>
        <w:rPr>
          <w:rFonts w:ascii="Times New Roman" w:eastAsia="宋体" w:hAnsi="Times New Roman" w:cs="Times New Roman"/>
          <w:color w:val="000000"/>
          <w:sz w:val="24"/>
          <w:szCs w:val="24"/>
        </w:rPr>
        <w:t>组</w:t>
      </w:r>
    </w:p>
    <w:p w14:paraId="02471D37" w14:textId="77777777" w:rsidR="008D0597" w:rsidRDefault="00000000">
      <w:pPr>
        <w:numPr>
          <w:ilvl w:val="0"/>
          <w:numId w:val="28"/>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color w:val="000000"/>
          <w:sz w:val="24"/>
          <w:szCs w:val="24"/>
        </w:rPr>
        <w:t>WQF-310</w:t>
      </w:r>
      <w:r>
        <w:rPr>
          <w:rFonts w:ascii="Times New Roman" w:eastAsia="宋体" w:hAnsi="Times New Roman" w:cs="Times New Roman"/>
          <w:color w:val="000000"/>
          <w:sz w:val="24"/>
          <w:szCs w:val="24"/>
        </w:rPr>
        <w:t>型付立叶变换红外光谱仪，</w:t>
      </w:r>
      <w:r>
        <w:rPr>
          <w:rFonts w:ascii="Times New Roman" w:eastAsia="宋体" w:hAnsi="Times New Roman" w:cs="Times New Roman"/>
          <w:sz w:val="24"/>
          <w:szCs w:val="24"/>
        </w:rPr>
        <w:t>药品试剂：</w:t>
      </w:r>
      <w:r>
        <w:rPr>
          <w:rFonts w:ascii="Times New Roman" w:eastAsia="宋体" w:hAnsi="Times New Roman" w:cs="Times New Roman"/>
          <w:color w:val="000000"/>
          <w:sz w:val="24"/>
          <w:szCs w:val="24"/>
        </w:rPr>
        <w:t>苯甲酸、溴化钾；</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宋体" w:eastAsia="宋体" w:hAnsi="宋体" w:cs="宋体" w:hint="eastAsia"/>
          <w:sz w:val="24"/>
          <w:szCs w:val="24"/>
        </w:rPr>
        <w:t>③</w:t>
      </w:r>
      <w:r>
        <w:rPr>
          <w:rFonts w:ascii="Times New Roman" w:eastAsia="宋体" w:hAnsi="Times New Roman" w:cs="Times New Roman" w:hint="eastAsia"/>
          <w:sz w:val="24"/>
          <w:szCs w:val="24"/>
        </w:rPr>
        <w:t>要求</w:t>
      </w:r>
      <w:r>
        <w:rPr>
          <w:rFonts w:ascii="Times New Roman" w:eastAsia="宋体" w:hAnsi="Times New Roman" w:cs="Times New Roman"/>
          <w:color w:val="000000"/>
          <w:sz w:val="24"/>
          <w:szCs w:val="24"/>
        </w:rPr>
        <w:t>实</w:t>
      </w:r>
      <w:r>
        <w:rPr>
          <w:rFonts w:ascii="Times New Roman" w:eastAsia="宋体" w:hAnsi="Times New Roman" w:cs="Times New Roman" w:hint="eastAsia"/>
          <w:color w:val="000000"/>
          <w:sz w:val="24"/>
          <w:szCs w:val="24"/>
        </w:rPr>
        <w:t>验结束整理实验室卫生</w:t>
      </w:r>
      <w:r>
        <w:rPr>
          <w:rFonts w:ascii="Times New Roman" w:eastAsia="宋体" w:hAnsi="Times New Roman" w:cs="Times New Roman" w:hint="eastAsia"/>
          <w:sz w:val="24"/>
          <w:szCs w:val="24"/>
        </w:rPr>
        <w:t>。</w:t>
      </w:r>
    </w:p>
    <w:p w14:paraId="7D3871FC" w14:textId="77777777" w:rsidR="008D0597" w:rsidRDefault="00000000">
      <w:pPr>
        <w:numPr>
          <w:ilvl w:val="0"/>
          <w:numId w:val="2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7979DAC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什么是红外光谱仪？</w:t>
      </w:r>
    </w:p>
    <w:p w14:paraId="52CB6D1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红外光谱仪有什么用途？</w:t>
      </w:r>
    </w:p>
    <w:p w14:paraId="6125195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红外光谱仪测定液体样品有几种方法？应注意什么？</w:t>
      </w:r>
    </w:p>
    <w:p w14:paraId="674A26D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红外光谱仪测定固体样品有几种方法？应注意什么？</w:t>
      </w:r>
    </w:p>
    <w:p w14:paraId="22C04F0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用压片法制样时，为什么要求将固体试样研磨到颗粒粒度在</w:t>
      </w:r>
      <w:r>
        <w:rPr>
          <w:rFonts w:ascii="Times New Roman" w:eastAsia="宋体" w:hAnsi="Times New Roman" w:cs="Times New Roman"/>
          <w:sz w:val="24"/>
          <w:szCs w:val="24"/>
        </w:rPr>
        <w:t>2μm</w:t>
      </w:r>
      <w:r>
        <w:rPr>
          <w:rFonts w:ascii="Times New Roman" w:eastAsia="宋体" w:hAnsi="Times New Roman" w:cs="Times New Roman"/>
          <w:sz w:val="24"/>
          <w:szCs w:val="24"/>
        </w:rPr>
        <w:t>左右？</w:t>
      </w:r>
    </w:p>
    <w:p w14:paraId="46A4D2B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用压片法制样测定固体样品时，为什么要求</w:t>
      </w:r>
      <w:r>
        <w:rPr>
          <w:rFonts w:ascii="Times New Roman" w:eastAsia="宋体" w:hAnsi="Times New Roman" w:cs="Times New Roman"/>
          <w:sz w:val="24"/>
          <w:szCs w:val="24"/>
        </w:rPr>
        <w:t>KBr</w:t>
      </w:r>
      <w:r>
        <w:rPr>
          <w:rFonts w:ascii="Times New Roman" w:eastAsia="宋体" w:hAnsi="Times New Roman" w:cs="Times New Roman"/>
          <w:sz w:val="24"/>
          <w:szCs w:val="24"/>
        </w:rPr>
        <w:t>粉末干燥、避免吸水受潮？</w:t>
      </w:r>
    </w:p>
    <w:p w14:paraId="3C34135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用红外光谱仪测定样品时，为什么要测</w:t>
      </w:r>
      <w:r>
        <w:rPr>
          <w:rFonts w:ascii="Times New Roman" w:eastAsia="宋体" w:hAnsi="Times New Roman" w:cs="Times New Roman" w:hint="eastAsia"/>
          <w:sz w:val="24"/>
          <w:szCs w:val="24"/>
        </w:rPr>
        <w:t>背底</w:t>
      </w:r>
      <w:r>
        <w:rPr>
          <w:rFonts w:ascii="Times New Roman" w:eastAsia="宋体" w:hAnsi="Times New Roman" w:cs="Times New Roman"/>
          <w:sz w:val="24"/>
          <w:szCs w:val="24"/>
        </w:rPr>
        <w:t>吸收？</w:t>
      </w:r>
    </w:p>
    <w:p w14:paraId="34D6C32D" w14:textId="77777777" w:rsidR="008D0597" w:rsidRDefault="00000000">
      <w:pPr>
        <w:spacing w:beforeLines="100" w:before="312" w:afterLines="50" w:after="156" w:line="440" w:lineRule="exact"/>
        <w:jc w:val="center"/>
        <w:rPr>
          <w:rFonts w:ascii="黑体" w:eastAsia="黑体" w:hAnsi="黑体" w:cs="黑体"/>
          <w:bCs/>
          <w:sz w:val="28"/>
          <w:szCs w:val="28"/>
        </w:rPr>
      </w:pPr>
      <w:r>
        <w:rPr>
          <w:rFonts w:ascii="黑体" w:eastAsia="黑体" w:hAnsi="黑体" w:cs="黑体" w:hint="eastAsia"/>
          <w:bCs/>
          <w:sz w:val="28"/>
          <w:szCs w:val="28"/>
        </w:rPr>
        <w:t>实验项目三 分子荧光法测定奎宁的含量</w:t>
      </w:r>
    </w:p>
    <w:p w14:paraId="2E0A75A2"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学习荧光分光光度计的使用，培养学生的实验操作及分析能力和良好的实验习惯。</w:t>
      </w:r>
    </w:p>
    <w:p w14:paraId="624F8AF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093DC29" w14:textId="77777777" w:rsidR="008D0597" w:rsidRDefault="00000000">
      <w:pPr>
        <w:numPr>
          <w:ilvl w:val="0"/>
          <w:numId w:val="2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荧光分光光度计的</w:t>
      </w:r>
      <w:r>
        <w:rPr>
          <w:rFonts w:ascii="Times New Roman" w:eastAsia="宋体" w:hAnsi="Times New Roman" w:cs="Times New Roman" w:hint="eastAsia"/>
          <w:sz w:val="24"/>
          <w:szCs w:val="24"/>
        </w:rPr>
        <w:t>结构</w:t>
      </w:r>
    </w:p>
    <w:p w14:paraId="6371D8F9" w14:textId="77777777" w:rsidR="008D0597" w:rsidRDefault="00000000">
      <w:pPr>
        <w:numPr>
          <w:ilvl w:val="0"/>
          <w:numId w:val="2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荧光分光光度计的使用</w:t>
      </w:r>
    </w:p>
    <w:p w14:paraId="219DBE9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激发光谱和发射光谱的概念</w:t>
      </w:r>
    </w:p>
    <w:p w14:paraId="3BA69E6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sz w:val="24"/>
          <w:szCs w:val="24"/>
        </w:rPr>
        <w:t>．定量测定奎宁的含量（工作曲线法）</w:t>
      </w:r>
    </w:p>
    <w:p w14:paraId="0217713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85F33B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熟练掌握荧光分光光度计的操作步骤。</w:t>
      </w:r>
    </w:p>
    <w:p w14:paraId="5750643A"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lastRenderedPageBreak/>
        <w:t xml:space="preserve">2. </w:t>
      </w:r>
      <w:r>
        <w:rPr>
          <w:rFonts w:ascii="Times New Roman" w:eastAsia="宋体" w:hAnsi="Times New Roman" w:cs="Times New Roman"/>
          <w:sz w:val="24"/>
          <w:szCs w:val="24"/>
        </w:rPr>
        <w:t>学会用工作曲线法定量测定奎宁的含量。</w:t>
      </w:r>
    </w:p>
    <w:p w14:paraId="4221E700"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9A7D45A" w14:textId="77777777" w:rsidR="008D0597" w:rsidRDefault="00000000">
      <w:pPr>
        <w:numPr>
          <w:ilvl w:val="0"/>
          <w:numId w:val="30"/>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荧光分光光度计的原理</w:t>
      </w:r>
    </w:p>
    <w:p w14:paraId="268A430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2139740D" w14:textId="77777777" w:rsidR="008D0597" w:rsidRDefault="00000000">
      <w:pPr>
        <w:numPr>
          <w:ilvl w:val="0"/>
          <w:numId w:val="31"/>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sz w:val="24"/>
          <w:szCs w:val="24"/>
        </w:rPr>
        <w:t>实验。</w:t>
      </w:r>
    </w:p>
    <w:p w14:paraId="3425E5C6"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2CECA89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了解荧光分光光度计的基本原理。</w:t>
      </w:r>
    </w:p>
    <w:p w14:paraId="0E0D2DA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了解荧光分光光度计的性能与结构，熟练掌握操作步骤。</w:t>
      </w:r>
    </w:p>
    <w:p w14:paraId="2A9E513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掌握工作曲线法定量测定奎宁的含量的方法。</w:t>
      </w:r>
    </w:p>
    <w:p w14:paraId="169E7F2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97FC7CA" w14:textId="77777777" w:rsidR="008D0597" w:rsidRDefault="00000000">
      <w:pPr>
        <w:numPr>
          <w:ilvl w:val="0"/>
          <w:numId w:val="3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实验属性：综合</w:t>
      </w:r>
      <w:r>
        <w:rPr>
          <w:rFonts w:ascii="Times New Roman" w:eastAsia="宋体" w:hAnsi="Times New Roman" w:cs="Times New Roman" w:hint="eastAsia"/>
          <w:sz w:val="24"/>
          <w:szCs w:val="24"/>
        </w:rPr>
        <w:t>性</w:t>
      </w:r>
      <w:r>
        <w:rPr>
          <w:rFonts w:ascii="Times New Roman" w:eastAsia="宋体" w:hAnsi="Times New Roman" w:cs="Times New Roman"/>
          <w:sz w:val="24"/>
          <w:szCs w:val="24"/>
        </w:rPr>
        <w:t>实验。</w:t>
      </w:r>
    </w:p>
    <w:p w14:paraId="16207012" w14:textId="77777777" w:rsidR="008D0597" w:rsidRDefault="00000000">
      <w:pPr>
        <w:numPr>
          <w:ilvl w:val="0"/>
          <w:numId w:val="3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578144A" w14:textId="77777777" w:rsidR="008D0597" w:rsidRDefault="00000000">
      <w:pPr>
        <w:numPr>
          <w:ilvl w:val="0"/>
          <w:numId w:val="3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AAF4C1A" w14:textId="77777777" w:rsidR="008D0597" w:rsidRDefault="00000000">
      <w:pPr>
        <w:numPr>
          <w:ilvl w:val="0"/>
          <w:numId w:val="3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仪器设备：日立</w:t>
      </w:r>
      <w:r>
        <w:rPr>
          <w:rFonts w:ascii="Times New Roman" w:eastAsia="宋体" w:hAnsi="Times New Roman" w:cs="Times New Roman"/>
          <w:sz w:val="24"/>
          <w:szCs w:val="24"/>
        </w:rPr>
        <w:t>F-4500</w:t>
      </w:r>
      <w:r>
        <w:rPr>
          <w:rFonts w:ascii="Times New Roman" w:eastAsia="宋体" w:hAnsi="Times New Roman" w:cs="Times New Roman"/>
          <w:sz w:val="24"/>
          <w:szCs w:val="24"/>
        </w:rPr>
        <w:t>型荧光分光光度计、比色皿、刻度吸管（</w:t>
      </w:r>
      <w:r>
        <w:rPr>
          <w:rFonts w:ascii="Times New Roman" w:eastAsia="宋体" w:hAnsi="Times New Roman" w:cs="Times New Roman"/>
          <w:sz w:val="24"/>
          <w:szCs w:val="24"/>
        </w:rPr>
        <w:t>5ml</w:t>
      </w:r>
      <w:r>
        <w:rPr>
          <w:rFonts w:ascii="Times New Roman" w:eastAsia="宋体" w:hAnsi="Times New Roman" w:cs="Times New Roman"/>
          <w:sz w:val="24"/>
          <w:szCs w:val="24"/>
        </w:rPr>
        <w:t>）、容量瓶（</w:t>
      </w:r>
      <w:r>
        <w:rPr>
          <w:rFonts w:ascii="Times New Roman" w:eastAsia="宋体" w:hAnsi="Times New Roman" w:cs="Times New Roman"/>
          <w:sz w:val="24"/>
          <w:szCs w:val="24"/>
        </w:rPr>
        <w:t>25ml</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药品试剂：</w:t>
      </w:r>
      <w:r>
        <w:rPr>
          <w:rFonts w:ascii="Times New Roman" w:eastAsia="宋体" w:hAnsi="Times New Roman" w:cs="Times New Roman"/>
          <w:sz w:val="24"/>
          <w:szCs w:val="24"/>
        </w:rPr>
        <w:t>10μg·mL</w:t>
      </w:r>
      <w:r>
        <w:rPr>
          <w:rFonts w:ascii="Times New Roman" w:eastAsia="宋体" w:hAnsi="Times New Roman" w:cs="Times New Roman"/>
          <w:sz w:val="24"/>
          <w:szCs w:val="24"/>
          <w:vertAlign w:val="superscript"/>
        </w:rPr>
        <w:t>-1</w:t>
      </w:r>
      <w:r>
        <w:rPr>
          <w:rFonts w:ascii="Times New Roman" w:eastAsia="宋体" w:hAnsi="Times New Roman" w:cs="Times New Roman"/>
          <w:sz w:val="24"/>
          <w:szCs w:val="24"/>
        </w:rPr>
        <w:t>奎宁储备液；</w:t>
      </w:r>
      <w:r>
        <w:rPr>
          <w:rFonts w:ascii="Times New Roman" w:eastAsia="宋体" w:hAnsi="Times New Roman" w:cs="Times New Roman"/>
          <w:sz w:val="24"/>
          <w:szCs w:val="24"/>
        </w:rPr>
        <w:t>0.05 mol·L</w:t>
      </w:r>
      <w:r>
        <w:rPr>
          <w:rFonts w:ascii="Times New Roman" w:eastAsia="宋体" w:hAnsi="Times New Roman" w:cs="Times New Roman"/>
          <w:sz w:val="24"/>
          <w:szCs w:val="24"/>
          <w:vertAlign w:val="superscript"/>
        </w:rPr>
        <w:t>-1</w:t>
      </w:r>
      <w:r>
        <w:rPr>
          <w:rFonts w:ascii="Times New Roman" w:eastAsia="宋体" w:hAnsi="Times New Roman" w:cs="Times New Roman"/>
          <w:sz w:val="24"/>
          <w:szCs w:val="24"/>
        </w:rPr>
        <w:t>硫酸溶液</w:t>
      </w:r>
      <w:r>
        <w:rPr>
          <w:rFonts w:ascii="Times New Roman" w:eastAsia="宋体" w:hAnsi="Times New Roman" w:cs="Times New Roman" w:hint="eastAsia"/>
          <w:sz w:val="24"/>
          <w:szCs w:val="24"/>
        </w:rPr>
        <w:t>；</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宋体" w:eastAsia="宋体" w:hAnsi="宋体" w:cs="宋体" w:hint="eastAsia"/>
          <w:sz w:val="24"/>
          <w:szCs w:val="24"/>
        </w:rPr>
        <w:t>③</w:t>
      </w:r>
      <w:r>
        <w:rPr>
          <w:rFonts w:ascii="Times New Roman" w:eastAsia="宋体" w:hAnsi="Times New Roman" w:cs="Times New Roman" w:hint="eastAsia"/>
          <w:sz w:val="24"/>
          <w:szCs w:val="24"/>
        </w:rPr>
        <w:t>要求</w:t>
      </w:r>
      <w:r>
        <w:rPr>
          <w:rFonts w:ascii="Times New Roman" w:eastAsia="宋体" w:hAnsi="Times New Roman" w:cs="Times New Roman"/>
          <w:color w:val="000000"/>
          <w:sz w:val="24"/>
          <w:szCs w:val="24"/>
        </w:rPr>
        <w:t>实</w:t>
      </w:r>
      <w:r>
        <w:rPr>
          <w:rFonts w:ascii="Times New Roman" w:eastAsia="宋体" w:hAnsi="Times New Roman" w:cs="Times New Roman" w:hint="eastAsia"/>
          <w:color w:val="000000"/>
          <w:sz w:val="24"/>
          <w:szCs w:val="24"/>
        </w:rPr>
        <w:t>验结束整理实验室卫生</w:t>
      </w:r>
      <w:r>
        <w:rPr>
          <w:rFonts w:ascii="Times New Roman" w:eastAsia="宋体" w:hAnsi="Times New Roman" w:cs="Times New Roman" w:hint="eastAsia"/>
          <w:sz w:val="24"/>
          <w:szCs w:val="24"/>
        </w:rPr>
        <w:t>。</w:t>
      </w:r>
    </w:p>
    <w:p w14:paraId="5207469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5.</w:t>
      </w:r>
      <w:r>
        <w:rPr>
          <w:rFonts w:ascii="宋体" w:eastAsia="宋体" w:hAnsi="宋体" w:cs="宋体" w:hint="eastAsia"/>
          <w:sz w:val="24"/>
          <w:szCs w:val="24"/>
        </w:rPr>
        <w:t xml:space="preserve"> </w:t>
      </w:r>
      <w:r>
        <w:rPr>
          <w:rFonts w:ascii="Times New Roman" w:eastAsia="宋体" w:hAnsi="Times New Roman" w:cs="Times New Roman"/>
          <w:sz w:val="24"/>
          <w:szCs w:val="24"/>
        </w:rPr>
        <w:t>课下思考题</w:t>
      </w:r>
    </w:p>
    <w:p w14:paraId="7C2C74E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 (1) </w:t>
      </w:r>
      <w:r>
        <w:rPr>
          <w:rFonts w:ascii="Times New Roman" w:eastAsia="宋体" w:hAnsi="Times New Roman" w:cs="Times New Roman"/>
          <w:sz w:val="24"/>
          <w:szCs w:val="24"/>
        </w:rPr>
        <w:t>能用</w:t>
      </w:r>
      <w:r>
        <w:rPr>
          <w:rFonts w:ascii="Times New Roman" w:eastAsia="宋体" w:hAnsi="Times New Roman" w:cs="Times New Roman"/>
          <w:sz w:val="24"/>
          <w:szCs w:val="24"/>
        </w:rPr>
        <w:t>0.05 mol·L</w:t>
      </w:r>
      <w:r>
        <w:rPr>
          <w:rFonts w:ascii="Times New Roman" w:eastAsia="宋体" w:hAnsi="Times New Roman" w:cs="Times New Roman"/>
          <w:sz w:val="24"/>
          <w:szCs w:val="24"/>
          <w:vertAlign w:val="superscript"/>
        </w:rPr>
        <w:t>-1</w:t>
      </w:r>
      <w:r>
        <w:rPr>
          <w:rFonts w:ascii="Times New Roman" w:eastAsia="宋体" w:hAnsi="Times New Roman" w:cs="Times New Roman"/>
          <w:sz w:val="24"/>
          <w:szCs w:val="24"/>
        </w:rPr>
        <w:t xml:space="preserve"> HCl</w:t>
      </w:r>
      <w:r>
        <w:rPr>
          <w:rFonts w:ascii="Times New Roman" w:eastAsia="宋体" w:hAnsi="Times New Roman" w:cs="Times New Roman"/>
          <w:sz w:val="24"/>
          <w:szCs w:val="24"/>
        </w:rPr>
        <w:t>来代替</w:t>
      </w:r>
      <w:r>
        <w:rPr>
          <w:rFonts w:ascii="Times New Roman" w:eastAsia="宋体" w:hAnsi="Times New Roman" w:cs="Times New Roman"/>
          <w:sz w:val="24"/>
          <w:szCs w:val="24"/>
        </w:rPr>
        <w:t>0.05 mol·</w:t>
      </w:r>
      <w:r>
        <w:rPr>
          <w:rFonts w:ascii="Times New Roman" w:eastAsia="宋体" w:hAnsi="Times New Roman" w:cs="Times New Roman"/>
          <w:sz w:val="24"/>
          <w:szCs w:val="24"/>
          <w:vertAlign w:val="superscript"/>
        </w:rPr>
        <w:t>L-1</w:t>
      </w:r>
      <w:r>
        <w:rPr>
          <w:rFonts w:ascii="Times New Roman" w:eastAsia="宋体" w:hAnsi="Times New Roman" w:cs="Times New Roman"/>
          <w:sz w:val="24"/>
          <w:szCs w:val="24"/>
        </w:rPr>
        <w:t xml:space="preserve"> H</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SO</w:t>
      </w:r>
      <w:r>
        <w:rPr>
          <w:rFonts w:ascii="Times New Roman" w:eastAsia="宋体" w:hAnsi="Times New Roman" w:cs="Times New Roman"/>
          <w:sz w:val="24"/>
          <w:szCs w:val="24"/>
          <w:vertAlign w:val="subscript"/>
        </w:rPr>
        <w:t>4</w:t>
      </w:r>
      <w:r>
        <w:rPr>
          <w:rFonts w:ascii="Times New Roman" w:eastAsia="宋体" w:hAnsi="Times New Roman" w:cs="Times New Roman"/>
          <w:sz w:val="24"/>
          <w:szCs w:val="24"/>
        </w:rPr>
        <w:t>稀释溶液吗？为什么？</w:t>
      </w:r>
    </w:p>
    <w:p w14:paraId="508CF45E" w14:textId="77777777" w:rsidR="008D0597" w:rsidRDefault="00000000">
      <w:pPr>
        <w:spacing w:line="440" w:lineRule="exact"/>
        <w:rPr>
          <w:rFonts w:ascii="Times New Roman" w:eastAsia="宋体" w:hAnsi="Times New Roman" w:cs="Times New Roman"/>
          <w:sz w:val="24"/>
          <w:szCs w:val="24"/>
        </w:rPr>
      </w:pPr>
      <w:r>
        <w:rPr>
          <w:rFonts w:ascii="宋体" w:eastAsia="宋体" w:hAnsi="宋体" w:cs="宋体" w:hint="eastAsia"/>
          <w:sz w:val="24"/>
          <w:szCs w:val="24"/>
        </w:rPr>
        <w:t xml:space="preserve"> </w:t>
      </w:r>
      <w:r>
        <w:rPr>
          <w:rFonts w:ascii="Times New Roman" w:eastAsia="宋体" w:hAnsi="Times New Roman" w:cs="Times New Roman" w:hint="eastAsia"/>
          <w:sz w:val="24"/>
          <w:szCs w:val="24"/>
        </w:rPr>
        <w:t xml:space="preserve">(2) </w:t>
      </w:r>
      <w:r>
        <w:rPr>
          <w:rFonts w:ascii="Times New Roman" w:eastAsia="宋体" w:hAnsi="Times New Roman" w:cs="Times New Roman"/>
          <w:sz w:val="24"/>
          <w:szCs w:val="24"/>
        </w:rPr>
        <w:t>哪些因素可能会对奎宁荧光产生影响？</w:t>
      </w:r>
    </w:p>
    <w:p w14:paraId="4A879423" w14:textId="77777777" w:rsidR="008D0597" w:rsidRDefault="00000000">
      <w:pPr>
        <w:spacing w:beforeLines="100" w:before="312" w:afterLines="50" w:after="156" w:line="440" w:lineRule="exact"/>
        <w:jc w:val="center"/>
        <w:rPr>
          <w:rFonts w:ascii="黑体" w:eastAsia="黑体" w:hAnsi="黑体" w:cs="黑体"/>
          <w:bCs/>
          <w:sz w:val="28"/>
          <w:szCs w:val="28"/>
        </w:rPr>
      </w:pPr>
      <w:r>
        <w:rPr>
          <w:rFonts w:ascii="黑体" w:eastAsia="黑体" w:hAnsi="黑体" w:cs="黑体" w:hint="eastAsia"/>
          <w:bCs/>
          <w:sz w:val="28"/>
          <w:szCs w:val="28"/>
        </w:rPr>
        <w:t>实验项目四  气相色谱法定量定性分析</w:t>
      </w:r>
    </w:p>
    <w:p w14:paraId="4E4AE253" w14:textId="77777777" w:rsidR="008D0597" w:rsidRDefault="00000000">
      <w:pPr>
        <w:spacing w:line="440" w:lineRule="exact"/>
        <w:rPr>
          <w:rFonts w:ascii="宋体" w:eastAsia="宋体" w:hAnsi="宋体" w:cs="Times New Roman"/>
          <w:sz w:val="24"/>
          <w:szCs w:val="24"/>
        </w:rPr>
      </w:pPr>
      <w:r>
        <w:rPr>
          <w:rFonts w:ascii="Times New Roman" w:eastAsia="宋体" w:hAnsi="Times New Roman" w:cs="Times New Roman"/>
          <w:b/>
          <w:sz w:val="24"/>
          <w:szCs w:val="24"/>
        </w:rPr>
        <w:t>【学习目标】</w:t>
      </w:r>
      <w:r>
        <w:rPr>
          <w:rFonts w:ascii="宋体" w:eastAsia="宋体" w:hAnsi="宋体" w:cs="Times New Roman" w:hint="eastAsia"/>
          <w:sz w:val="24"/>
          <w:szCs w:val="24"/>
        </w:rPr>
        <w:t>巩固所学的气相色谱理论知识，熟悉仪器的结构、原理以及使用方法，掌握根据色谱图数据进行定性、定量分析的方法。</w:t>
      </w:r>
    </w:p>
    <w:p w14:paraId="29D95B4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29067F3" w14:textId="77777777" w:rsidR="008D0597" w:rsidRDefault="00000000">
      <w:pPr>
        <w:numPr>
          <w:ilvl w:val="0"/>
          <w:numId w:val="33"/>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气相色谱的分离原理与适用范围。</w:t>
      </w:r>
    </w:p>
    <w:p w14:paraId="48F099FD" w14:textId="77777777" w:rsidR="008D0597" w:rsidRDefault="00000000">
      <w:pPr>
        <w:numPr>
          <w:ilvl w:val="0"/>
          <w:numId w:val="33"/>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气相色谱主要部件、作用及使用注意事项。</w:t>
      </w:r>
    </w:p>
    <w:p w14:paraId="5150480A" w14:textId="77777777" w:rsidR="008D0597" w:rsidRDefault="00000000">
      <w:pPr>
        <w:numPr>
          <w:ilvl w:val="0"/>
          <w:numId w:val="33"/>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色谱图相关参数与计算方法。</w:t>
      </w:r>
    </w:p>
    <w:p w14:paraId="0FE88C4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6759BE0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气相色谱的原理、应用和操作。</w:t>
      </w:r>
    </w:p>
    <w:p w14:paraId="78DB1A21"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886682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色谱图数据的定量分析计算。</w:t>
      </w:r>
    </w:p>
    <w:p w14:paraId="2756D69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bCs/>
          <w:sz w:val="24"/>
          <w:szCs w:val="24"/>
        </w:rPr>
        <w:lastRenderedPageBreak/>
        <w:t>【实施方式】</w:t>
      </w:r>
    </w:p>
    <w:p w14:paraId="4974508D" w14:textId="77777777" w:rsidR="008D0597" w:rsidRDefault="00000000">
      <w:pPr>
        <w:numPr>
          <w:ilvl w:val="0"/>
          <w:numId w:val="3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sz w:val="24"/>
          <w:szCs w:val="24"/>
        </w:rPr>
        <w:t>实验。</w:t>
      </w:r>
    </w:p>
    <w:p w14:paraId="0E43134F"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E48684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理解气相色谱主要部件、分离的原理及应用。</w:t>
      </w:r>
    </w:p>
    <w:p w14:paraId="7AD48C6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掌握气相色谱的操作步骤和方法。</w:t>
      </w:r>
    </w:p>
    <w:p w14:paraId="471B693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掌握根据色谱图数据进行定性定量分析。</w:t>
      </w:r>
    </w:p>
    <w:p w14:paraId="01A0518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E637243" w14:textId="77777777" w:rsidR="008D0597" w:rsidRDefault="00000000">
      <w:pPr>
        <w:numPr>
          <w:ilvl w:val="0"/>
          <w:numId w:val="3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综合性</w:t>
      </w:r>
      <w:r>
        <w:rPr>
          <w:rFonts w:ascii="Times New Roman" w:eastAsia="宋体" w:hAnsi="Times New Roman" w:cs="Times New Roman"/>
          <w:sz w:val="24"/>
          <w:szCs w:val="24"/>
        </w:rPr>
        <w:t>实验。</w:t>
      </w:r>
    </w:p>
    <w:p w14:paraId="48238195" w14:textId="77777777" w:rsidR="008D0597" w:rsidRDefault="00000000">
      <w:pPr>
        <w:numPr>
          <w:ilvl w:val="0"/>
          <w:numId w:val="3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152EFF48" w14:textId="77777777" w:rsidR="008D0597" w:rsidRDefault="00000000">
      <w:pPr>
        <w:numPr>
          <w:ilvl w:val="0"/>
          <w:numId w:val="3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470431F1" w14:textId="77777777" w:rsidR="008D0597" w:rsidRDefault="00000000">
      <w:pPr>
        <w:numPr>
          <w:ilvl w:val="0"/>
          <w:numId w:val="3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仪器设备：气相色谱仪，氢气发生器，全自动空气源，试剂瓶。材料试剂：异丙醇，正己烷，氮气。</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宋体" w:eastAsia="宋体" w:hAnsi="宋体" w:cs="宋体" w:hint="eastAsia"/>
          <w:sz w:val="24"/>
          <w:szCs w:val="24"/>
        </w:rPr>
        <w:t>③</w:t>
      </w:r>
      <w:r>
        <w:rPr>
          <w:rFonts w:ascii="Times New Roman" w:eastAsia="宋体" w:hAnsi="Times New Roman" w:cs="Times New Roman" w:hint="eastAsia"/>
          <w:sz w:val="24"/>
          <w:szCs w:val="24"/>
        </w:rPr>
        <w:t>要求</w:t>
      </w:r>
      <w:r>
        <w:rPr>
          <w:rFonts w:ascii="Times New Roman" w:eastAsia="宋体" w:hAnsi="Times New Roman" w:cs="Times New Roman"/>
          <w:color w:val="000000"/>
          <w:sz w:val="24"/>
          <w:szCs w:val="24"/>
        </w:rPr>
        <w:t>实</w:t>
      </w:r>
      <w:r>
        <w:rPr>
          <w:rFonts w:ascii="Times New Roman" w:eastAsia="宋体" w:hAnsi="Times New Roman" w:cs="Times New Roman" w:hint="eastAsia"/>
          <w:color w:val="000000"/>
          <w:sz w:val="24"/>
          <w:szCs w:val="24"/>
        </w:rPr>
        <w:t>验结束整理实验室卫生</w:t>
      </w:r>
      <w:r>
        <w:rPr>
          <w:rFonts w:ascii="Times New Roman" w:eastAsia="宋体" w:hAnsi="Times New Roman" w:cs="Times New Roman" w:hint="eastAsia"/>
          <w:sz w:val="24"/>
          <w:szCs w:val="24"/>
        </w:rPr>
        <w:t>。</w:t>
      </w:r>
    </w:p>
    <w:p w14:paraId="06FCBAA7" w14:textId="77777777" w:rsidR="008D0597" w:rsidRDefault="00000000">
      <w:pPr>
        <w:numPr>
          <w:ilvl w:val="0"/>
          <w:numId w:val="3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289152D0" w14:textId="77777777" w:rsidR="008D0597" w:rsidRDefault="00000000">
      <w:pPr>
        <w:numPr>
          <w:ilvl w:val="0"/>
          <w:numId w:val="36"/>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为什么实验开始时先打开氮气？</w:t>
      </w:r>
    </w:p>
    <w:p w14:paraId="6A22CD9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样品的保留时间随柱箱温度升高怎样变化？</w:t>
      </w:r>
    </w:p>
    <w:p w14:paraId="5436773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面积归一法所得到的含量是样品含量的真实值吗？</w:t>
      </w:r>
    </w:p>
    <w:p w14:paraId="4887825E" w14:textId="77777777" w:rsidR="008D0597" w:rsidRDefault="00000000">
      <w:pPr>
        <w:spacing w:beforeLines="100" w:before="312" w:afterLines="50" w:after="156" w:line="440" w:lineRule="exact"/>
        <w:jc w:val="center"/>
        <w:rPr>
          <w:rFonts w:ascii="黑体" w:eastAsia="黑体" w:hAnsi="黑体" w:cs="黑体"/>
          <w:bCs/>
          <w:sz w:val="28"/>
          <w:szCs w:val="28"/>
        </w:rPr>
      </w:pPr>
      <w:r>
        <w:rPr>
          <w:rFonts w:ascii="黑体" w:eastAsia="黑体" w:hAnsi="黑体" w:cs="黑体" w:hint="eastAsia"/>
          <w:bCs/>
          <w:sz w:val="28"/>
          <w:szCs w:val="28"/>
        </w:rPr>
        <w:t xml:space="preserve">实验项目五  </w:t>
      </w:r>
      <w:r>
        <w:rPr>
          <w:rFonts w:ascii="黑体" w:eastAsia="黑体" w:hAnsi="黑体" w:cs="黑体" w:hint="eastAsia"/>
          <w:bCs/>
          <w:color w:val="000000"/>
          <w:sz w:val="28"/>
          <w:szCs w:val="28"/>
        </w:rPr>
        <w:t>火焰原子吸收光谱法灵敏度和自来水中钙、镁的测定</w:t>
      </w:r>
    </w:p>
    <w:p w14:paraId="11A13BC0" w14:textId="77777777" w:rsidR="008D0597" w:rsidRDefault="00000000">
      <w:pPr>
        <w:tabs>
          <w:tab w:val="left" w:pos="840"/>
        </w:tabs>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掌握原子吸收光谱法的基本原理。了解原子吸收分光光度计的主要</w:t>
      </w:r>
    </w:p>
    <w:p w14:paraId="717DE1EE" w14:textId="77777777" w:rsidR="008D0597" w:rsidRDefault="00000000">
      <w:pPr>
        <w:tabs>
          <w:tab w:val="left" w:pos="840"/>
        </w:tabs>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结构及工作原理。学习原子吸收分光光度计的操作。</w:t>
      </w:r>
      <w:r>
        <w:rPr>
          <w:rFonts w:ascii="Times New Roman" w:eastAsia="宋体" w:hAnsi="Times New Roman" w:cs="Times New Roman"/>
          <w:bCs/>
          <w:sz w:val="24"/>
          <w:szCs w:val="24"/>
        </w:rPr>
        <w:t>培养学生良好的实验习惯，增强学生的团队协作能力。</w:t>
      </w:r>
    </w:p>
    <w:p w14:paraId="0551559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C4DF5C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元素标准溶液和待测溶液的配制。</w:t>
      </w:r>
    </w:p>
    <w:p w14:paraId="75D9837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原子吸收光谱法的原理。</w:t>
      </w:r>
    </w:p>
    <w:p w14:paraId="349464D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原子吸收分光光度计的结构及参数设置。</w:t>
      </w:r>
    </w:p>
    <w:p w14:paraId="3BED370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待测溶液元素含量的测定。</w:t>
      </w:r>
    </w:p>
    <w:p w14:paraId="1665578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8DC5254" w14:textId="77777777" w:rsidR="008D0597" w:rsidRDefault="00000000">
      <w:pPr>
        <w:numPr>
          <w:ilvl w:val="0"/>
          <w:numId w:val="37"/>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原子吸收光谱法的原理。</w:t>
      </w:r>
    </w:p>
    <w:p w14:paraId="474F2A65" w14:textId="77777777" w:rsidR="008D0597" w:rsidRDefault="00000000">
      <w:pPr>
        <w:numPr>
          <w:ilvl w:val="0"/>
          <w:numId w:val="37"/>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原子吸收分光光度计的操作。</w:t>
      </w:r>
    </w:p>
    <w:p w14:paraId="431A4247"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616D729C" w14:textId="77777777" w:rsidR="008D0597" w:rsidRDefault="00000000">
      <w:pPr>
        <w:numPr>
          <w:ilvl w:val="0"/>
          <w:numId w:val="3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lastRenderedPageBreak/>
        <w:t>标准溶液的配制。</w:t>
      </w:r>
    </w:p>
    <w:p w14:paraId="3ED2BC30" w14:textId="77777777" w:rsidR="008D0597" w:rsidRDefault="00000000">
      <w:pPr>
        <w:numPr>
          <w:ilvl w:val="0"/>
          <w:numId w:val="3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元素测定最优条件的确定。</w:t>
      </w:r>
    </w:p>
    <w:p w14:paraId="358A5E6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1854242E" w14:textId="77777777" w:rsidR="008D0597" w:rsidRDefault="00000000">
      <w:pPr>
        <w:numPr>
          <w:ilvl w:val="0"/>
          <w:numId w:val="3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sz w:val="24"/>
          <w:szCs w:val="24"/>
        </w:rPr>
        <w:t>实验。</w:t>
      </w:r>
    </w:p>
    <w:p w14:paraId="6EFCCA3B"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2E72B3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要求学生能够配制元素标准溶液，满足良好的线性关系。</w:t>
      </w:r>
    </w:p>
    <w:p w14:paraId="29730CC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掌握原子吸收分光光度计的操作，能够完成样品溶液中元素含量的测定。</w:t>
      </w:r>
    </w:p>
    <w:p w14:paraId="3DBE99C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41ED69D" w14:textId="77777777" w:rsidR="008D0597" w:rsidRDefault="00000000">
      <w:pPr>
        <w:numPr>
          <w:ilvl w:val="0"/>
          <w:numId w:val="4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综合性</w:t>
      </w:r>
      <w:r>
        <w:rPr>
          <w:rFonts w:ascii="Times New Roman" w:eastAsia="宋体" w:hAnsi="Times New Roman" w:cs="Times New Roman"/>
          <w:sz w:val="24"/>
          <w:szCs w:val="24"/>
        </w:rPr>
        <w:t>实验。</w:t>
      </w:r>
    </w:p>
    <w:p w14:paraId="3E1C2505" w14:textId="77777777" w:rsidR="008D0597" w:rsidRDefault="00000000">
      <w:pPr>
        <w:numPr>
          <w:ilvl w:val="0"/>
          <w:numId w:val="4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58C4FE71" w14:textId="77777777" w:rsidR="008D0597" w:rsidRDefault="00000000">
      <w:pPr>
        <w:numPr>
          <w:ilvl w:val="0"/>
          <w:numId w:val="4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86215C9" w14:textId="77777777" w:rsidR="008D0597" w:rsidRDefault="00000000">
      <w:pPr>
        <w:numPr>
          <w:ilvl w:val="0"/>
          <w:numId w:val="4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仪器设备：原子吸收分光光度计、乙炔等，材料耗材：玻璃棒、烧杯、容量瓶、洗瓶、滴管、等；药品试剂：镁元素标准储备溶液、去离子水等；</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宋体" w:eastAsia="宋体" w:hAnsi="宋体" w:cs="宋体" w:hint="eastAsia"/>
          <w:sz w:val="24"/>
          <w:szCs w:val="24"/>
        </w:rPr>
        <w:t>③</w:t>
      </w:r>
      <w:r>
        <w:rPr>
          <w:rFonts w:ascii="Times New Roman" w:eastAsia="宋体" w:hAnsi="Times New Roman" w:cs="Times New Roman" w:hint="eastAsia"/>
          <w:sz w:val="24"/>
          <w:szCs w:val="24"/>
        </w:rPr>
        <w:t>要求</w:t>
      </w:r>
      <w:r>
        <w:rPr>
          <w:rFonts w:ascii="Times New Roman" w:eastAsia="宋体" w:hAnsi="Times New Roman" w:cs="Times New Roman"/>
          <w:color w:val="000000"/>
          <w:sz w:val="24"/>
          <w:szCs w:val="24"/>
        </w:rPr>
        <w:t>实</w:t>
      </w:r>
      <w:r>
        <w:rPr>
          <w:rFonts w:ascii="Times New Roman" w:eastAsia="宋体" w:hAnsi="Times New Roman" w:cs="Times New Roman" w:hint="eastAsia"/>
          <w:color w:val="000000"/>
          <w:sz w:val="24"/>
          <w:szCs w:val="24"/>
        </w:rPr>
        <w:t>验结束整理实验室卫生</w:t>
      </w:r>
      <w:r>
        <w:rPr>
          <w:rFonts w:ascii="Times New Roman" w:eastAsia="宋体" w:hAnsi="Times New Roman" w:cs="Times New Roman" w:hint="eastAsia"/>
          <w:sz w:val="24"/>
          <w:szCs w:val="24"/>
        </w:rPr>
        <w:t>。</w:t>
      </w:r>
    </w:p>
    <w:p w14:paraId="05EA869B" w14:textId="77777777" w:rsidR="008D0597" w:rsidRDefault="00000000">
      <w:pPr>
        <w:numPr>
          <w:ilvl w:val="0"/>
          <w:numId w:val="4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113A9FD5" w14:textId="77777777" w:rsidR="008D0597" w:rsidRDefault="00000000">
      <w:pPr>
        <w:numPr>
          <w:ilvl w:val="0"/>
          <w:numId w:val="41"/>
        </w:numPr>
        <w:spacing w:line="440" w:lineRule="exact"/>
        <w:rPr>
          <w:rFonts w:ascii="Times New Roman" w:eastAsia="宋体" w:hAnsi="Times New Roman" w:cs="Times New Roman"/>
          <w:szCs w:val="24"/>
        </w:rPr>
      </w:pPr>
      <w:r>
        <w:rPr>
          <w:rFonts w:ascii="Times New Roman" w:eastAsia="宋体" w:hAnsi="Times New Roman" w:cs="Times New Roman"/>
          <w:sz w:val="24"/>
          <w:szCs w:val="24"/>
        </w:rPr>
        <w:t>原子吸收光谱分析为什么用待测元素的空心阴极灯做光源？</w:t>
      </w:r>
    </w:p>
    <w:p w14:paraId="111278B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(2) </w:t>
      </w:r>
      <w:r>
        <w:rPr>
          <w:rFonts w:ascii="Times New Roman" w:eastAsia="宋体" w:hAnsi="Times New Roman" w:cs="Times New Roman"/>
          <w:sz w:val="24"/>
          <w:szCs w:val="24"/>
        </w:rPr>
        <w:t>空白溶液的含义是什么？</w:t>
      </w:r>
    </w:p>
    <w:p w14:paraId="0CAD98CA" w14:textId="77777777" w:rsidR="008D0597" w:rsidRDefault="00000000">
      <w:pPr>
        <w:spacing w:line="440" w:lineRule="exact"/>
        <w:rPr>
          <w:rFonts w:ascii="Times New Roman" w:eastAsia="宋体" w:hAnsi="Times New Roman" w:cs="Times New Roman"/>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sz w:val="24"/>
          <w:szCs w:val="24"/>
        </w:rPr>
        <w:t>标准溶液的配制对实验结果有无影响，为什么？</w:t>
      </w:r>
    </w:p>
    <w:p w14:paraId="7ACB3979" w14:textId="77777777" w:rsidR="008D0597" w:rsidRDefault="00000000">
      <w:pPr>
        <w:spacing w:beforeLines="100" w:before="312" w:afterLines="50" w:after="156" w:line="440" w:lineRule="exact"/>
        <w:jc w:val="center"/>
        <w:rPr>
          <w:rFonts w:ascii="黑体" w:eastAsia="黑体" w:hAnsi="黑体" w:cs="黑体"/>
          <w:bCs/>
          <w:sz w:val="28"/>
          <w:szCs w:val="28"/>
        </w:rPr>
      </w:pPr>
      <w:r>
        <w:rPr>
          <w:rFonts w:ascii="黑体" w:eastAsia="黑体" w:hAnsi="黑体" w:cs="黑体" w:hint="eastAsia"/>
          <w:bCs/>
          <w:sz w:val="28"/>
          <w:szCs w:val="28"/>
        </w:rPr>
        <w:t>实验项目六  高效液相色谱分析</w:t>
      </w:r>
    </w:p>
    <w:p w14:paraId="6168CAB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hint="eastAsia"/>
          <w:sz w:val="24"/>
          <w:szCs w:val="24"/>
        </w:rPr>
        <w:t>学习</w:t>
      </w:r>
      <w:r>
        <w:rPr>
          <w:rFonts w:ascii="Times New Roman" w:eastAsia="宋体" w:hAnsi="Times New Roman" w:cs="Times New Roman"/>
          <w:sz w:val="24"/>
          <w:szCs w:val="24"/>
        </w:rPr>
        <w:t>高效液相色谱仪</w:t>
      </w:r>
      <w:r>
        <w:rPr>
          <w:rFonts w:ascii="Times New Roman" w:eastAsia="宋体" w:hAnsi="Times New Roman" w:cs="Times New Roman" w:hint="eastAsia"/>
          <w:sz w:val="24"/>
          <w:szCs w:val="24"/>
        </w:rPr>
        <w:t>的正确使用方法；</w:t>
      </w:r>
      <w:r>
        <w:rPr>
          <w:rFonts w:ascii="Times New Roman" w:eastAsia="宋体" w:hAnsi="Times New Roman" w:cs="Times New Roman"/>
          <w:sz w:val="24"/>
          <w:szCs w:val="24"/>
        </w:rPr>
        <w:t>了解高效液相色谱仪在日常分析中的应用</w:t>
      </w:r>
      <w:r>
        <w:rPr>
          <w:rFonts w:ascii="Times New Roman" w:eastAsia="宋体" w:hAnsi="Times New Roman" w:cs="Times New Roman" w:hint="eastAsia"/>
          <w:sz w:val="24"/>
          <w:szCs w:val="24"/>
        </w:rPr>
        <w:t>；培养学生科学严谨的学习态度</w:t>
      </w:r>
      <w:r>
        <w:rPr>
          <w:rFonts w:ascii="Times New Roman" w:eastAsia="宋体" w:hAnsi="Times New Roman" w:cs="Times New Roman" w:hint="eastAsia"/>
          <w:sz w:val="24"/>
          <w:szCs w:val="24"/>
        </w:rPr>
        <w:t>.</w:t>
      </w:r>
    </w:p>
    <w:p w14:paraId="0C35E71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AEFF717" w14:textId="77777777" w:rsidR="008D0597" w:rsidRDefault="00000000">
      <w:pPr>
        <w:numPr>
          <w:ilvl w:val="0"/>
          <w:numId w:val="42"/>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高效液相色谱流动相的准备</w:t>
      </w:r>
      <w:r>
        <w:rPr>
          <w:rFonts w:ascii="Times New Roman" w:eastAsia="宋体" w:hAnsi="Times New Roman" w:cs="Times New Roman"/>
          <w:sz w:val="24"/>
          <w:szCs w:val="24"/>
        </w:rPr>
        <w:t>。</w:t>
      </w:r>
    </w:p>
    <w:p w14:paraId="32E6DFA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2. </w:t>
      </w:r>
      <w:r>
        <w:rPr>
          <w:rFonts w:ascii="Times New Roman" w:eastAsia="宋体" w:hAnsi="Times New Roman" w:cs="Times New Roman" w:hint="eastAsia"/>
          <w:sz w:val="24"/>
          <w:szCs w:val="24"/>
        </w:rPr>
        <w:t>高效液相色谱的开关机顺序及各部件的工作原理</w:t>
      </w:r>
      <w:r>
        <w:rPr>
          <w:rFonts w:ascii="Times New Roman" w:eastAsia="宋体" w:hAnsi="Times New Roman" w:cs="Times New Roman"/>
          <w:sz w:val="24"/>
          <w:szCs w:val="24"/>
        </w:rPr>
        <w:t>。</w:t>
      </w:r>
    </w:p>
    <w:p w14:paraId="5E1E1F1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高效液相色谱分离条件的选择</w:t>
      </w:r>
      <w:r>
        <w:rPr>
          <w:rFonts w:ascii="Times New Roman" w:eastAsia="宋体" w:hAnsi="Times New Roman" w:cs="Times New Roman"/>
          <w:sz w:val="24"/>
          <w:szCs w:val="24"/>
        </w:rPr>
        <w:t>。</w:t>
      </w:r>
    </w:p>
    <w:p w14:paraId="449CB6D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4. </w:t>
      </w:r>
      <w:r>
        <w:rPr>
          <w:rFonts w:ascii="Times New Roman" w:eastAsia="宋体" w:hAnsi="Times New Roman" w:cs="Times New Roman" w:hint="eastAsia"/>
          <w:sz w:val="24"/>
          <w:szCs w:val="24"/>
        </w:rPr>
        <w:t>高效液相色谱的定性定量方法</w:t>
      </w:r>
      <w:r>
        <w:rPr>
          <w:rFonts w:ascii="Times New Roman" w:eastAsia="宋体" w:hAnsi="Times New Roman" w:cs="Times New Roman"/>
          <w:sz w:val="24"/>
          <w:szCs w:val="24"/>
        </w:rPr>
        <w:t>。</w:t>
      </w:r>
    </w:p>
    <w:p w14:paraId="4B20048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65A19B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hint="eastAsia"/>
          <w:sz w:val="24"/>
          <w:szCs w:val="24"/>
        </w:rPr>
        <w:t>高效液相色谱分离条件的选择</w:t>
      </w:r>
      <w:r>
        <w:rPr>
          <w:rFonts w:ascii="Times New Roman" w:eastAsia="宋体" w:hAnsi="Times New Roman" w:cs="Times New Roman"/>
          <w:sz w:val="24"/>
          <w:szCs w:val="24"/>
        </w:rPr>
        <w:t>。</w:t>
      </w:r>
    </w:p>
    <w:p w14:paraId="699857B1"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高效液相色谱标准曲线的制作。</w:t>
      </w:r>
    </w:p>
    <w:p w14:paraId="14690A9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CC78B1C"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lastRenderedPageBreak/>
        <w:t xml:space="preserve">1. </w:t>
      </w:r>
      <w:r>
        <w:rPr>
          <w:rFonts w:ascii="Times New Roman" w:eastAsia="宋体" w:hAnsi="Times New Roman" w:cs="Times New Roman" w:hint="eastAsia"/>
          <w:sz w:val="24"/>
          <w:szCs w:val="24"/>
        </w:rPr>
        <w:t>高效液相色谱标准曲线的制作。</w:t>
      </w:r>
    </w:p>
    <w:p w14:paraId="2E30859E" w14:textId="77777777" w:rsidR="008D0597" w:rsidRDefault="00000000">
      <w:pPr>
        <w:spacing w:line="440" w:lineRule="exact"/>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1682CD13" w14:textId="77777777" w:rsidR="008D0597" w:rsidRDefault="00000000">
      <w:pPr>
        <w:numPr>
          <w:ilvl w:val="0"/>
          <w:numId w:val="43"/>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p w14:paraId="3302211A"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3BCBC0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高效液相色谱流动相的准备</w:t>
      </w:r>
      <w:r>
        <w:rPr>
          <w:rFonts w:ascii="Times New Roman" w:eastAsia="宋体" w:hAnsi="Times New Roman" w:cs="Times New Roman"/>
          <w:sz w:val="24"/>
          <w:szCs w:val="24"/>
        </w:rPr>
        <w:t>。</w:t>
      </w:r>
    </w:p>
    <w:p w14:paraId="2A876E9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掌握高效液相色谱仪器的基本构成部件</w:t>
      </w:r>
      <w:r>
        <w:rPr>
          <w:rFonts w:ascii="Times New Roman" w:eastAsia="宋体" w:hAnsi="Times New Roman" w:cs="Times New Roman"/>
          <w:sz w:val="24"/>
          <w:szCs w:val="24"/>
        </w:rPr>
        <w:t>。</w:t>
      </w:r>
    </w:p>
    <w:p w14:paraId="28AA0998"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hint="eastAsia"/>
          <w:sz w:val="24"/>
          <w:szCs w:val="24"/>
        </w:rPr>
        <w:t>初步熟悉影响分离的因素</w:t>
      </w:r>
      <w:r>
        <w:rPr>
          <w:rFonts w:ascii="Times New Roman" w:eastAsia="宋体" w:hAnsi="Times New Roman" w:cs="Times New Roman"/>
          <w:sz w:val="24"/>
          <w:szCs w:val="24"/>
        </w:rPr>
        <w:t>。</w:t>
      </w:r>
    </w:p>
    <w:p w14:paraId="1E3EE04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D2F4914" w14:textId="77777777" w:rsidR="008D0597" w:rsidRDefault="00000000">
      <w:pPr>
        <w:numPr>
          <w:ilvl w:val="0"/>
          <w:numId w:val="4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综合性</w:t>
      </w:r>
      <w:r>
        <w:rPr>
          <w:rFonts w:ascii="Times New Roman" w:eastAsia="宋体" w:hAnsi="Times New Roman" w:cs="Times New Roman"/>
          <w:sz w:val="24"/>
          <w:szCs w:val="24"/>
        </w:rPr>
        <w:t>实验。</w:t>
      </w:r>
    </w:p>
    <w:p w14:paraId="4A136812" w14:textId="77777777" w:rsidR="008D0597" w:rsidRDefault="00000000">
      <w:pPr>
        <w:numPr>
          <w:ilvl w:val="0"/>
          <w:numId w:val="4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658C5247" w14:textId="77777777" w:rsidR="008D0597" w:rsidRDefault="00000000">
      <w:pPr>
        <w:numPr>
          <w:ilvl w:val="0"/>
          <w:numId w:val="4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533D6288" w14:textId="77777777" w:rsidR="008D0597" w:rsidRDefault="00000000">
      <w:pPr>
        <w:numPr>
          <w:ilvl w:val="0"/>
          <w:numId w:val="4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仪器设备：岛津</w:t>
      </w:r>
      <w:r>
        <w:rPr>
          <w:rFonts w:ascii="Times New Roman" w:eastAsia="宋体" w:hAnsi="Times New Roman" w:cs="Times New Roman"/>
          <w:sz w:val="24"/>
          <w:szCs w:val="24"/>
        </w:rPr>
        <w:t>LC-10ATvp</w:t>
      </w:r>
      <w:r>
        <w:rPr>
          <w:rFonts w:ascii="Times New Roman" w:eastAsia="宋体" w:hAnsi="Times New Roman" w:cs="Times New Roman"/>
          <w:sz w:val="24"/>
          <w:szCs w:val="24"/>
        </w:rPr>
        <w:t>高效液相色谱仪</w:t>
      </w:r>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 C</w:t>
      </w:r>
      <w:r>
        <w:rPr>
          <w:rFonts w:ascii="Times New Roman" w:eastAsia="宋体" w:hAnsi="Times New Roman" w:cs="Times New Roman"/>
          <w:sz w:val="24"/>
          <w:szCs w:val="24"/>
          <w:vertAlign w:val="subscript"/>
        </w:rPr>
        <w:t>18</w:t>
      </w:r>
      <w:r>
        <w:rPr>
          <w:rFonts w:ascii="Times New Roman" w:eastAsia="宋体" w:hAnsi="Times New Roman" w:cs="Times New Roman"/>
          <w:sz w:val="24"/>
          <w:szCs w:val="24"/>
        </w:rPr>
        <w:t>柱</w:t>
      </w:r>
      <w:r>
        <w:rPr>
          <w:rFonts w:ascii="Times New Roman" w:eastAsia="宋体" w:hAnsi="Times New Roman" w:cs="Times New Roman" w:hint="eastAsia"/>
          <w:sz w:val="24"/>
          <w:szCs w:val="24"/>
        </w:rPr>
        <w:t>、</w:t>
      </w:r>
      <w:r>
        <w:rPr>
          <w:rFonts w:ascii="Times New Roman" w:eastAsia="宋体" w:hAnsi="Times New Roman" w:cs="Times New Roman"/>
          <w:sz w:val="24"/>
          <w:szCs w:val="24"/>
        </w:rPr>
        <w:t>超声波清洗器</w:t>
      </w:r>
      <w:r>
        <w:rPr>
          <w:rFonts w:ascii="Times New Roman" w:eastAsia="宋体" w:hAnsi="Times New Roman" w:cs="Times New Roman" w:hint="eastAsia"/>
          <w:sz w:val="24"/>
          <w:szCs w:val="24"/>
        </w:rPr>
        <w:t>、</w:t>
      </w:r>
      <w:r>
        <w:rPr>
          <w:rFonts w:ascii="Times New Roman" w:eastAsia="宋体" w:hAnsi="Times New Roman" w:cs="Times New Roman"/>
          <w:sz w:val="24"/>
          <w:szCs w:val="24"/>
        </w:rPr>
        <w:t>0.45μm</w:t>
      </w:r>
      <w:r>
        <w:rPr>
          <w:rFonts w:ascii="Times New Roman" w:eastAsia="宋体" w:hAnsi="Times New Roman" w:cs="Times New Roman"/>
          <w:sz w:val="24"/>
          <w:szCs w:val="24"/>
        </w:rPr>
        <w:t>微孔滤膜</w:t>
      </w:r>
      <w:r>
        <w:rPr>
          <w:rFonts w:ascii="Times New Roman" w:eastAsia="宋体" w:hAnsi="Times New Roman" w:cs="Times New Roman" w:hint="eastAsia"/>
          <w:sz w:val="24"/>
          <w:szCs w:val="24"/>
        </w:rPr>
        <w:t>、容量瓶等</w:t>
      </w:r>
      <w:r>
        <w:rPr>
          <w:rFonts w:ascii="Times New Roman" w:eastAsia="宋体" w:hAnsi="Times New Roman" w:cs="Times New Roman"/>
          <w:sz w:val="24"/>
          <w:szCs w:val="24"/>
        </w:rPr>
        <w:t>，材料试剂：</w:t>
      </w:r>
      <w:r>
        <w:rPr>
          <w:rFonts w:ascii="Times New Roman" w:eastAsia="宋体" w:hAnsi="Times New Roman" w:cs="Times New Roman" w:hint="eastAsia"/>
          <w:sz w:val="24"/>
          <w:szCs w:val="24"/>
        </w:rPr>
        <w:t>邻苯二甲酸二甲酯、邻苯二甲酸二乙酯、邻苯二甲酸二丁酯</w:t>
      </w:r>
      <w:r>
        <w:rPr>
          <w:rFonts w:ascii="Times New Roman" w:eastAsia="宋体" w:hAnsi="Times New Roman" w:cs="Times New Roman"/>
          <w:sz w:val="24"/>
          <w:szCs w:val="24"/>
        </w:rPr>
        <w:t>、</w:t>
      </w:r>
      <w:r>
        <w:rPr>
          <w:rFonts w:ascii="Times New Roman" w:eastAsia="宋体" w:hAnsi="Times New Roman" w:cs="Times New Roman" w:hint="eastAsia"/>
          <w:sz w:val="24"/>
          <w:szCs w:val="24"/>
        </w:rPr>
        <w:t>色谱甲醇</w:t>
      </w:r>
      <w:r>
        <w:rPr>
          <w:rFonts w:ascii="Times New Roman" w:eastAsia="宋体" w:hAnsi="Times New Roman" w:cs="Times New Roman"/>
          <w:sz w:val="24"/>
          <w:szCs w:val="24"/>
        </w:rPr>
        <w:t>、</w:t>
      </w:r>
      <w:r>
        <w:rPr>
          <w:rFonts w:ascii="Times New Roman" w:eastAsia="宋体" w:hAnsi="Times New Roman" w:cs="Times New Roman" w:hint="eastAsia"/>
          <w:sz w:val="24"/>
          <w:szCs w:val="24"/>
        </w:rPr>
        <w:t>超纯水</w:t>
      </w:r>
      <w:r>
        <w:rPr>
          <w:rFonts w:ascii="Times New Roman" w:eastAsia="宋体" w:hAnsi="Times New Roman" w:cs="Times New Roman"/>
          <w:sz w:val="24"/>
          <w:szCs w:val="24"/>
        </w:rPr>
        <w:t>等；</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宋体" w:eastAsia="宋体" w:hAnsi="宋体" w:cs="宋体" w:hint="eastAsia"/>
          <w:sz w:val="24"/>
          <w:szCs w:val="24"/>
        </w:rPr>
        <w:t>③</w:t>
      </w:r>
      <w:r>
        <w:rPr>
          <w:rFonts w:ascii="Times New Roman" w:eastAsia="宋体" w:hAnsi="Times New Roman" w:cs="Times New Roman" w:hint="eastAsia"/>
          <w:sz w:val="24"/>
          <w:szCs w:val="24"/>
        </w:rPr>
        <w:t>要求</w:t>
      </w:r>
      <w:r>
        <w:rPr>
          <w:rFonts w:ascii="Times New Roman" w:eastAsia="宋体" w:hAnsi="Times New Roman" w:cs="Times New Roman"/>
          <w:color w:val="000000"/>
          <w:sz w:val="24"/>
          <w:szCs w:val="24"/>
        </w:rPr>
        <w:t>实</w:t>
      </w:r>
      <w:r>
        <w:rPr>
          <w:rFonts w:ascii="Times New Roman" w:eastAsia="宋体" w:hAnsi="Times New Roman" w:cs="Times New Roman" w:hint="eastAsia"/>
          <w:color w:val="000000"/>
          <w:sz w:val="24"/>
          <w:szCs w:val="24"/>
        </w:rPr>
        <w:t>验结束整理实验室卫生</w:t>
      </w:r>
      <w:r>
        <w:rPr>
          <w:rFonts w:ascii="Times New Roman" w:eastAsia="宋体" w:hAnsi="Times New Roman" w:cs="Times New Roman" w:hint="eastAsia"/>
          <w:sz w:val="24"/>
          <w:szCs w:val="24"/>
        </w:rPr>
        <w:t>。</w:t>
      </w:r>
    </w:p>
    <w:p w14:paraId="74F9D518" w14:textId="77777777" w:rsidR="008D0597" w:rsidRDefault="00000000">
      <w:pPr>
        <w:numPr>
          <w:ilvl w:val="0"/>
          <w:numId w:val="4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2F70E3D2" w14:textId="77777777" w:rsidR="008D0597" w:rsidRDefault="00000000">
      <w:pPr>
        <w:numPr>
          <w:ilvl w:val="0"/>
          <w:numId w:val="45"/>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高效液相色谱的分离原理是什么？</w:t>
      </w:r>
    </w:p>
    <w:p w14:paraId="18E0AA8F" w14:textId="77777777" w:rsidR="008D0597" w:rsidRDefault="00000000">
      <w:pPr>
        <w:numPr>
          <w:ilvl w:val="0"/>
          <w:numId w:val="45"/>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高效液相色谱仪一般有哪些部件？</w:t>
      </w:r>
    </w:p>
    <w:p w14:paraId="7DFBFD6C" w14:textId="77777777" w:rsidR="008D0597" w:rsidRDefault="00000000">
      <w:pPr>
        <w:numPr>
          <w:ilvl w:val="0"/>
          <w:numId w:val="45"/>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简述高效液相色谱仪的工作流程？</w:t>
      </w:r>
    </w:p>
    <w:p w14:paraId="47361165" w14:textId="77777777" w:rsidR="008D0597" w:rsidRDefault="00000000">
      <w:pPr>
        <w:numPr>
          <w:ilvl w:val="0"/>
          <w:numId w:val="45"/>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何谓化学键合相固定相？</w:t>
      </w:r>
    </w:p>
    <w:p w14:paraId="00461E9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(5) </w:t>
      </w:r>
      <w:r>
        <w:rPr>
          <w:rFonts w:ascii="Times New Roman" w:eastAsia="宋体" w:hAnsi="Times New Roman" w:cs="Times New Roman" w:hint="eastAsia"/>
          <w:sz w:val="24"/>
          <w:szCs w:val="24"/>
        </w:rPr>
        <w:t>反相键合相色谱流动相一般由哪些种类组成？</w:t>
      </w:r>
    </w:p>
    <w:p w14:paraId="1D106AF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(6) </w:t>
      </w:r>
      <w:r>
        <w:rPr>
          <w:rFonts w:ascii="Times New Roman" w:eastAsia="宋体" w:hAnsi="Times New Roman" w:cs="Times New Roman" w:hint="eastAsia"/>
          <w:sz w:val="24"/>
          <w:szCs w:val="24"/>
        </w:rPr>
        <w:t>流动相的纯度有何要求？</w:t>
      </w:r>
    </w:p>
    <w:p w14:paraId="19E42C9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(7) </w:t>
      </w:r>
      <w:r>
        <w:rPr>
          <w:rFonts w:ascii="Times New Roman" w:eastAsia="宋体" w:hAnsi="Times New Roman" w:cs="Times New Roman" w:hint="eastAsia"/>
          <w:sz w:val="24"/>
          <w:szCs w:val="24"/>
        </w:rPr>
        <w:t>色谱定量的依据是什么？</w:t>
      </w:r>
    </w:p>
    <w:p w14:paraId="61909C0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(8) </w:t>
      </w:r>
      <w:r>
        <w:rPr>
          <w:rFonts w:ascii="Times New Roman" w:eastAsia="宋体" w:hAnsi="Times New Roman" w:cs="Times New Roman" w:hint="eastAsia"/>
          <w:sz w:val="24"/>
          <w:szCs w:val="24"/>
        </w:rPr>
        <w:t>紫外可见检测器的作用原理是什么？</w:t>
      </w:r>
    </w:p>
    <w:p w14:paraId="03BF0207" w14:textId="77777777" w:rsidR="008D0597" w:rsidRDefault="00000000">
      <w:pPr>
        <w:spacing w:beforeLines="100" w:before="312" w:afterLines="50" w:after="156" w:line="440" w:lineRule="exact"/>
        <w:jc w:val="center"/>
        <w:rPr>
          <w:rFonts w:ascii="黑体" w:eastAsia="黑体" w:hAnsi="黑体" w:cs="黑体"/>
          <w:sz w:val="28"/>
          <w:szCs w:val="28"/>
        </w:rPr>
      </w:pPr>
      <w:r>
        <w:rPr>
          <w:rFonts w:ascii="黑体" w:eastAsia="黑体" w:hAnsi="黑体" w:cs="黑体" w:hint="eastAsia"/>
          <w:color w:val="000000"/>
          <w:sz w:val="28"/>
          <w:szCs w:val="28"/>
        </w:rPr>
        <w:t>实验项目七 电分析化学实验</w:t>
      </w:r>
    </w:p>
    <w:p w14:paraId="51BD8A94"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b/>
          <w:color w:val="000000"/>
          <w:sz w:val="24"/>
          <w:szCs w:val="24"/>
        </w:rPr>
        <w:t>【学习目标】</w:t>
      </w:r>
      <w:r>
        <w:rPr>
          <w:rFonts w:ascii="Times New Roman" w:eastAsia="宋体" w:hAnsi="Times New Roman" w:cs="Times New Roman"/>
          <w:bCs/>
          <w:color w:val="000000"/>
          <w:sz w:val="24"/>
          <w:szCs w:val="24"/>
        </w:rPr>
        <w:t>学习</w:t>
      </w:r>
      <w:r>
        <w:rPr>
          <w:rFonts w:ascii="Times New Roman" w:eastAsia="宋体" w:hAnsi="Times New Roman" w:cs="Times New Roman"/>
          <w:color w:val="000000"/>
          <w:sz w:val="24"/>
          <w:szCs w:val="24"/>
        </w:rPr>
        <w:t>电化学分析仪的结构及工作原理；学会电化学分析仪的使用方</w:t>
      </w:r>
    </w:p>
    <w:p w14:paraId="6F7A26E8"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法、测定样品的方法；</w:t>
      </w:r>
      <w:r>
        <w:rPr>
          <w:rFonts w:ascii="Times New Roman" w:eastAsia="宋体" w:hAnsi="Times New Roman" w:cs="Times New Roman"/>
          <w:bCs/>
          <w:sz w:val="24"/>
          <w:szCs w:val="24"/>
        </w:rPr>
        <w:t>培养学生实事求是的科学态度及良好的实验习惯。</w:t>
      </w:r>
    </w:p>
    <w:p w14:paraId="3C3375A3" w14:textId="77777777" w:rsidR="008D0597" w:rsidRDefault="00000000">
      <w:pPr>
        <w:spacing w:line="440" w:lineRule="exac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【学习内容】</w:t>
      </w:r>
    </w:p>
    <w:p w14:paraId="1D34C2A9"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1. </w:t>
      </w:r>
      <w:r>
        <w:rPr>
          <w:rFonts w:ascii="Times New Roman" w:eastAsia="宋体" w:hAnsi="Times New Roman" w:cs="Times New Roman"/>
          <w:color w:val="000000"/>
          <w:sz w:val="24"/>
          <w:szCs w:val="24"/>
        </w:rPr>
        <w:t>电化学分析仪的结构。</w:t>
      </w:r>
    </w:p>
    <w:p w14:paraId="0C1C9C13"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2. </w:t>
      </w:r>
      <w:r>
        <w:rPr>
          <w:rFonts w:ascii="Times New Roman" w:eastAsia="宋体" w:hAnsi="Times New Roman" w:cs="Times New Roman"/>
          <w:color w:val="000000"/>
          <w:sz w:val="24"/>
          <w:szCs w:val="24"/>
        </w:rPr>
        <w:t>电化学分析仪工作原理。</w:t>
      </w:r>
    </w:p>
    <w:p w14:paraId="409C2DBD"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 xml:space="preserve">3. </w:t>
      </w:r>
      <w:r>
        <w:rPr>
          <w:rFonts w:ascii="Times New Roman" w:eastAsia="宋体" w:hAnsi="Times New Roman" w:cs="Times New Roman"/>
          <w:color w:val="000000"/>
          <w:sz w:val="24"/>
          <w:szCs w:val="24"/>
        </w:rPr>
        <w:t>电化学分析仪的使用方法及操作规程。</w:t>
      </w:r>
    </w:p>
    <w:p w14:paraId="42938546"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4. </w:t>
      </w:r>
      <w:r>
        <w:rPr>
          <w:rFonts w:ascii="Times New Roman" w:eastAsia="宋体" w:hAnsi="Times New Roman" w:cs="Times New Roman"/>
          <w:color w:val="000000"/>
          <w:sz w:val="24"/>
          <w:szCs w:val="24"/>
        </w:rPr>
        <w:t>电化学分析仪测定铁氰化钾溶液浓度的方法。</w:t>
      </w:r>
    </w:p>
    <w:p w14:paraId="306CB190" w14:textId="77777777" w:rsidR="008D0597" w:rsidRDefault="00000000">
      <w:pPr>
        <w:spacing w:line="440" w:lineRule="exact"/>
        <w:rPr>
          <w:rFonts w:ascii="Times New Roman" w:eastAsia="宋体" w:hAnsi="Times New Roman" w:cs="Times New Roman"/>
          <w:color w:val="00B0F0"/>
          <w:sz w:val="24"/>
          <w:szCs w:val="24"/>
        </w:rPr>
      </w:pPr>
      <w:r>
        <w:rPr>
          <w:rFonts w:ascii="Times New Roman" w:eastAsia="宋体" w:hAnsi="Times New Roman" w:cs="Times New Roman"/>
          <w:color w:val="000000"/>
          <w:sz w:val="24"/>
          <w:szCs w:val="24"/>
        </w:rPr>
        <w:t xml:space="preserve">5. </w:t>
      </w:r>
      <w:r>
        <w:rPr>
          <w:rFonts w:ascii="Times New Roman" w:eastAsia="宋体" w:hAnsi="Times New Roman" w:cs="Times New Roman"/>
          <w:color w:val="000000"/>
          <w:sz w:val="24"/>
          <w:szCs w:val="24"/>
        </w:rPr>
        <w:t>电化学分析仪的维护及注意事项。</w:t>
      </w:r>
    </w:p>
    <w:p w14:paraId="54E4A0B3" w14:textId="77777777" w:rsidR="008D0597" w:rsidRDefault="00000000">
      <w:pPr>
        <w:spacing w:line="440" w:lineRule="exac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【重点】</w:t>
      </w:r>
    </w:p>
    <w:p w14:paraId="61F5E67D"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1. </w:t>
      </w:r>
      <w:r>
        <w:rPr>
          <w:rFonts w:ascii="Times New Roman" w:eastAsia="宋体" w:hAnsi="Times New Roman" w:cs="Times New Roman"/>
          <w:color w:val="000000"/>
          <w:sz w:val="24"/>
          <w:szCs w:val="24"/>
        </w:rPr>
        <w:t>电化学分析仪的使用方法。</w:t>
      </w:r>
    </w:p>
    <w:p w14:paraId="31984618"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2. </w:t>
      </w:r>
      <w:r>
        <w:rPr>
          <w:rFonts w:ascii="Times New Roman" w:eastAsia="宋体" w:hAnsi="Times New Roman" w:cs="Times New Roman"/>
          <w:color w:val="000000"/>
          <w:sz w:val="24"/>
          <w:szCs w:val="24"/>
        </w:rPr>
        <w:t>电化学分析仪测定样品浓度的方法。</w:t>
      </w:r>
    </w:p>
    <w:p w14:paraId="39C5C3C9" w14:textId="77777777" w:rsidR="008D0597" w:rsidRDefault="00000000">
      <w:pPr>
        <w:spacing w:line="440" w:lineRule="exac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【难点】</w:t>
      </w:r>
    </w:p>
    <w:p w14:paraId="72F4D148"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1. </w:t>
      </w:r>
      <w:r>
        <w:rPr>
          <w:rFonts w:ascii="Times New Roman" w:eastAsia="宋体" w:hAnsi="Times New Roman" w:cs="Times New Roman"/>
          <w:color w:val="000000"/>
          <w:sz w:val="24"/>
          <w:szCs w:val="24"/>
        </w:rPr>
        <w:t>电化学分析仪的操作规程。</w:t>
      </w:r>
    </w:p>
    <w:p w14:paraId="350D9A23"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2. </w:t>
      </w:r>
      <w:r>
        <w:rPr>
          <w:rFonts w:ascii="Times New Roman" w:eastAsia="宋体" w:hAnsi="Times New Roman" w:cs="Times New Roman"/>
          <w:color w:val="000000"/>
          <w:sz w:val="24"/>
          <w:szCs w:val="24"/>
        </w:rPr>
        <w:t>电化学分析仪测定样品的方法。</w:t>
      </w:r>
    </w:p>
    <w:p w14:paraId="65DF089B" w14:textId="77777777" w:rsidR="008D0597" w:rsidRDefault="00000000">
      <w:pPr>
        <w:spacing w:line="440" w:lineRule="exact"/>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【实施方式】</w:t>
      </w:r>
      <w:r>
        <w:rPr>
          <w:rFonts w:ascii="Times New Roman" w:eastAsia="宋体" w:hAnsi="Times New Roman" w:cs="Times New Roman"/>
          <w:b/>
          <w:bCs/>
          <w:color w:val="000000"/>
          <w:sz w:val="24"/>
          <w:szCs w:val="24"/>
        </w:rPr>
        <w:t xml:space="preserve"> </w:t>
      </w:r>
    </w:p>
    <w:p w14:paraId="3859FE9F" w14:textId="77777777" w:rsidR="008D0597" w:rsidRDefault="00000000">
      <w:pPr>
        <w:numPr>
          <w:ilvl w:val="0"/>
          <w:numId w:val="46"/>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sz w:val="24"/>
          <w:szCs w:val="24"/>
        </w:rPr>
        <w:t>实验。</w:t>
      </w:r>
    </w:p>
    <w:p w14:paraId="6F89EB35" w14:textId="77777777" w:rsidR="008D0597" w:rsidRDefault="00000000">
      <w:pPr>
        <w:spacing w:line="440" w:lineRule="exact"/>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【实验要求】</w:t>
      </w:r>
    </w:p>
    <w:p w14:paraId="19113B1B" w14:textId="77777777" w:rsidR="008D0597" w:rsidRDefault="00000000">
      <w:pPr>
        <w:numPr>
          <w:ilvl w:val="0"/>
          <w:numId w:val="4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实验属性：综合</w:t>
      </w:r>
      <w:r>
        <w:rPr>
          <w:rFonts w:ascii="Times New Roman" w:eastAsia="宋体" w:hAnsi="Times New Roman" w:cs="Times New Roman" w:hint="eastAsia"/>
          <w:color w:val="000000"/>
          <w:sz w:val="24"/>
          <w:szCs w:val="24"/>
        </w:rPr>
        <w:t>性</w:t>
      </w:r>
      <w:r>
        <w:rPr>
          <w:rFonts w:ascii="Times New Roman" w:eastAsia="宋体" w:hAnsi="Times New Roman" w:cs="Times New Roman"/>
          <w:color w:val="000000"/>
          <w:sz w:val="24"/>
          <w:szCs w:val="24"/>
        </w:rPr>
        <w:t>实验</w:t>
      </w:r>
    </w:p>
    <w:p w14:paraId="45152F2F" w14:textId="77777777" w:rsidR="008D0597" w:rsidRDefault="00000000">
      <w:pPr>
        <w:numPr>
          <w:ilvl w:val="0"/>
          <w:numId w:val="4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开出要求：必做</w:t>
      </w:r>
    </w:p>
    <w:p w14:paraId="58BFF6A3" w14:textId="77777777" w:rsidR="008D0597" w:rsidRDefault="00000000">
      <w:pPr>
        <w:numPr>
          <w:ilvl w:val="0"/>
          <w:numId w:val="4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color w:val="000000"/>
          <w:sz w:val="24"/>
          <w:szCs w:val="24"/>
        </w:rPr>
        <w:t>人</w:t>
      </w: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组</w:t>
      </w:r>
    </w:p>
    <w:p w14:paraId="5765BFE1" w14:textId="77777777" w:rsidR="008D0597" w:rsidRDefault="00000000">
      <w:pPr>
        <w:numPr>
          <w:ilvl w:val="0"/>
          <w:numId w:val="47"/>
        </w:numPr>
        <w:spacing w:line="440" w:lineRule="exact"/>
        <w:rPr>
          <w:rFonts w:ascii="Times New Roman" w:eastAsia="宋体" w:hAnsi="Times New Roman" w:cs="Times New Roman"/>
          <w:sz w:val="24"/>
          <w:szCs w:val="24"/>
        </w:rPr>
      </w:pPr>
      <w:r>
        <w:rPr>
          <w:rFonts w:ascii="Times New Roman" w:eastAsia="宋体" w:hAnsi="Times New Roman" w:cs="Times New Roman"/>
          <w:color w:val="000000"/>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w:t>
      </w:r>
      <w:r>
        <w:rPr>
          <w:rFonts w:ascii="Times New Roman" w:eastAsia="宋体" w:hAnsi="Times New Roman" w:cs="Times New Roman"/>
          <w:sz w:val="24"/>
          <w:szCs w:val="24"/>
        </w:rPr>
        <w:t>LK98A</w:t>
      </w:r>
      <w:r>
        <w:rPr>
          <w:rFonts w:ascii="Times New Roman" w:eastAsia="宋体" w:hAnsi="Times New Roman" w:cs="Times New Roman"/>
          <w:sz w:val="24"/>
          <w:szCs w:val="24"/>
        </w:rPr>
        <w:t>电化学分析仪器</w:t>
      </w:r>
      <w:r>
        <w:rPr>
          <w:rFonts w:ascii="Times New Roman" w:eastAsia="宋体" w:hAnsi="Times New Roman" w:cs="Times New Roman"/>
          <w:color w:val="000000"/>
          <w:sz w:val="24"/>
          <w:szCs w:val="24"/>
        </w:rPr>
        <w:t>，</w:t>
      </w:r>
      <w:r>
        <w:rPr>
          <w:rFonts w:ascii="Times New Roman" w:eastAsia="宋体" w:hAnsi="Times New Roman" w:cs="Times New Roman"/>
          <w:sz w:val="24"/>
          <w:szCs w:val="24"/>
        </w:rPr>
        <w:t>电解池</w:t>
      </w:r>
      <w:r>
        <w:rPr>
          <w:rFonts w:ascii="Times New Roman" w:eastAsia="宋体" w:hAnsi="Times New Roman" w:cs="Times New Roman"/>
          <w:sz w:val="24"/>
          <w:szCs w:val="24"/>
        </w:rPr>
        <w:t>1</w:t>
      </w:r>
      <w:r>
        <w:rPr>
          <w:rFonts w:ascii="Times New Roman" w:eastAsia="宋体" w:hAnsi="Times New Roman" w:cs="Times New Roman"/>
          <w:sz w:val="24"/>
          <w:szCs w:val="24"/>
        </w:rPr>
        <w:t>个，</w:t>
      </w:r>
      <w:r>
        <w:rPr>
          <w:rFonts w:ascii="Times New Roman" w:eastAsia="宋体" w:hAnsi="Times New Roman" w:cs="Times New Roman"/>
          <w:sz w:val="24"/>
          <w:szCs w:val="24"/>
        </w:rPr>
        <w:t>213</w:t>
      </w:r>
      <w:r>
        <w:rPr>
          <w:rFonts w:ascii="Times New Roman" w:eastAsia="宋体" w:hAnsi="Times New Roman" w:cs="Times New Roman"/>
          <w:sz w:val="24"/>
          <w:szCs w:val="24"/>
        </w:rPr>
        <w:t>型铂电极</w:t>
      </w:r>
      <w:r>
        <w:rPr>
          <w:rFonts w:ascii="Times New Roman" w:eastAsia="宋体" w:hAnsi="Times New Roman" w:cs="Times New Roman"/>
          <w:sz w:val="24"/>
          <w:szCs w:val="24"/>
        </w:rPr>
        <w:t>2</w:t>
      </w:r>
      <w:r>
        <w:rPr>
          <w:rFonts w:ascii="Times New Roman" w:eastAsia="宋体" w:hAnsi="Times New Roman" w:cs="Times New Roman"/>
          <w:sz w:val="24"/>
          <w:szCs w:val="24"/>
        </w:rPr>
        <w:t>支（工作电极和对电极），甘汞电极一支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（参比电极）；药品试剂：铁氰化钾（分析纯），氯化钾（分析纯）；</w:t>
      </w:r>
      <w:r>
        <w:rPr>
          <w:rFonts w:ascii="宋体" w:eastAsia="宋体" w:hAnsi="宋体" w:cs="宋体" w:hint="eastAsia"/>
          <w:sz w:val="24"/>
          <w:szCs w:val="24"/>
        </w:rPr>
        <w:t>②</w:t>
      </w:r>
      <w:r>
        <w:rPr>
          <w:rFonts w:ascii="Times New Roman" w:eastAsia="宋体" w:hAnsi="Times New Roman" w:cs="Times New Roman"/>
          <w:sz w:val="24"/>
          <w:szCs w:val="24"/>
        </w:rPr>
        <w:t>要求学生预习；</w:t>
      </w:r>
      <w:r>
        <w:rPr>
          <w:rFonts w:ascii="宋体" w:eastAsia="宋体" w:hAnsi="宋体" w:cs="宋体" w:hint="eastAsia"/>
          <w:sz w:val="24"/>
          <w:szCs w:val="24"/>
        </w:rPr>
        <w:t>③</w:t>
      </w:r>
      <w:r>
        <w:rPr>
          <w:rFonts w:ascii="Times New Roman" w:eastAsia="宋体" w:hAnsi="Times New Roman" w:cs="Times New Roman"/>
          <w:sz w:val="24"/>
          <w:szCs w:val="24"/>
        </w:rPr>
        <w:t>要求</w:t>
      </w:r>
      <w:r>
        <w:rPr>
          <w:rFonts w:ascii="Times New Roman" w:eastAsia="宋体" w:hAnsi="Times New Roman" w:cs="Times New Roman"/>
          <w:color w:val="000000"/>
          <w:sz w:val="24"/>
          <w:szCs w:val="24"/>
        </w:rPr>
        <w:t>实验结束整理实验室卫生</w:t>
      </w:r>
      <w:r>
        <w:rPr>
          <w:rFonts w:ascii="Times New Roman" w:eastAsia="宋体" w:hAnsi="Times New Roman" w:cs="Times New Roman"/>
          <w:sz w:val="24"/>
          <w:szCs w:val="24"/>
        </w:rPr>
        <w:t>。</w:t>
      </w:r>
    </w:p>
    <w:p w14:paraId="757EED7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color w:val="000000"/>
          <w:sz w:val="24"/>
          <w:szCs w:val="24"/>
        </w:rPr>
        <w:t>5.</w:t>
      </w:r>
      <w:r>
        <w:rPr>
          <w:rFonts w:ascii="Times New Roman" w:eastAsia="宋体" w:hAnsi="Times New Roman" w:cs="Times New Roman"/>
          <w:sz w:val="24"/>
          <w:szCs w:val="24"/>
        </w:rPr>
        <w:t>课下思考题</w:t>
      </w:r>
    </w:p>
    <w:p w14:paraId="21688FB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为什么选择三电极体系？</w:t>
      </w:r>
    </w:p>
    <w:p w14:paraId="435E8D8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标准液加入注意事项？</w:t>
      </w:r>
    </w:p>
    <w:p w14:paraId="1D68BF1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三电极使用注意事项？</w:t>
      </w:r>
    </w:p>
    <w:p w14:paraId="5678055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峰电流为什么会有一定的波动？</w:t>
      </w:r>
    </w:p>
    <w:p w14:paraId="55728E1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线性扫描伏安法的基本原理？</w:t>
      </w:r>
    </w:p>
    <w:p w14:paraId="26C2B36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复位键的功能？</w:t>
      </w:r>
    </w:p>
    <w:p w14:paraId="166900C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串行端口线的作用？</w:t>
      </w:r>
    </w:p>
    <w:p w14:paraId="554EEEDD" w14:textId="77777777" w:rsidR="008D0597" w:rsidRDefault="00000000">
      <w:pPr>
        <w:spacing w:beforeLines="100" w:before="312" w:afterLines="50" w:after="156" w:line="440" w:lineRule="exact"/>
        <w:jc w:val="center"/>
        <w:rPr>
          <w:rFonts w:ascii="黑体" w:eastAsia="黑体" w:hAnsi="黑体" w:cs="黑体"/>
          <w:sz w:val="28"/>
          <w:szCs w:val="28"/>
        </w:rPr>
      </w:pPr>
      <w:r>
        <w:rPr>
          <w:rFonts w:ascii="黑体" w:eastAsia="黑体" w:hAnsi="黑体" w:cs="黑体" w:hint="eastAsia"/>
          <w:color w:val="000000"/>
          <w:sz w:val="28"/>
          <w:szCs w:val="28"/>
        </w:rPr>
        <w:t>实验项目八 热分析实验</w:t>
      </w:r>
    </w:p>
    <w:p w14:paraId="502E6CB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掌握热分析的基本原理及测量方法。了解热分析仪的基本结构，熟</w:t>
      </w:r>
    </w:p>
    <w:p w14:paraId="200CF5C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悉仪器的使用方法</w:t>
      </w:r>
      <w:r>
        <w:rPr>
          <w:rFonts w:ascii="Times New Roman" w:eastAsia="宋体" w:hAnsi="Times New Roman" w:cs="Times New Roman"/>
          <w:color w:val="000000"/>
          <w:sz w:val="24"/>
          <w:szCs w:val="24"/>
        </w:rPr>
        <w:t>；</w:t>
      </w:r>
      <w:r>
        <w:rPr>
          <w:rFonts w:ascii="Times New Roman" w:eastAsia="宋体" w:hAnsi="Times New Roman" w:cs="Times New Roman"/>
          <w:bCs/>
          <w:sz w:val="24"/>
          <w:szCs w:val="24"/>
        </w:rPr>
        <w:t>培养学生实事求是的科学态度及良好的实验习惯。</w:t>
      </w:r>
    </w:p>
    <w:p w14:paraId="2C3CC814"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【学习内容】</w:t>
      </w:r>
    </w:p>
    <w:p w14:paraId="32D46E60" w14:textId="77777777" w:rsidR="008D0597" w:rsidRDefault="00000000">
      <w:pPr>
        <w:numPr>
          <w:ilvl w:val="0"/>
          <w:numId w:val="4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了解热分析实验的基本原理，常用方法。</w:t>
      </w:r>
    </w:p>
    <w:p w14:paraId="1A9B1AD1" w14:textId="77777777" w:rsidR="008D0597" w:rsidRDefault="00000000">
      <w:pPr>
        <w:numPr>
          <w:ilvl w:val="0"/>
          <w:numId w:val="4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掌握差热天平的基本操作。</w:t>
      </w:r>
    </w:p>
    <w:p w14:paraId="4B607168" w14:textId="77777777" w:rsidR="008D0597" w:rsidRDefault="00000000">
      <w:pPr>
        <w:numPr>
          <w:ilvl w:val="0"/>
          <w:numId w:val="4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学会对简单样品进行测试。</w:t>
      </w:r>
    </w:p>
    <w:p w14:paraId="4DEB866F"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F91407E" w14:textId="77777777" w:rsidR="008D0597" w:rsidRDefault="00000000">
      <w:pPr>
        <w:numPr>
          <w:ilvl w:val="0"/>
          <w:numId w:val="49"/>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热分析实验的常用方法</w:t>
      </w:r>
    </w:p>
    <w:p w14:paraId="6263F864" w14:textId="77777777" w:rsidR="008D0597" w:rsidRDefault="00000000">
      <w:pPr>
        <w:numPr>
          <w:ilvl w:val="0"/>
          <w:numId w:val="49"/>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差热天平的基本操作</w:t>
      </w:r>
    </w:p>
    <w:p w14:paraId="303CED45"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C673AD9" w14:textId="77777777" w:rsidR="008D0597" w:rsidRDefault="00000000">
      <w:pPr>
        <w:numPr>
          <w:ilvl w:val="0"/>
          <w:numId w:val="50"/>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实验参数的设定</w:t>
      </w:r>
    </w:p>
    <w:p w14:paraId="0F4954F3" w14:textId="77777777" w:rsidR="008D0597" w:rsidRDefault="00000000">
      <w:pPr>
        <w:numPr>
          <w:ilvl w:val="0"/>
          <w:numId w:val="50"/>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样品的制备</w:t>
      </w:r>
    </w:p>
    <w:p w14:paraId="0B4CB803" w14:textId="77777777" w:rsidR="008D0597" w:rsidRDefault="00000000">
      <w:pPr>
        <w:spacing w:line="440" w:lineRule="exact"/>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193BF461" w14:textId="77777777" w:rsidR="008D0597" w:rsidRDefault="00000000">
      <w:pPr>
        <w:numPr>
          <w:ilvl w:val="0"/>
          <w:numId w:val="51"/>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p w14:paraId="2C1AE3F0"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1EA73898"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hint="eastAsia"/>
          <w:sz w:val="24"/>
          <w:szCs w:val="24"/>
        </w:rPr>
        <w:t>熟悉差热法测量试样的制备方法</w:t>
      </w:r>
      <w:r>
        <w:rPr>
          <w:rFonts w:ascii="Times New Roman" w:eastAsia="宋体" w:hAnsi="Times New Roman" w:cs="Times New Roman"/>
          <w:sz w:val="24"/>
          <w:szCs w:val="24"/>
        </w:rPr>
        <w:t>。</w:t>
      </w:r>
    </w:p>
    <w:p w14:paraId="1032E0D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掌握差热天平参数的基本设置</w:t>
      </w:r>
      <w:r>
        <w:rPr>
          <w:rFonts w:ascii="Times New Roman" w:eastAsia="宋体" w:hAnsi="Times New Roman" w:cs="Times New Roman"/>
          <w:sz w:val="24"/>
          <w:szCs w:val="24"/>
        </w:rPr>
        <w:t>。</w:t>
      </w:r>
    </w:p>
    <w:p w14:paraId="0AE90FE6"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熟悉</w:t>
      </w:r>
      <w:r>
        <w:rPr>
          <w:rFonts w:ascii="Times New Roman" w:eastAsia="宋体" w:hAnsi="Times New Roman" w:cs="Times New Roman" w:hint="eastAsia"/>
          <w:sz w:val="24"/>
          <w:szCs w:val="24"/>
        </w:rPr>
        <w:t>差热天平仪器的使用流程。</w:t>
      </w:r>
    </w:p>
    <w:p w14:paraId="2A1391F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4BD39F66" w14:textId="77777777" w:rsidR="008D0597" w:rsidRDefault="00000000">
      <w:pPr>
        <w:numPr>
          <w:ilvl w:val="0"/>
          <w:numId w:val="5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综合性</w:t>
      </w:r>
      <w:r>
        <w:rPr>
          <w:rFonts w:ascii="Times New Roman" w:eastAsia="宋体" w:hAnsi="Times New Roman" w:cs="Times New Roman"/>
          <w:sz w:val="24"/>
          <w:szCs w:val="24"/>
        </w:rPr>
        <w:t>实验。</w:t>
      </w:r>
    </w:p>
    <w:p w14:paraId="1096F0C3" w14:textId="77777777" w:rsidR="008D0597" w:rsidRDefault="00000000">
      <w:pPr>
        <w:numPr>
          <w:ilvl w:val="0"/>
          <w:numId w:val="5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99F211D" w14:textId="77777777" w:rsidR="008D0597" w:rsidRDefault="00000000">
      <w:pPr>
        <w:numPr>
          <w:ilvl w:val="0"/>
          <w:numId w:val="5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8C618D2" w14:textId="77777777" w:rsidR="008D0597" w:rsidRDefault="00000000">
      <w:pPr>
        <w:numPr>
          <w:ilvl w:val="0"/>
          <w:numId w:val="5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w:t>
      </w:r>
      <w:r>
        <w:rPr>
          <w:rFonts w:ascii="Times New Roman" w:eastAsia="宋体" w:hAnsi="Times New Roman" w:cs="Times New Roman" w:hint="eastAsia"/>
          <w:sz w:val="24"/>
          <w:szCs w:val="24"/>
        </w:rPr>
        <w:t>同步热</w:t>
      </w:r>
      <w:r>
        <w:rPr>
          <w:rFonts w:ascii="Times New Roman" w:eastAsia="宋体" w:hAnsi="Times New Roman" w:cs="Times New Roman"/>
          <w:sz w:val="24"/>
          <w:szCs w:val="24"/>
        </w:rPr>
        <w:t>分析仪器；药品试剂：</w:t>
      </w:r>
      <w:r>
        <w:rPr>
          <w:rFonts w:ascii="Times New Roman" w:eastAsia="宋体" w:hAnsi="Times New Roman" w:cs="Times New Roman" w:hint="eastAsia"/>
          <w:sz w:val="24"/>
          <w:szCs w:val="24"/>
        </w:rPr>
        <w:t>五水合硫酸铜</w:t>
      </w:r>
      <w:r>
        <w:rPr>
          <w:rFonts w:ascii="Times New Roman" w:eastAsia="宋体" w:hAnsi="Times New Roman" w:cs="Times New Roman"/>
          <w:sz w:val="24"/>
          <w:szCs w:val="24"/>
        </w:rPr>
        <w:t>（分析纯）；</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Times New Roman" w:eastAsia="宋体" w:hAnsi="Times New Roman" w:cs="Times New Roman"/>
          <w:sz w:val="24"/>
          <w:szCs w:val="24"/>
        </w:rPr>
        <w:t>③</w:t>
      </w:r>
      <w:r>
        <w:rPr>
          <w:rFonts w:ascii="Times New Roman" w:eastAsia="宋体" w:hAnsi="Times New Roman" w:cs="Times New Roman"/>
          <w:sz w:val="24"/>
          <w:szCs w:val="24"/>
        </w:rPr>
        <w:t>要求</w:t>
      </w:r>
      <w:r>
        <w:rPr>
          <w:rFonts w:ascii="Times New Roman" w:eastAsia="宋体" w:hAnsi="Times New Roman" w:cs="Times New Roman"/>
          <w:color w:val="000000"/>
          <w:sz w:val="24"/>
          <w:szCs w:val="24"/>
        </w:rPr>
        <w:t>实验结束整理实验室卫生</w:t>
      </w:r>
      <w:r>
        <w:rPr>
          <w:rFonts w:ascii="Times New Roman" w:eastAsia="宋体" w:hAnsi="Times New Roman" w:cs="Times New Roman"/>
          <w:sz w:val="24"/>
          <w:szCs w:val="24"/>
        </w:rPr>
        <w:t>。</w:t>
      </w:r>
    </w:p>
    <w:p w14:paraId="22B30E7A" w14:textId="77777777" w:rsidR="008D0597" w:rsidRDefault="00000000">
      <w:pPr>
        <w:numPr>
          <w:ilvl w:val="0"/>
          <w:numId w:val="52"/>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课下思考题</w:t>
      </w:r>
    </w:p>
    <w:p w14:paraId="4A3F1E29" w14:textId="77777777" w:rsidR="008D0597" w:rsidRDefault="00000000">
      <w:pPr>
        <w:numPr>
          <w:ilvl w:val="0"/>
          <w:numId w:val="53"/>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常用升温速率是多少</w:t>
      </w:r>
      <w:r>
        <w:rPr>
          <w:rFonts w:ascii="Times New Roman" w:eastAsia="宋体" w:hAnsi="宋体" w:cs="宋体" w:hint="eastAsia"/>
          <w:sz w:val="24"/>
          <w:szCs w:val="24"/>
        </w:rPr>
        <w:t>？</w:t>
      </w:r>
    </w:p>
    <w:p w14:paraId="7274DB71" w14:textId="77777777" w:rsidR="008D0597" w:rsidRDefault="00000000">
      <w:pPr>
        <w:numPr>
          <w:ilvl w:val="0"/>
          <w:numId w:val="53"/>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试样取用量原则</w:t>
      </w:r>
      <w:r>
        <w:rPr>
          <w:rFonts w:ascii="Times New Roman" w:eastAsia="宋体" w:hAnsi="宋体" w:cs="宋体" w:hint="eastAsia"/>
          <w:sz w:val="24"/>
          <w:szCs w:val="24"/>
        </w:rPr>
        <w:t>是什么？</w:t>
      </w:r>
    </w:p>
    <w:p w14:paraId="08136202" w14:textId="77777777" w:rsidR="008D0597" w:rsidRDefault="00000000">
      <w:pPr>
        <w:spacing w:beforeLines="100" w:before="312" w:afterLines="50" w:after="156" w:line="440" w:lineRule="exact"/>
        <w:jc w:val="center"/>
        <w:rPr>
          <w:rFonts w:ascii="黑体" w:eastAsia="黑体" w:hAnsi="黑体" w:cs="黑体"/>
          <w:bCs/>
          <w:sz w:val="28"/>
          <w:szCs w:val="28"/>
        </w:rPr>
      </w:pPr>
      <w:r>
        <w:rPr>
          <w:rFonts w:ascii="黑体" w:eastAsia="黑体" w:hAnsi="黑体" w:cs="黑体" w:hint="eastAsia"/>
          <w:bCs/>
          <w:sz w:val="28"/>
          <w:szCs w:val="28"/>
        </w:rPr>
        <w:t xml:space="preserve">实验项目九  </w:t>
      </w:r>
      <w:r>
        <w:rPr>
          <w:rFonts w:ascii="黑体" w:eastAsia="黑体" w:hAnsi="黑体" w:cs="黑体" w:hint="eastAsia"/>
          <w:bCs/>
          <w:color w:val="000000"/>
          <w:sz w:val="28"/>
          <w:szCs w:val="28"/>
        </w:rPr>
        <w:t>超临界萃取分析实验</w:t>
      </w:r>
    </w:p>
    <w:p w14:paraId="6AA3A630"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hint="eastAsia"/>
          <w:sz w:val="24"/>
          <w:szCs w:val="24"/>
        </w:rPr>
        <w:t>掌握超临界萃取分离的原理；掌握超临界萃取分离的基本结构；基</w:t>
      </w:r>
    </w:p>
    <w:p w14:paraId="232B79DF" w14:textId="77777777" w:rsidR="008D0597" w:rsidRDefault="00000000">
      <w:pPr>
        <w:autoSpaceDE w:val="0"/>
        <w:autoSpaceDN w:val="0"/>
        <w:adjustRightInd w:val="0"/>
        <w:spacing w:line="440" w:lineRule="exact"/>
        <w:rPr>
          <w:rFonts w:ascii="Times New Roman" w:eastAsia="宋体" w:hAnsi="Times New Roman" w:cs="Times New Roman"/>
          <w:b/>
          <w:sz w:val="24"/>
          <w:szCs w:val="24"/>
        </w:rPr>
      </w:pPr>
      <w:r>
        <w:rPr>
          <w:rFonts w:ascii="Times New Roman" w:eastAsia="宋体" w:hAnsi="Times New Roman" w:cs="Times New Roman" w:hint="eastAsia"/>
          <w:sz w:val="24"/>
          <w:szCs w:val="24"/>
        </w:rPr>
        <w:t>本掌握超临界萃取装置的操作方法及步骤。</w:t>
      </w:r>
    </w:p>
    <w:p w14:paraId="55EF3235"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465FF0F" w14:textId="77777777" w:rsidR="008D0597" w:rsidRDefault="00000000">
      <w:pPr>
        <w:numPr>
          <w:ilvl w:val="0"/>
          <w:numId w:val="54"/>
        </w:num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超临界流体定义；</w:t>
      </w:r>
    </w:p>
    <w:p w14:paraId="67F6BA30"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 xml:space="preserve">2. </w:t>
      </w:r>
      <w:r>
        <w:rPr>
          <w:rFonts w:ascii="Times New Roman" w:eastAsia="宋体" w:hAnsi="Times New Roman" w:cs="Times New Roman" w:hint="eastAsia"/>
          <w:sz w:val="24"/>
          <w:szCs w:val="24"/>
        </w:rPr>
        <w:t>超临界流体的物理性质；</w:t>
      </w:r>
    </w:p>
    <w:p w14:paraId="7F51B82C"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超临界流体萃取的基本原理；</w:t>
      </w:r>
    </w:p>
    <w:p w14:paraId="7D137009"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4. </w:t>
      </w:r>
      <w:r>
        <w:rPr>
          <w:rFonts w:ascii="Times New Roman" w:eastAsia="宋体" w:hAnsi="Times New Roman" w:cs="Times New Roman"/>
          <w:sz w:val="24"/>
          <w:szCs w:val="24"/>
        </w:rPr>
        <w:t>超临界流体技术的发展历史</w:t>
      </w:r>
      <w:r>
        <w:rPr>
          <w:rFonts w:ascii="Times New Roman" w:eastAsia="宋体" w:hAnsi="Times New Roman" w:cs="Times New Roman" w:hint="eastAsia"/>
          <w:sz w:val="24"/>
          <w:szCs w:val="24"/>
        </w:rPr>
        <w:t>；</w:t>
      </w:r>
    </w:p>
    <w:p w14:paraId="6DBDF371"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5. </w:t>
      </w:r>
      <w:r>
        <w:rPr>
          <w:rFonts w:ascii="Times New Roman" w:eastAsia="宋体" w:hAnsi="Times New Roman" w:cs="Times New Roman"/>
          <w:sz w:val="24"/>
          <w:szCs w:val="24"/>
        </w:rPr>
        <w:t>超临界流体</w:t>
      </w:r>
      <w:r>
        <w:rPr>
          <w:rFonts w:ascii="Times New Roman" w:eastAsia="宋体" w:hAnsi="Times New Roman" w:cs="Times New Roman"/>
          <w:sz w:val="24"/>
          <w:szCs w:val="24"/>
        </w:rPr>
        <w:t>(SCF)</w:t>
      </w:r>
      <w:r>
        <w:rPr>
          <w:rFonts w:ascii="Times New Roman" w:eastAsia="宋体" w:hAnsi="Times New Roman" w:cs="Times New Roman"/>
          <w:sz w:val="24"/>
          <w:szCs w:val="24"/>
        </w:rPr>
        <w:t>的选取</w:t>
      </w:r>
      <w:r>
        <w:rPr>
          <w:rFonts w:ascii="Times New Roman" w:eastAsia="宋体" w:hAnsi="Times New Roman" w:cs="Times New Roman" w:hint="eastAsia"/>
          <w:sz w:val="24"/>
          <w:szCs w:val="24"/>
        </w:rPr>
        <w:t>；</w:t>
      </w:r>
    </w:p>
    <w:p w14:paraId="2B311EBA"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6. </w:t>
      </w:r>
      <w:r>
        <w:rPr>
          <w:rFonts w:ascii="Times New Roman" w:eastAsia="宋体" w:hAnsi="Times New Roman" w:cs="Times New Roman"/>
          <w:sz w:val="24"/>
          <w:szCs w:val="24"/>
        </w:rPr>
        <w:t>超临界流体萃取设备</w:t>
      </w:r>
      <w:r>
        <w:rPr>
          <w:rFonts w:ascii="Times New Roman" w:eastAsia="宋体" w:hAnsi="Times New Roman" w:cs="Times New Roman" w:hint="eastAsia"/>
          <w:sz w:val="24"/>
          <w:szCs w:val="24"/>
        </w:rPr>
        <w:t>的使用；</w:t>
      </w:r>
    </w:p>
    <w:p w14:paraId="167495F9"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7. </w:t>
      </w:r>
      <w:r>
        <w:rPr>
          <w:rFonts w:ascii="Times New Roman" w:eastAsia="宋体" w:hAnsi="Times New Roman" w:cs="Times New Roman"/>
          <w:sz w:val="24"/>
          <w:szCs w:val="24"/>
        </w:rPr>
        <w:t>超临界流体技术的应用</w:t>
      </w:r>
      <w:r>
        <w:rPr>
          <w:rFonts w:ascii="Times New Roman" w:eastAsia="宋体" w:hAnsi="Times New Roman" w:cs="Times New Roman" w:hint="eastAsia"/>
          <w:sz w:val="24"/>
          <w:szCs w:val="24"/>
        </w:rPr>
        <w:t>。</w:t>
      </w:r>
    </w:p>
    <w:p w14:paraId="11AA211D"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6C51D17" w14:textId="77777777" w:rsidR="008D0597" w:rsidRDefault="00000000">
      <w:pPr>
        <w:numPr>
          <w:ilvl w:val="0"/>
          <w:numId w:val="55"/>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超临界流体定义；</w:t>
      </w:r>
    </w:p>
    <w:p w14:paraId="12F9E71B"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超临界流体萃取的基本原理；</w:t>
      </w:r>
    </w:p>
    <w:p w14:paraId="1823B1EE" w14:textId="77777777" w:rsidR="008D0597" w:rsidRDefault="00000000">
      <w:pPr>
        <w:spacing w:line="440" w:lineRule="exact"/>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C6DB700" w14:textId="77777777" w:rsidR="008D0597" w:rsidRDefault="00000000">
      <w:pPr>
        <w:numPr>
          <w:ilvl w:val="0"/>
          <w:numId w:val="56"/>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超临界流体萃取设备</w:t>
      </w:r>
      <w:r>
        <w:rPr>
          <w:rFonts w:ascii="Times New Roman" w:eastAsia="宋体" w:hAnsi="Times New Roman" w:cs="Times New Roman" w:hint="eastAsia"/>
          <w:sz w:val="24"/>
          <w:szCs w:val="24"/>
        </w:rPr>
        <w:t>的使用</w:t>
      </w:r>
      <w:r>
        <w:rPr>
          <w:rFonts w:ascii="Times New Roman" w:eastAsia="宋体" w:hAnsi="Times New Roman" w:cs="Times New Roman"/>
          <w:sz w:val="24"/>
          <w:szCs w:val="24"/>
        </w:rPr>
        <w:t>。</w:t>
      </w:r>
    </w:p>
    <w:p w14:paraId="0812560B" w14:textId="77777777" w:rsidR="008D0597" w:rsidRDefault="00000000">
      <w:pPr>
        <w:spacing w:line="440" w:lineRule="exact"/>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427B8BB5" w14:textId="77777777" w:rsidR="008D0597" w:rsidRDefault="00000000">
      <w:pPr>
        <w:numPr>
          <w:ilvl w:val="0"/>
          <w:numId w:val="57"/>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p w14:paraId="18AB82F0"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06CADF0C" w14:textId="77777777" w:rsidR="008D0597" w:rsidRDefault="00000000">
      <w:pPr>
        <w:numPr>
          <w:ilvl w:val="0"/>
          <w:numId w:val="5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超临界流体定义和超临界流体的物理性质；</w:t>
      </w:r>
    </w:p>
    <w:p w14:paraId="2FDB8921" w14:textId="77777777" w:rsidR="008D0597" w:rsidRDefault="00000000">
      <w:pPr>
        <w:numPr>
          <w:ilvl w:val="0"/>
          <w:numId w:val="5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掌握超临界流体萃取的基本原理；</w:t>
      </w:r>
    </w:p>
    <w:p w14:paraId="1428928E" w14:textId="77777777" w:rsidR="008D0597" w:rsidRDefault="00000000">
      <w:pPr>
        <w:numPr>
          <w:ilvl w:val="0"/>
          <w:numId w:val="58"/>
        </w:numPr>
        <w:spacing w:line="440" w:lineRule="exact"/>
        <w:rPr>
          <w:rFonts w:ascii="Times New Roman" w:eastAsia="宋体" w:hAnsi="Times New Roman" w:cs="Times New Roman"/>
          <w:bCs/>
          <w:sz w:val="24"/>
          <w:szCs w:val="24"/>
        </w:rPr>
      </w:pPr>
      <w:r>
        <w:rPr>
          <w:rFonts w:ascii="Times New Roman" w:eastAsia="宋体" w:hAnsi="Times New Roman" w:cs="Times New Roman"/>
          <w:sz w:val="24"/>
          <w:szCs w:val="24"/>
        </w:rPr>
        <w:t>熟悉超临界流体萃取设备</w:t>
      </w:r>
      <w:r>
        <w:rPr>
          <w:rFonts w:ascii="Times New Roman" w:eastAsia="宋体" w:hAnsi="Times New Roman" w:cs="Times New Roman" w:hint="eastAsia"/>
          <w:sz w:val="24"/>
          <w:szCs w:val="24"/>
        </w:rPr>
        <w:t>的使用方法</w:t>
      </w:r>
      <w:r>
        <w:rPr>
          <w:rFonts w:ascii="Times New Roman" w:eastAsia="宋体" w:hAnsi="Times New Roman" w:cs="Times New Roman"/>
          <w:sz w:val="24"/>
          <w:szCs w:val="24"/>
        </w:rPr>
        <w:t>。</w:t>
      </w:r>
    </w:p>
    <w:p w14:paraId="738B03B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371A4AD0" w14:textId="77777777" w:rsidR="008D0597" w:rsidRDefault="00000000">
      <w:pPr>
        <w:numPr>
          <w:ilvl w:val="0"/>
          <w:numId w:val="5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综合性</w:t>
      </w:r>
      <w:r>
        <w:rPr>
          <w:rFonts w:ascii="Times New Roman" w:eastAsia="宋体" w:hAnsi="Times New Roman" w:cs="Times New Roman"/>
          <w:sz w:val="24"/>
          <w:szCs w:val="24"/>
        </w:rPr>
        <w:t>实验。</w:t>
      </w:r>
    </w:p>
    <w:p w14:paraId="06B4E469" w14:textId="77777777" w:rsidR="008D0597" w:rsidRDefault="00000000">
      <w:pPr>
        <w:numPr>
          <w:ilvl w:val="0"/>
          <w:numId w:val="5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64AB3143" w14:textId="77777777" w:rsidR="008D0597" w:rsidRDefault="00000000">
      <w:pPr>
        <w:numPr>
          <w:ilvl w:val="0"/>
          <w:numId w:val="5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68DBC1F" w14:textId="77777777" w:rsidR="008D0597" w:rsidRDefault="00000000">
      <w:pPr>
        <w:numPr>
          <w:ilvl w:val="0"/>
          <w:numId w:val="5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仪器设备：</w:t>
      </w:r>
      <w:r>
        <w:rPr>
          <w:rFonts w:ascii="Times New Roman" w:eastAsia="宋体" w:hAnsi="Times New Roman" w:cs="Times New Roman"/>
          <w:color w:val="000000"/>
          <w:kern w:val="0"/>
          <w:sz w:val="24"/>
          <w:szCs w:val="24"/>
          <w:lang w:bidi="ar"/>
        </w:rPr>
        <w:t>HA121-50-02</w:t>
      </w:r>
      <w:r>
        <w:rPr>
          <w:rFonts w:ascii="Times New Roman" w:eastAsia="宋体" w:hAnsi="Times New Roman" w:cs="Times New Roman" w:hint="eastAsia"/>
          <w:sz w:val="24"/>
          <w:szCs w:val="24"/>
        </w:rPr>
        <w:t>超临界萃取装置</w:t>
      </w:r>
      <w:r>
        <w:rPr>
          <w:rFonts w:ascii="Times New Roman" w:eastAsia="宋体" w:hAnsi="Times New Roman" w:cs="Times New Roman"/>
          <w:sz w:val="24"/>
          <w:szCs w:val="24"/>
        </w:rPr>
        <w:t>；</w:t>
      </w:r>
      <w:r>
        <w:rPr>
          <w:rFonts w:ascii="Times New Roman" w:eastAsia="宋体" w:hAnsi="Times New Roman" w:cs="Times New Roman"/>
          <w:sz w:val="24"/>
          <w:szCs w:val="24"/>
        </w:rPr>
        <w:t>②</w:t>
      </w:r>
      <w:r>
        <w:rPr>
          <w:rFonts w:ascii="Times New Roman" w:eastAsia="宋体" w:hAnsi="Times New Roman" w:cs="Times New Roman"/>
          <w:sz w:val="24"/>
          <w:szCs w:val="24"/>
        </w:rPr>
        <w:t>要求学生预习；</w:t>
      </w:r>
      <w:r>
        <w:rPr>
          <w:rFonts w:ascii="Times New Roman" w:eastAsia="宋体" w:hAnsi="Times New Roman" w:cs="Times New Roman"/>
          <w:sz w:val="24"/>
          <w:szCs w:val="24"/>
        </w:rPr>
        <w:t>③</w:t>
      </w:r>
      <w:r>
        <w:rPr>
          <w:rFonts w:ascii="Times New Roman" w:eastAsia="宋体" w:hAnsi="Times New Roman" w:cs="Times New Roman"/>
          <w:sz w:val="24"/>
          <w:szCs w:val="24"/>
        </w:rPr>
        <w:t>要求学生预习。</w:t>
      </w:r>
    </w:p>
    <w:p w14:paraId="5676B080" w14:textId="77777777" w:rsidR="008D0597" w:rsidRDefault="00000000">
      <w:pPr>
        <w:numPr>
          <w:ilvl w:val="0"/>
          <w:numId w:val="59"/>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课下思考题</w:t>
      </w:r>
    </w:p>
    <w:p w14:paraId="225E0408" w14:textId="77777777" w:rsidR="008D0597" w:rsidRDefault="00000000">
      <w:pPr>
        <w:numPr>
          <w:ilvl w:val="0"/>
          <w:numId w:val="60"/>
        </w:numPr>
        <w:spacing w:line="440" w:lineRule="exact"/>
        <w:rPr>
          <w:rFonts w:ascii="Times New Roman" w:eastAsia="宋体" w:hAnsi="Times New Roman" w:cs="Times New Roman"/>
          <w:sz w:val="24"/>
          <w:szCs w:val="24"/>
        </w:rPr>
      </w:pPr>
      <w:r>
        <w:rPr>
          <w:rFonts w:ascii="Times New Roman" w:eastAsia="宋体" w:hAnsi="宋体" w:cs="宋体" w:hint="eastAsia"/>
          <w:sz w:val="24"/>
          <w:szCs w:val="24"/>
        </w:rPr>
        <w:t>超临界流体萃取的原理和优缺点是什么？</w:t>
      </w:r>
    </w:p>
    <w:p w14:paraId="0BCD5F1B" w14:textId="77777777" w:rsidR="008D0597" w:rsidRDefault="00000000">
      <w:pPr>
        <w:numPr>
          <w:ilvl w:val="0"/>
          <w:numId w:val="60"/>
        </w:numPr>
        <w:spacing w:line="440" w:lineRule="exact"/>
        <w:rPr>
          <w:rFonts w:ascii="Times New Roman" w:eastAsia="宋体" w:hAnsi="Times New Roman" w:cs="Times New Roman"/>
          <w:sz w:val="24"/>
          <w:szCs w:val="24"/>
        </w:rPr>
      </w:pPr>
      <w:r>
        <w:rPr>
          <w:rFonts w:ascii="Times New Roman" w:eastAsia="宋体" w:hAnsi="宋体" w:cs="宋体" w:hint="eastAsia"/>
          <w:sz w:val="24"/>
          <w:szCs w:val="24"/>
        </w:rPr>
        <w:t>超临界流体的选取依据是什么？为什么选择</w:t>
      </w:r>
      <w:r>
        <w:rPr>
          <w:rFonts w:ascii="Times New Roman" w:eastAsia="宋体" w:hAnsi="Times New Roman" w:cs="Times New Roman" w:hint="eastAsia"/>
          <w:sz w:val="24"/>
          <w:szCs w:val="24"/>
        </w:rPr>
        <w:t>CO</w:t>
      </w:r>
      <w:r>
        <w:rPr>
          <w:rFonts w:ascii="Times New Roman" w:eastAsia="宋体" w:hAnsi="Times New Roman" w:cs="Times New Roman" w:hint="eastAsia"/>
          <w:sz w:val="24"/>
          <w:szCs w:val="24"/>
          <w:vertAlign w:val="subscript"/>
        </w:rPr>
        <w:t>2</w:t>
      </w:r>
      <w:r>
        <w:rPr>
          <w:rFonts w:ascii="Times New Roman" w:eastAsia="宋体" w:hAnsi="Times New Roman" w:cs="Times New Roman" w:hint="eastAsia"/>
          <w:sz w:val="24"/>
          <w:szCs w:val="24"/>
        </w:rPr>
        <w:t>？</w:t>
      </w:r>
    </w:p>
    <w:p w14:paraId="60C64B20" w14:textId="77777777" w:rsidR="008D0597" w:rsidRDefault="00000000">
      <w:pPr>
        <w:numPr>
          <w:ilvl w:val="0"/>
          <w:numId w:val="53"/>
        </w:numPr>
        <w:spacing w:line="440" w:lineRule="exact"/>
        <w:rPr>
          <w:rFonts w:ascii="Times New Roman" w:eastAsia="宋体" w:hAnsi="Times New Roman" w:cs="Times New Roman"/>
          <w:sz w:val="24"/>
          <w:szCs w:val="24"/>
        </w:rPr>
      </w:pPr>
      <w:r>
        <w:rPr>
          <w:rFonts w:ascii="Times New Roman" w:eastAsia="宋体" w:hAnsi="宋体" w:cs="宋体" w:hint="eastAsia"/>
          <w:sz w:val="24"/>
          <w:szCs w:val="24"/>
        </w:rPr>
        <w:t>超临界流体的特点是什么？</w:t>
      </w:r>
    </w:p>
    <w:p w14:paraId="323CECEF" w14:textId="77777777" w:rsidR="008D0597" w:rsidRDefault="00000000">
      <w:pPr>
        <w:spacing w:beforeLines="100" w:before="312" w:afterLines="50" w:after="156" w:line="440" w:lineRule="exact"/>
        <w:jc w:val="center"/>
        <w:rPr>
          <w:rFonts w:ascii="黑体" w:eastAsia="黑体" w:hAnsi="黑体" w:cs="黑体"/>
          <w:color w:val="000000"/>
          <w:sz w:val="28"/>
          <w:szCs w:val="28"/>
        </w:rPr>
      </w:pPr>
      <w:r>
        <w:rPr>
          <w:rFonts w:ascii="黑体" w:eastAsia="黑体" w:hAnsi="黑体" w:cs="黑体" w:hint="eastAsia"/>
          <w:color w:val="000000"/>
          <w:sz w:val="28"/>
          <w:szCs w:val="28"/>
        </w:rPr>
        <w:t>实验项目十 表面分析</w:t>
      </w:r>
    </w:p>
    <w:p w14:paraId="665A4C49" w14:textId="77777777" w:rsidR="008D0597" w:rsidRDefault="00000000">
      <w:pPr>
        <w:spacing w:line="440" w:lineRule="exact"/>
        <w:rPr>
          <w:rFonts w:ascii="Times New Roman" w:eastAsia="宋体" w:hAnsi="Times New Roman" w:cs="Times New Roman"/>
          <w:bCs/>
          <w:sz w:val="24"/>
          <w:szCs w:val="24"/>
        </w:rPr>
      </w:pPr>
      <w:r>
        <w:rPr>
          <w:rFonts w:ascii="宋体" w:eastAsia="宋体" w:hAnsi="宋体" w:cs="Times New Roman" w:hint="eastAsia"/>
          <w:b/>
          <w:color w:val="000000"/>
          <w:sz w:val="24"/>
          <w:szCs w:val="24"/>
        </w:rPr>
        <w:t>【学习目标】</w:t>
      </w:r>
      <w:r>
        <w:rPr>
          <w:rFonts w:ascii="宋体" w:eastAsia="宋体" w:hAnsi="宋体" w:cs="Times New Roman" w:hint="eastAsia"/>
          <w:bCs/>
          <w:color w:val="000000"/>
          <w:sz w:val="24"/>
          <w:szCs w:val="24"/>
        </w:rPr>
        <w:t>学习</w:t>
      </w:r>
      <w:r>
        <w:rPr>
          <w:rFonts w:ascii="宋体" w:eastAsia="宋体" w:hAnsi="宋体" w:cs="宋体" w:hint="eastAsia"/>
          <w:sz w:val="24"/>
          <w:szCs w:val="24"/>
        </w:rPr>
        <w:t>扫描电子显微镜</w:t>
      </w:r>
      <w:r>
        <w:rPr>
          <w:rFonts w:ascii="Times New Roman" w:eastAsia="宋体" w:hAnsi="Times New Roman" w:cs="Times New Roman"/>
          <w:color w:val="000000"/>
          <w:sz w:val="24"/>
          <w:szCs w:val="24"/>
        </w:rPr>
        <w:t>的结构及工作原理</w:t>
      </w:r>
      <w:r>
        <w:rPr>
          <w:rFonts w:ascii="Times New Roman" w:eastAsia="宋体" w:hAnsi="Times New Roman" w:cs="Times New Roman" w:hint="eastAsia"/>
          <w:color w:val="000000"/>
          <w:sz w:val="24"/>
          <w:szCs w:val="24"/>
        </w:rPr>
        <w:t>；掌握</w:t>
      </w:r>
      <w:r>
        <w:rPr>
          <w:rFonts w:ascii="宋体" w:eastAsia="宋体" w:hAnsi="宋体" w:cs="宋体" w:hint="eastAsia"/>
          <w:sz w:val="24"/>
          <w:szCs w:val="24"/>
        </w:rPr>
        <w:t>扫描电子显微镜</w:t>
      </w:r>
      <w:r>
        <w:rPr>
          <w:rFonts w:ascii="Times New Roman" w:eastAsia="宋体" w:hAnsi="Times New Roman" w:cs="Times New Roman"/>
          <w:color w:val="000000"/>
          <w:sz w:val="24"/>
          <w:szCs w:val="24"/>
        </w:rPr>
        <w:t>的</w:t>
      </w:r>
      <w:r>
        <w:rPr>
          <w:rFonts w:ascii="Times New Roman" w:eastAsia="宋体" w:hAnsi="Times New Roman" w:cs="Times New Roman" w:hint="eastAsia"/>
          <w:color w:val="000000"/>
          <w:sz w:val="24"/>
          <w:szCs w:val="24"/>
        </w:rPr>
        <w:t>操作</w:t>
      </w:r>
      <w:r>
        <w:rPr>
          <w:rFonts w:ascii="Times New Roman" w:eastAsia="宋体" w:hAnsi="Times New Roman" w:cs="Times New Roman"/>
          <w:color w:val="000000"/>
          <w:sz w:val="24"/>
          <w:szCs w:val="24"/>
        </w:rPr>
        <w:t>方法</w:t>
      </w:r>
      <w:r>
        <w:rPr>
          <w:rFonts w:ascii="Times New Roman" w:eastAsia="宋体" w:hAnsi="Times New Roman" w:cs="Times New Roman" w:hint="eastAsia"/>
          <w:color w:val="000000"/>
          <w:sz w:val="24"/>
          <w:szCs w:val="24"/>
        </w:rPr>
        <w:t>、制样方法及</w:t>
      </w:r>
      <w:r>
        <w:rPr>
          <w:rFonts w:ascii="Times New Roman" w:eastAsia="宋体" w:hAnsi="Times New Roman" w:cs="Times New Roman"/>
          <w:color w:val="000000"/>
          <w:sz w:val="24"/>
          <w:szCs w:val="24"/>
        </w:rPr>
        <w:t>测</w:t>
      </w:r>
      <w:r>
        <w:rPr>
          <w:rFonts w:ascii="Times New Roman" w:eastAsia="宋体" w:hAnsi="Times New Roman" w:cs="Times New Roman" w:hint="eastAsia"/>
          <w:color w:val="000000"/>
          <w:sz w:val="24"/>
          <w:szCs w:val="24"/>
        </w:rPr>
        <w:t>试</w:t>
      </w:r>
      <w:r>
        <w:rPr>
          <w:rFonts w:ascii="Times New Roman" w:eastAsia="宋体" w:hAnsi="Times New Roman" w:cs="Times New Roman"/>
          <w:color w:val="000000"/>
          <w:sz w:val="24"/>
          <w:szCs w:val="24"/>
        </w:rPr>
        <w:t>方法</w:t>
      </w:r>
      <w:r>
        <w:rPr>
          <w:rFonts w:ascii="Times New Roman" w:eastAsia="宋体" w:hAnsi="Times New Roman" w:cs="Times New Roman" w:hint="eastAsia"/>
          <w:color w:val="000000"/>
          <w:sz w:val="24"/>
          <w:szCs w:val="24"/>
        </w:rPr>
        <w:t>；</w:t>
      </w:r>
      <w:r>
        <w:rPr>
          <w:rFonts w:ascii="Times New Roman" w:eastAsia="宋体" w:hAnsi="Times New Roman" w:cs="Times New Roman"/>
          <w:bCs/>
          <w:sz w:val="24"/>
          <w:szCs w:val="24"/>
        </w:rPr>
        <w:t>培养学生实事求是的科学态度及良好的实验习惯。</w:t>
      </w:r>
    </w:p>
    <w:p w14:paraId="312D86F4"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lastRenderedPageBreak/>
        <w:t>【学习内容】</w:t>
      </w:r>
    </w:p>
    <w:p w14:paraId="3A9F10D6" w14:textId="77777777" w:rsidR="008D0597" w:rsidRDefault="00000000">
      <w:pPr>
        <w:numPr>
          <w:ilvl w:val="0"/>
          <w:numId w:val="61"/>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的结构。</w:t>
      </w:r>
    </w:p>
    <w:p w14:paraId="0355C58D" w14:textId="77777777" w:rsidR="008D0597" w:rsidRDefault="00000000">
      <w:pPr>
        <w:numPr>
          <w:ilvl w:val="0"/>
          <w:numId w:val="61"/>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的工作原理。</w:t>
      </w:r>
    </w:p>
    <w:p w14:paraId="0C88639B" w14:textId="77777777" w:rsidR="008D0597" w:rsidRDefault="00000000">
      <w:pPr>
        <w:numPr>
          <w:ilvl w:val="0"/>
          <w:numId w:val="61"/>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的使用方法及操作规程。</w:t>
      </w:r>
    </w:p>
    <w:p w14:paraId="6761D951" w14:textId="77777777" w:rsidR="008D0597" w:rsidRDefault="00000000">
      <w:pPr>
        <w:numPr>
          <w:ilvl w:val="0"/>
          <w:numId w:val="61"/>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hint="eastAsia"/>
          <w:color w:val="000000"/>
          <w:sz w:val="24"/>
          <w:szCs w:val="24"/>
        </w:rPr>
        <w:t>制</w:t>
      </w:r>
      <w:r>
        <w:rPr>
          <w:rFonts w:ascii="Times New Roman" w:eastAsia="宋体" w:hAnsi="Times New Roman" w:cs="Times New Roman"/>
          <w:color w:val="000000"/>
          <w:sz w:val="24"/>
          <w:szCs w:val="24"/>
        </w:rPr>
        <w:t>样方法。</w:t>
      </w:r>
    </w:p>
    <w:p w14:paraId="2FDAF87B" w14:textId="77777777" w:rsidR="008D0597" w:rsidRDefault="00000000">
      <w:pPr>
        <w:numPr>
          <w:ilvl w:val="0"/>
          <w:numId w:val="61"/>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的维护及注意事项。</w:t>
      </w:r>
    </w:p>
    <w:p w14:paraId="7E7B4A6A"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【重点】</w:t>
      </w:r>
    </w:p>
    <w:p w14:paraId="5AE2CC80" w14:textId="77777777" w:rsidR="008D0597" w:rsidRDefault="00000000">
      <w:pPr>
        <w:numPr>
          <w:ilvl w:val="0"/>
          <w:numId w:val="62"/>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的使用方法。</w:t>
      </w:r>
    </w:p>
    <w:p w14:paraId="49CC3E6A"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hint="eastAsia"/>
          <w:sz w:val="24"/>
          <w:szCs w:val="24"/>
        </w:rPr>
        <w:t xml:space="preserve">2. </w:t>
      </w:r>
      <w:r>
        <w:rPr>
          <w:rFonts w:ascii="Times New Roman" w:eastAsia="宋体" w:hAnsi="Times New Roman" w:cs="Times New Roman"/>
          <w:sz w:val="24"/>
          <w:szCs w:val="24"/>
        </w:rPr>
        <w:t>扫描电子显微镜</w:t>
      </w:r>
      <w:r>
        <w:rPr>
          <w:rFonts w:ascii="Times New Roman" w:eastAsia="宋体" w:hAnsi="Times New Roman" w:cs="Times New Roman" w:hint="eastAsia"/>
          <w:color w:val="000000"/>
          <w:sz w:val="24"/>
          <w:szCs w:val="24"/>
        </w:rPr>
        <w:t>制样</w:t>
      </w:r>
      <w:r>
        <w:rPr>
          <w:rFonts w:ascii="Times New Roman" w:eastAsia="宋体" w:hAnsi="Times New Roman" w:cs="Times New Roman"/>
          <w:color w:val="000000"/>
          <w:sz w:val="24"/>
          <w:szCs w:val="24"/>
        </w:rPr>
        <w:t>方法</w:t>
      </w:r>
      <w:r>
        <w:rPr>
          <w:rFonts w:ascii="Times New Roman" w:eastAsia="宋体" w:hAnsi="Times New Roman" w:cs="Times New Roman" w:hint="eastAsia"/>
          <w:color w:val="000000"/>
          <w:sz w:val="24"/>
          <w:szCs w:val="24"/>
        </w:rPr>
        <w:t>。</w:t>
      </w:r>
    </w:p>
    <w:p w14:paraId="3B834246"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【难点】</w:t>
      </w:r>
    </w:p>
    <w:p w14:paraId="35924222" w14:textId="77777777" w:rsidR="008D0597" w:rsidRDefault="00000000">
      <w:pPr>
        <w:numPr>
          <w:ilvl w:val="0"/>
          <w:numId w:val="63"/>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w:t>
      </w:r>
      <w:r>
        <w:rPr>
          <w:rFonts w:ascii="Times New Roman" w:eastAsia="宋体" w:hAnsi="Times New Roman" w:cs="Times New Roman" w:hint="eastAsia"/>
          <w:color w:val="000000"/>
          <w:sz w:val="24"/>
          <w:szCs w:val="24"/>
        </w:rPr>
        <w:t>工作原理</w:t>
      </w:r>
      <w:r>
        <w:rPr>
          <w:rFonts w:ascii="Times New Roman" w:eastAsia="宋体" w:hAnsi="Times New Roman" w:cs="Times New Roman"/>
          <w:color w:val="000000"/>
          <w:sz w:val="24"/>
          <w:szCs w:val="24"/>
        </w:rPr>
        <w:t>。</w:t>
      </w:r>
    </w:p>
    <w:p w14:paraId="46FFEFDD" w14:textId="77777777" w:rsidR="008D0597" w:rsidRDefault="00000000">
      <w:pPr>
        <w:numPr>
          <w:ilvl w:val="0"/>
          <w:numId w:val="63"/>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的操作规程</w:t>
      </w:r>
      <w:r>
        <w:rPr>
          <w:rFonts w:ascii="Times New Roman" w:eastAsia="宋体" w:hAnsi="Times New Roman" w:cs="Times New Roman" w:hint="eastAsia"/>
          <w:color w:val="000000"/>
          <w:sz w:val="24"/>
          <w:szCs w:val="24"/>
        </w:rPr>
        <w:t>。</w:t>
      </w:r>
    </w:p>
    <w:p w14:paraId="63A1BF22" w14:textId="77777777" w:rsidR="008D0597" w:rsidRDefault="00000000">
      <w:pPr>
        <w:spacing w:line="440" w:lineRule="exact"/>
        <w:rPr>
          <w:rFonts w:ascii="宋体" w:eastAsia="宋体" w:hAnsi="宋体" w:cs="Times New Roman"/>
          <w:b/>
          <w:bCs/>
          <w:color w:val="000000"/>
          <w:sz w:val="24"/>
          <w:szCs w:val="24"/>
        </w:rPr>
      </w:pPr>
      <w:r>
        <w:rPr>
          <w:rFonts w:ascii="宋体" w:eastAsia="宋体" w:hAnsi="宋体" w:cs="Times New Roman" w:hint="eastAsia"/>
          <w:b/>
          <w:bCs/>
          <w:color w:val="000000"/>
          <w:sz w:val="24"/>
          <w:szCs w:val="24"/>
        </w:rPr>
        <w:t xml:space="preserve">【实施方式】 </w:t>
      </w:r>
    </w:p>
    <w:p w14:paraId="4F2E70FD" w14:textId="77777777" w:rsidR="008D0597" w:rsidRDefault="00000000">
      <w:pPr>
        <w:numPr>
          <w:ilvl w:val="0"/>
          <w:numId w:val="6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p>
    <w:p w14:paraId="43B17A7E" w14:textId="77777777" w:rsidR="008D0597" w:rsidRDefault="00000000">
      <w:pPr>
        <w:spacing w:line="44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【实验要求】</w:t>
      </w:r>
    </w:p>
    <w:p w14:paraId="0AB512C9" w14:textId="77777777" w:rsidR="008D0597" w:rsidRDefault="00000000">
      <w:pPr>
        <w:numPr>
          <w:ilvl w:val="0"/>
          <w:numId w:val="65"/>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实验属性</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综合性实验</w:t>
      </w:r>
    </w:p>
    <w:p w14:paraId="5F9E68C8" w14:textId="77777777" w:rsidR="008D0597" w:rsidRDefault="00000000">
      <w:pPr>
        <w:numPr>
          <w:ilvl w:val="0"/>
          <w:numId w:val="65"/>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开出要求</w:t>
      </w:r>
      <w:r>
        <w:rPr>
          <w:rFonts w:ascii="Times New Roman" w:eastAsia="宋体" w:hAnsi="Times New Roman" w:cs="Times New Roman" w:hint="eastAsia"/>
          <w:color w:val="000000"/>
          <w:sz w:val="24"/>
          <w:szCs w:val="24"/>
        </w:rPr>
        <w:t>：</w:t>
      </w:r>
      <w:r>
        <w:rPr>
          <w:rFonts w:ascii="Times New Roman" w:eastAsia="宋体" w:hAnsi="Times New Roman" w:cs="Times New Roman"/>
          <w:color w:val="000000"/>
          <w:sz w:val="24"/>
          <w:szCs w:val="24"/>
        </w:rPr>
        <w:t>必做</w:t>
      </w:r>
    </w:p>
    <w:p w14:paraId="5B26B099" w14:textId="77777777" w:rsidR="008D0597" w:rsidRDefault="00000000">
      <w:pPr>
        <w:numPr>
          <w:ilvl w:val="0"/>
          <w:numId w:val="65"/>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分组要求</w:t>
      </w:r>
      <w:r>
        <w:rPr>
          <w:rFonts w:ascii="Times New Roman" w:eastAsia="宋体" w:hAnsi="Times New Roman" w:cs="Times New Roman" w:hint="eastAsia"/>
          <w:color w:val="000000"/>
          <w:sz w:val="24"/>
          <w:szCs w:val="24"/>
        </w:rPr>
        <w:t>：</w:t>
      </w:r>
      <w:r>
        <w:rPr>
          <w:rFonts w:ascii="Times New Roman" w:eastAsia="宋体" w:hAnsi="Times New Roman" w:cs="Times New Roman" w:hint="eastAsia"/>
          <w:sz w:val="24"/>
          <w:szCs w:val="24"/>
        </w:rPr>
        <w:t>4</w:t>
      </w:r>
      <w:r>
        <w:rPr>
          <w:rFonts w:ascii="Times New Roman" w:eastAsia="宋体" w:hAnsi="Times New Roman" w:cs="Times New Roman"/>
          <w:color w:val="000000"/>
          <w:sz w:val="24"/>
          <w:szCs w:val="24"/>
        </w:rPr>
        <w:t>人</w:t>
      </w:r>
      <w:r>
        <w:rPr>
          <w:rFonts w:ascii="Times New Roman" w:eastAsia="宋体" w:hAnsi="Times New Roman" w:cs="Times New Roman" w:hint="eastAsia"/>
          <w:color w:val="000000"/>
          <w:sz w:val="24"/>
          <w:szCs w:val="24"/>
        </w:rPr>
        <w:t>1</w:t>
      </w:r>
      <w:r>
        <w:rPr>
          <w:rFonts w:ascii="Times New Roman" w:eastAsia="宋体" w:hAnsi="Times New Roman" w:cs="Times New Roman"/>
          <w:color w:val="000000"/>
          <w:sz w:val="24"/>
          <w:szCs w:val="24"/>
        </w:rPr>
        <w:t>组</w:t>
      </w:r>
    </w:p>
    <w:p w14:paraId="7651C5A8" w14:textId="77777777" w:rsidR="008D0597" w:rsidRDefault="00000000">
      <w:pPr>
        <w:numPr>
          <w:ilvl w:val="0"/>
          <w:numId w:val="65"/>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实验准备：</w:t>
      </w:r>
      <w:r>
        <w:rPr>
          <w:rFonts w:ascii="Times New Roman" w:eastAsia="宋体" w:hAnsi="Times New Roman" w:cs="Times New Roman"/>
          <w:color w:val="000000"/>
          <w:sz w:val="24"/>
          <w:szCs w:val="24"/>
        </w:rPr>
        <w:t>①</w:t>
      </w:r>
      <w:r>
        <w:rPr>
          <w:rFonts w:ascii="Times New Roman" w:eastAsia="宋体" w:hAnsi="Times New Roman" w:cs="Times New Roman"/>
          <w:color w:val="000000"/>
          <w:sz w:val="24"/>
          <w:szCs w:val="24"/>
        </w:rPr>
        <w:t>仪器设备：</w:t>
      </w:r>
      <w:r>
        <w:rPr>
          <w:rFonts w:ascii="Times New Roman" w:eastAsia="宋体" w:hAnsi="Times New Roman" w:cs="Times New Roman"/>
          <w:color w:val="000000"/>
          <w:sz w:val="24"/>
          <w:szCs w:val="24"/>
        </w:rPr>
        <w:t>HITACHI S-3000N</w:t>
      </w:r>
      <w:r>
        <w:rPr>
          <w:rFonts w:ascii="Times New Roman" w:eastAsia="宋体" w:hAnsi="Times New Roman" w:cs="Times New Roman"/>
          <w:color w:val="000000"/>
          <w:sz w:val="24"/>
          <w:szCs w:val="24"/>
        </w:rPr>
        <w:t>扫描电子显微镜，</w:t>
      </w:r>
      <w:r>
        <w:rPr>
          <w:rFonts w:ascii="Times New Roman" w:eastAsia="宋体" w:hAnsi="Times New Roman" w:cs="Times New Roman"/>
          <w:color w:val="000000"/>
          <w:sz w:val="24"/>
          <w:szCs w:val="24"/>
        </w:rPr>
        <w:t xml:space="preserve">HITACHI E-1010 </w:t>
      </w:r>
      <w:r>
        <w:rPr>
          <w:rFonts w:ascii="Times New Roman" w:eastAsia="宋体" w:hAnsi="Times New Roman" w:cs="Times New Roman"/>
          <w:color w:val="000000"/>
          <w:sz w:val="24"/>
          <w:szCs w:val="24"/>
        </w:rPr>
        <w:t>离子溅射仪。实验材料：导电胶；</w:t>
      </w:r>
      <w:r>
        <w:rPr>
          <w:rFonts w:ascii="宋体" w:eastAsia="宋体" w:hAnsi="宋体" w:cs="宋体" w:hint="eastAsia"/>
          <w:color w:val="000000"/>
          <w:sz w:val="24"/>
          <w:szCs w:val="24"/>
        </w:rPr>
        <w:t>②</w:t>
      </w:r>
      <w:r>
        <w:rPr>
          <w:rFonts w:ascii="Times New Roman" w:eastAsia="宋体" w:hAnsi="Times New Roman" w:cs="Times New Roman"/>
          <w:color w:val="000000"/>
          <w:sz w:val="24"/>
          <w:szCs w:val="24"/>
        </w:rPr>
        <w:t>要求学生预习；</w:t>
      </w:r>
      <w:r>
        <w:rPr>
          <w:rFonts w:ascii="宋体" w:eastAsia="宋体" w:hAnsi="宋体" w:cs="宋体" w:hint="eastAsia"/>
          <w:color w:val="000000"/>
          <w:sz w:val="24"/>
          <w:szCs w:val="24"/>
        </w:rPr>
        <w:t>③</w:t>
      </w:r>
      <w:r>
        <w:rPr>
          <w:rFonts w:ascii="Times New Roman" w:eastAsia="宋体" w:hAnsi="Times New Roman" w:cs="Times New Roman"/>
          <w:color w:val="000000"/>
          <w:sz w:val="24"/>
          <w:szCs w:val="24"/>
        </w:rPr>
        <w:t>要求实验结束整理实验室卫生。</w:t>
      </w:r>
    </w:p>
    <w:p w14:paraId="3A18A356" w14:textId="77777777" w:rsidR="008D0597" w:rsidRDefault="00000000">
      <w:pPr>
        <w:numPr>
          <w:ilvl w:val="0"/>
          <w:numId w:val="6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5E3EE3E5" w14:textId="77777777" w:rsidR="008D0597" w:rsidRDefault="00000000">
      <w:pPr>
        <w:numPr>
          <w:ilvl w:val="0"/>
          <w:numId w:val="66"/>
        </w:numPr>
        <w:autoSpaceDE w:val="0"/>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扫描电镜测试对于样品有哪些要求？</w:t>
      </w:r>
    </w:p>
    <w:p w14:paraId="2DB9B73D" w14:textId="77777777" w:rsidR="008D0597" w:rsidRDefault="00000000">
      <w:pPr>
        <w:autoSpaceDE w:val="0"/>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扫描电镜测试可以获得样品哪些方面的信息？</w:t>
      </w:r>
    </w:p>
    <w:p w14:paraId="48B759FB" w14:textId="77777777" w:rsidR="008D0597" w:rsidRDefault="00000000">
      <w:pPr>
        <w:autoSpaceDE w:val="0"/>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扫描电镜的成像原理是什么？</w:t>
      </w:r>
    </w:p>
    <w:p w14:paraId="3D03BC37" w14:textId="77777777" w:rsidR="008D0597" w:rsidRDefault="00000000">
      <w:pPr>
        <w:autoSpaceDE w:val="0"/>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制样方法有哪些？</w:t>
      </w:r>
    </w:p>
    <w:p w14:paraId="53584F23" w14:textId="77777777" w:rsidR="008D0597" w:rsidRDefault="00000000">
      <w:pPr>
        <w:spacing w:beforeLines="50" w:before="156" w:afterLines="50" w:after="156" w:line="440" w:lineRule="exact"/>
        <w:ind w:firstLineChars="200" w:firstLine="560"/>
        <w:rPr>
          <w:rFonts w:ascii="Times New Roman" w:eastAsia="仿宋" w:hAnsi="Times New Roman" w:cs="Times New Roman"/>
          <w:sz w:val="24"/>
          <w:szCs w:val="24"/>
        </w:rPr>
      </w:pPr>
      <w:r>
        <w:rPr>
          <w:rFonts w:ascii="Times New Roman" w:eastAsia="黑体" w:hAnsi="Times New Roman" w:cs="Times New Roman"/>
          <w:sz w:val="28"/>
          <w:szCs w:val="28"/>
        </w:rPr>
        <w:t>（二）课程学习内容与课程学习目标的对应关系</w:t>
      </w:r>
      <w:r>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D0597" w14:paraId="7A40DE21" w14:textId="77777777">
        <w:trPr>
          <w:trHeight w:val="660"/>
          <w:jc w:val="center"/>
        </w:trPr>
        <w:tc>
          <w:tcPr>
            <w:tcW w:w="3403" w:type="dxa"/>
            <w:vAlign w:val="center"/>
          </w:tcPr>
          <w:p w14:paraId="7DE0E4A7"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2693" w:type="dxa"/>
            <w:vAlign w:val="center"/>
          </w:tcPr>
          <w:p w14:paraId="37B0CCEF"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1985" w:type="dxa"/>
            <w:vAlign w:val="center"/>
          </w:tcPr>
          <w:p w14:paraId="14B2C6D1"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1276" w:type="dxa"/>
            <w:vAlign w:val="center"/>
          </w:tcPr>
          <w:p w14:paraId="2981F92C"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8D0597" w14:paraId="2F2E9FAC" w14:textId="77777777">
        <w:trPr>
          <w:trHeight w:val="514"/>
          <w:jc w:val="center"/>
        </w:trPr>
        <w:tc>
          <w:tcPr>
            <w:tcW w:w="3403" w:type="dxa"/>
          </w:tcPr>
          <w:p w14:paraId="25968D54"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有机化合物的紫外吸收光谱及溶剂的性质对吸收光</w:t>
            </w:r>
            <w:r>
              <w:rPr>
                <w:rFonts w:ascii="Times New Roman" w:eastAsia="宋体" w:hAnsi="Times New Roman" w:cs="Times New Roman"/>
                <w:sz w:val="24"/>
                <w:szCs w:val="24"/>
              </w:rPr>
              <w:lastRenderedPageBreak/>
              <w:t>谱的影响</w:t>
            </w:r>
          </w:p>
        </w:tc>
        <w:tc>
          <w:tcPr>
            <w:tcW w:w="2693" w:type="dxa"/>
            <w:vAlign w:val="center"/>
          </w:tcPr>
          <w:p w14:paraId="1BB8946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1320FDF2"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73BAE2EF"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63A0E99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3F00C897" w14:textId="77777777">
        <w:trPr>
          <w:trHeight w:val="90"/>
          <w:jc w:val="center"/>
        </w:trPr>
        <w:tc>
          <w:tcPr>
            <w:tcW w:w="3403" w:type="dxa"/>
          </w:tcPr>
          <w:p w14:paraId="2AB06473"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实验二</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红外光谱测定有机化合物的结构</w:t>
            </w:r>
          </w:p>
        </w:tc>
        <w:tc>
          <w:tcPr>
            <w:tcW w:w="2693" w:type="dxa"/>
            <w:vAlign w:val="center"/>
          </w:tcPr>
          <w:p w14:paraId="4C0A56E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43B40467"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6C19B743"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319868F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470953E1" w14:textId="77777777">
        <w:trPr>
          <w:jc w:val="center"/>
        </w:trPr>
        <w:tc>
          <w:tcPr>
            <w:tcW w:w="3403" w:type="dxa"/>
          </w:tcPr>
          <w:p w14:paraId="1C1C2D69"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实验三</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分子荧光法测定奎宁的含量</w:t>
            </w:r>
          </w:p>
        </w:tc>
        <w:tc>
          <w:tcPr>
            <w:tcW w:w="2693" w:type="dxa"/>
            <w:vAlign w:val="center"/>
          </w:tcPr>
          <w:p w14:paraId="0006E5D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23AC5B00"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262BC613"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785A9B6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634DB63F" w14:textId="77777777">
        <w:trPr>
          <w:jc w:val="center"/>
        </w:trPr>
        <w:tc>
          <w:tcPr>
            <w:tcW w:w="3403" w:type="dxa"/>
          </w:tcPr>
          <w:p w14:paraId="4BE3A9E4"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实验四</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气相色谱的定性定量分析</w:t>
            </w:r>
          </w:p>
        </w:tc>
        <w:tc>
          <w:tcPr>
            <w:tcW w:w="2693" w:type="dxa"/>
            <w:vAlign w:val="center"/>
          </w:tcPr>
          <w:p w14:paraId="77F970C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3768AA82"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45620ED3"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5DDF871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702FE05A" w14:textId="77777777">
        <w:trPr>
          <w:jc w:val="center"/>
        </w:trPr>
        <w:tc>
          <w:tcPr>
            <w:tcW w:w="3403" w:type="dxa"/>
          </w:tcPr>
          <w:p w14:paraId="375580A1"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实验五</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火焰原子吸收光谱法灵敏度和自来水中钙、镁的测定</w:t>
            </w:r>
          </w:p>
        </w:tc>
        <w:tc>
          <w:tcPr>
            <w:tcW w:w="2693" w:type="dxa"/>
            <w:vAlign w:val="center"/>
          </w:tcPr>
          <w:p w14:paraId="66346FF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04B90C0A"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4A0F87EA"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50DE034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w:t>
            </w:r>
          </w:p>
        </w:tc>
      </w:tr>
      <w:tr w:rsidR="008D0597" w14:paraId="160BF28A" w14:textId="77777777">
        <w:trPr>
          <w:jc w:val="center"/>
        </w:trPr>
        <w:tc>
          <w:tcPr>
            <w:tcW w:w="3403" w:type="dxa"/>
          </w:tcPr>
          <w:p w14:paraId="77BED3AE"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实验六</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高效液相色谱分析</w:t>
            </w:r>
          </w:p>
        </w:tc>
        <w:tc>
          <w:tcPr>
            <w:tcW w:w="2693" w:type="dxa"/>
            <w:vAlign w:val="center"/>
          </w:tcPr>
          <w:p w14:paraId="6ECBA52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158AEAFC"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0D65931A"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0CC8FFD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645A32B6" w14:textId="77777777">
        <w:trPr>
          <w:jc w:val="center"/>
        </w:trPr>
        <w:tc>
          <w:tcPr>
            <w:tcW w:w="3403" w:type="dxa"/>
          </w:tcPr>
          <w:p w14:paraId="63644F47"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实验七</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电分析化学实验</w:t>
            </w:r>
          </w:p>
        </w:tc>
        <w:tc>
          <w:tcPr>
            <w:tcW w:w="2693" w:type="dxa"/>
            <w:vAlign w:val="center"/>
          </w:tcPr>
          <w:p w14:paraId="1A424B0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7C445AFF"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6563EF95"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45EB063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5C6B7283" w14:textId="77777777">
        <w:trPr>
          <w:jc w:val="center"/>
        </w:trPr>
        <w:tc>
          <w:tcPr>
            <w:tcW w:w="3403" w:type="dxa"/>
          </w:tcPr>
          <w:p w14:paraId="73585BF0"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实验八</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热分析实验</w:t>
            </w:r>
          </w:p>
        </w:tc>
        <w:tc>
          <w:tcPr>
            <w:tcW w:w="2693" w:type="dxa"/>
            <w:vAlign w:val="center"/>
          </w:tcPr>
          <w:p w14:paraId="1FCBEEA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6D8EC525"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192E05CB"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15A0FF3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w:t>
            </w:r>
          </w:p>
        </w:tc>
      </w:tr>
      <w:tr w:rsidR="008D0597" w14:paraId="2C0491B4" w14:textId="77777777">
        <w:trPr>
          <w:jc w:val="center"/>
        </w:trPr>
        <w:tc>
          <w:tcPr>
            <w:tcW w:w="3403" w:type="dxa"/>
          </w:tcPr>
          <w:p w14:paraId="2114F8C3"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实验九</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超临界萃取分析实验</w:t>
            </w:r>
          </w:p>
        </w:tc>
        <w:tc>
          <w:tcPr>
            <w:tcW w:w="2693" w:type="dxa"/>
            <w:vAlign w:val="center"/>
          </w:tcPr>
          <w:p w14:paraId="3C981D4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32A79E09"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63667B0F"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6D8BECB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663F2F75" w14:textId="77777777">
        <w:trPr>
          <w:jc w:val="center"/>
        </w:trPr>
        <w:tc>
          <w:tcPr>
            <w:tcW w:w="3403" w:type="dxa"/>
          </w:tcPr>
          <w:p w14:paraId="465677D6"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实验十</w:t>
            </w:r>
            <w:r>
              <w:rPr>
                <w:rFonts w:ascii="Times New Roman" w:eastAsia="宋体" w:hAnsi="Times New Roman" w:cs="Times New Roman"/>
                <w:sz w:val="24"/>
                <w:szCs w:val="24"/>
              </w:rPr>
              <w:t xml:space="preserve"> </w:t>
            </w:r>
            <w:r>
              <w:rPr>
                <w:rFonts w:ascii="Times New Roman" w:eastAsia="宋体" w:hAnsi="Times New Roman" w:cs="Times New Roman" w:hint="eastAsia"/>
                <w:color w:val="000000"/>
                <w:sz w:val="24"/>
                <w:szCs w:val="24"/>
              </w:rPr>
              <w:t>表面分析</w:t>
            </w:r>
          </w:p>
        </w:tc>
        <w:tc>
          <w:tcPr>
            <w:tcW w:w="2693" w:type="dxa"/>
            <w:vAlign w:val="center"/>
          </w:tcPr>
          <w:p w14:paraId="7E40379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w:t>
            </w:r>
            <w:r>
              <w:rPr>
                <w:rFonts w:ascii="Times New Roman" w:eastAsia="宋体" w:hAnsi="Times New Roman" w:cs="Times New Roman"/>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w:t>
            </w:r>
          </w:p>
        </w:tc>
        <w:tc>
          <w:tcPr>
            <w:tcW w:w="1985" w:type="dxa"/>
            <w:vAlign w:val="center"/>
          </w:tcPr>
          <w:p w14:paraId="00A17673"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4D49BE1E" w14:textId="77777777" w:rsidR="008D0597" w:rsidRDefault="00000000">
            <w:pPr>
              <w:spacing w:line="36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1276" w:type="dxa"/>
            <w:vAlign w:val="center"/>
          </w:tcPr>
          <w:p w14:paraId="210F626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8D0597" w14:paraId="7883DA19" w14:textId="77777777">
        <w:trPr>
          <w:trHeight w:val="565"/>
          <w:jc w:val="center"/>
        </w:trPr>
        <w:tc>
          <w:tcPr>
            <w:tcW w:w="8081" w:type="dxa"/>
            <w:gridSpan w:val="3"/>
            <w:vAlign w:val="center"/>
          </w:tcPr>
          <w:p w14:paraId="210C8920"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1276" w:type="dxa"/>
            <w:vAlign w:val="center"/>
          </w:tcPr>
          <w:p w14:paraId="78F5607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32</w:t>
            </w:r>
          </w:p>
        </w:tc>
      </w:tr>
    </w:tbl>
    <w:p w14:paraId="7552FBEC" w14:textId="77777777" w:rsidR="008D0597" w:rsidRDefault="00000000">
      <w:pPr>
        <w:pStyle w:val="2"/>
        <w:spacing w:before="156" w:after="156"/>
        <w:ind w:firstLine="560"/>
      </w:pPr>
      <w:r>
        <w:t>四、课程考核及与课程学习目标的对应关系</w:t>
      </w:r>
    </w:p>
    <w:p w14:paraId="0B977CE8"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9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7391"/>
      </w:tblGrid>
      <w:tr w:rsidR="008D0597" w14:paraId="0C89DACA" w14:textId="77777777">
        <w:trPr>
          <w:trHeight w:val="515"/>
          <w:jc w:val="center"/>
        </w:trPr>
        <w:tc>
          <w:tcPr>
            <w:tcW w:w="1950" w:type="dxa"/>
          </w:tcPr>
          <w:p w14:paraId="4D9F809C"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7391" w:type="dxa"/>
            <w:vAlign w:val="center"/>
          </w:tcPr>
          <w:p w14:paraId="7B15C094"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r>
      <w:tr w:rsidR="008D0597" w14:paraId="39234FE8" w14:textId="77777777">
        <w:trPr>
          <w:trHeight w:val="975"/>
          <w:jc w:val="center"/>
        </w:trPr>
        <w:tc>
          <w:tcPr>
            <w:tcW w:w="1950" w:type="dxa"/>
            <w:vAlign w:val="center"/>
          </w:tcPr>
          <w:p w14:paraId="1F9B35F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7391" w:type="dxa"/>
          </w:tcPr>
          <w:p w14:paraId="20717875" w14:textId="77777777" w:rsidR="008D0597" w:rsidRDefault="00000000">
            <w:pPr>
              <w:spacing w:line="440" w:lineRule="atLeast"/>
              <w:rPr>
                <w:rFonts w:ascii="Times New Roman" w:eastAsia="宋体" w:hAnsi="Times New Roman" w:cs="Times New Roman"/>
                <w:bCs/>
                <w:sz w:val="24"/>
                <w:szCs w:val="24"/>
              </w:rPr>
            </w:pPr>
            <w:r>
              <w:rPr>
                <w:rFonts w:ascii="Times New Roman" w:eastAsia="宋体" w:hAnsi="Times New Roman" w:cs="Times New Roman"/>
                <w:bCs/>
                <w:sz w:val="24"/>
                <w:szCs w:val="24"/>
              </w:rPr>
              <w:t>1.1</w:t>
            </w:r>
            <w:r>
              <w:rPr>
                <w:rFonts w:ascii="Times New Roman" w:eastAsia="宋体" w:hAnsi="Times New Roman" w:cs="Times New Roman" w:hint="eastAsia"/>
                <w:bCs/>
                <w:sz w:val="24"/>
                <w:szCs w:val="24"/>
              </w:rPr>
              <w:t>实验报告中关于</w:t>
            </w:r>
            <w:r>
              <w:rPr>
                <w:rFonts w:ascii="Times New Roman" w:eastAsia="宋体" w:hAnsi="Times New Roman" w:cs="Times New Roman"/>
                <w:bCs/>
                <w:sz w:val="24"/>
                <w:szCs w:val="24"/>
              </w:rPr>
              <w:t>实验现象、实验数据的记录</w:t>
            </w:r>
            <w:r>
              <w:rPr>
                <w:rFonts w:ascii="Times New Roman" w:eastAsia="宋体" w:hAnsi="Times New Roman" w:cs="Times New Roman" w:hint="eastAsia"/>
                <w:bCs/>
                <w:sz w:val="24"/>
                <w:szCs w:val="24"/>
              </w:rPr>
              <w:t>详实程度，数据分析是否准确合理</w:t>
            </w:r>
          </w:p>
          <w:p w14:paraId="3C26D76D" w14:textId="77777777" w:rsidR="008D0597" w:rsidRDefault="00000000">
            <w:pPr>
              <w:spacing w:line="440" w:lineRule="atLeast"/>
              <w:rPr>
                <w:rFonts w:ascii="Times New Roman" w:eastAsia="宋体" w:hAnsi="Times New Roman" w:cs="Times New Roman"/>
                <w:bCs/>
                <w:sz w:val="24"/>
                <w:szCs w:val="24"/>
              </w:rPr>
            </w:pPr>
            <w:r>
              <w:rPr>
                <w:rFonts w:ascii="Times New Roman" w:eastAsia="宋体" w:hAnsi="Times New Roman" w:cs="Times New Roman"/>
                <w:bCs/>
                <w:sz w:val="24"/>
                <w:szCs w:val="24"/>
              </w:rPr>
              <w:t>1.2</w:t>
            </w:r>
            <w:r>
              <w:rPr>
                <w:rFonts w:ascii="Times New Roman" w:eastAsia="宋体" w:hAnsi="Times New Roman" w:cs="Times New Roman" w:hint="eastAsia"/>
                <w:bCs/>
                <w:sz w:val="24"/>
                <w:szCs w:val="24"/>
              </w:rPr>
              <w:t xml:space="preserve"> </w:t>
            </w:r>
            <w:r>
              <w:rPr>
                <w:rFonts w:ascii="Times New Roman" w:eastAsia="宋体" w:hAnsi="Times New Roman" w:cs="Times New Roman" w:hint="eastAsia"/>
                <w:bCs/>
                <w:sz w:val="24"/>
                <w:szCs w:val="24"/>
              </w:rPr>
              <w:t>是否能掌握实验中关键问题、实验注意事项等</w:t>
            </w:r>
          </w:p>
        </w:tc>
      </w:tr>
      <w:tr w:rsidR="008D0597" w14:paraId="60218259" w14:textId="77777777">
        <w:trPr>
          <w:jc w:val="center"/>
        </w:trPr>
        <w:tc>
          <w:tcPr>
            <w:tcW w:w="1950" w:type="dxa"/>
            <w:vAlign w:val="center"/>
          </w:tcPr>
          <w:p w14:paraId="1ABD52E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7391" w:type="dxa"/>
            <w:vAlign w:val="center"/>
          </w:tcPr>
          <w:p w14:paraId="6C22E0D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2.1</w:t>
            </w:r>
            <w:r>
              <w:rPr>
                <w:rFonts w:ascii="Times New Roman" w:eastAsia="宋体" w:hAnsi="Times New Roman" w:cs="Times New Roman" w:hint="eastAsia"/>
                <w:sz w:val="24"/>
                <w:szCs w:val="24"/>
              </w:rPr>
              <w:t>实验仪器</w:t>
            </w:r>
            <w:r>
              <w:rPr>
                <w:rFonts w:ascii="Times New Roman" w:eastAsia="宋体" w:hAnsi="Times New Roman" w:cs="Times New Roman"/>
                <w:sz w:val="24"/>
                <w:szCs w:val="24"/>
              </w:rPr>
              <w:t>的基本操作技能</w:t>
            </w:r>
          </w:p>
          <w:p w14:paraId="11180E9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2.2</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对仪器结构及原理的掌握程度</w:t>
            </w:r>
          </w:p>
          <w:p w14:paraId="62F48E2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实验操作的规范化程度</w:t>
            </w:r>
          </w:p>
          <w:p w14:paraId="5AFE12BB"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 xml:space="preserve">4 </w:t>
            </w:r>
            <w:r>
              <w:rPr>
                <w:rFonts w:ascii="Times New Roman" w:eastAsia="宋体" w:hAnsi="Times New Roman" w:cs="Times New Roman" w:hint="eastAsia"/>
                <w:bCs/>
                <w:sz w:val="24"/>
                <w:szCs w:val="24"/>
              </w:rPr>
              <w:t>实验中的安全意识</w:t>
            </w:r>
          </w:p>
        </w:tc>
      </w:tr>
      <w:tr w:rsidR="008D0597" w14:paraId="42B3F8F6" w14:textId="77777777">
        <w:trPr>
          <w:jc w:val="center"/>
        </w:trPr>
        <w:tc>
          <w:tcPr>
            <w:tcW w:w="1950" w:type="dxa"/>
            <w:vAlign w:val="center"/>
          </w:tcPr>
          <w:p w14:paraId="00927830"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课程目标</w:t>
            </w:r>
            <w:r>
              <w:rPr>
                <w:rFonts w:ascii="Times New Roman" w:eastAsia="宋体" w:hAnsi="Times New Roman" w:cs="Times New Roman" w:hint="eastAsia"/>
                <w:bCs/>
                <w:sz w:val="24"/>
                <w:szCs w:val="24"/>
              </w:rPr>
              <w:t>3</w:t>
            </w:r>
          </w:p>
        </w:tc>
        <w:tc>
          <w:tcPr>
            <w:tcW w:w="7391" w:type="dxa"/>
            <w:vAlign w:val="center"/>
          </w:tcPr>
          <w:p w14:paraId="0E19737A"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bCs/>
                <w:sz w:val="24"/>
                <w:szCs w:val="24"/>
              </w:rPr>
              <w:t>.1</w:t>
            </w:r>
            <w:r>
              <w:rPr>
                <w:rFonts w:ascii="Times New Roman" w:eastAsia="宋体" w:hAnsi="Times New Roman" w:cs="Times New Roman"/>
                <w:bCs/>
                <w:sz w:val="24"/>
                <w:szCs w:val="24"/>
              </w:rPr>
              <w:t>操作过程中对反常实验现象的分析和应对</w:t>
            </w:r>
          </w:p>
          <w:p w14:paraId="016FBEF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.2</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对实验数据分析全面、合理，结论正确</w:t>
            </w:r>
          </w:p>
          <w:p w14:paraId="36FE4FE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bCs/>
                <w:sz w:val="24"/>
                <w:szCs w:val="24"/>
              </w:rPr>
              <w:t>实验报告的规范化程度</w:t>
            </w:r>
          </w:p>
          <w:p w14:paraId="554B3EC5"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4</w:t>
            </w:r>
            <w:r>
              <w:rPr>
                <w:rFonts w:ascii="Times New Roman" w:eastAsia="宋体" w:hAnsi="Times New Roman" w:cs="Times New Roman" w:hint="eastAsia"/>
                <w:bCs/>
                <w:sz w:val="24"/>
                <w:szCs w:val="24"/>
              </w:rPr>
              <w:t>运用所学理论解释相关现象、解决实际问题</w:t>
            </w:r>
          </w:p>
        </w:tc>
      </w:tr>
      <w:tr w:rsidR="008D0597" w14:paraId="597B03E9" w14:textId="77777777">
        <w:trPr>
          <w:jc w:val="center"/>
        </w:trPr>
        <w:tc>
          <w:tcPr>
            <w:tcW w:w="1950" w:type="dxa"/>
            <w:vAlign w:val="center"/>
          </w:tcPr>
          <w:p w14:paraId="0D62D6B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hint="eastAsia"/>
                <w:bCs/>
                <w:sz w:val="24"/>
                <w:szCs w:val="24"/>
              </w:rPr>
              <w:t>4</w:t>
            </w:r>
          </w:p>
        </w:tc>
        <w:tc>
          <w:tcPr>
            <w:tcW w:w="7391" w:type="dxa"/>
            <w:vAlign w:val="center"/>
          </w:tcPr>
          <w:p w14:paraId="23D368F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4</w:t>
            </w:r>
            <w:r>
              <w:rPr>
                <w:rFonts w:ascii="Times New Roman" w:eastAsia="宋体" w:hAnsi="Times New Roman" w:cs="Times New Roman"/>
                <w:bCs/>
                <w:sz w:val="24"/>
                <w:szCs w:val="24"/>
              </w:rPr>
              <w:t>.1</w:t>
            </w:r>
            <w:r>
              <w:rPr>
                <w:rFonts w:ascii="Times New Roman" w:eastAsia="宋体" w:hAnsi="Times New Roman" w:cs="Times New Roman" w:hint="eastAsia"/>
                <w:sz w:val="24"/>
                <w:szCs w:val="24"/>
              </w:rPr>
              <w:t>实验过程中小组成员能否分工合理，有效沟通，是否共同解决实验过程中出现的问题，树立团结协作的意识</w:t>
            </w:r>
          </w:p>
          <w:p w14:paraId="006FBB8F"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sz w:val="24"/>
                <w:szCs w:val="24"/>
              </w:rPr>
              <w:t>4</w:t>
            </w:r>
            <w:r>
              <w:rPr>
                <w:rFonts w:ascii="Times New Roman" w:eastAsia="宋体" w:hAnsi="Times New Roman" w:cs="Times New Roman"/>
                <w:sz w:val="24"/>
                <w:szCs w:val="24"/>
              </w:rPr>
              <w:t>.2</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小组成员对实验数据及实验结果是否进行讨论与分析，并得到正确结论。</w:t>
            </w:r>
          </w:p>
        </w:tc>
      </w:tr>
    </w:tbl>
    <w:p w14:paraId="5F51ECDE"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（二）课程考核方式</w:t>
      </w:r>
    </w:p>
    <w:p w14:paraId="64F8E32D" w14:textId="77777777" w:rsidR="008D0597" w:rsidRDefault="00000000">
      <w:pPr>
        <w:autoSpaceDE w:val="0"/>
        <w:autoSpaceDN w:val="0"/>
        <w:adjustRightInd w:val="0"/>
        <w:snapToGrid w:val="0"/>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．期末考核（</w:t>
      </w:r>
      <w:r>
        <w:rPr>
          <w:rFonts w:ascii="Times New Roman" w:eastAsia="宋体" w:hAnsi="Times New Roman" w:cs="Times New Roman" w:hint="eastAsia"/>
          <w:color w:val="000000"/>
          <w:kern w:val="0"/>
          <w:sz w:val="24"/>
          <w:szCs w:val="24"/>
        </w:rPr>
        <w:t>理论考核，实验操作考核</w:t>
      </w:r>
      <w:r>
        <w:rPr>
          <w:rFonts w:ascii="Times New Roman" w:eastAsia="宋体" w:hAnsi="Times New Roman" w:cs="Times New Roman"/>
          <w:sz w:val="24"/>
          <w:szCs w:val="24"/>
        </w:rPr>
        <w:t>）</w:t>
      </w:r>
    </w:p>
    <w:p w14:paraId="3B303015" w14:textId="77777777" w:rsidR="008D0597" w:rsidRDefault="00000000">
      <w:pPr>
        <w:spacing w:line="440" w:lineRule="exact"/>
        <w:rPr>
          <w:rFonts w:ascii="Times New Roman" w:eastAsia="黑体" w:hAnsi="Times New Roman" w:cs="Times New Roman"/>
          <w:sz w:val="28"/>
          <w:szCs w:val="28"/>
        </w:rPr>
      </w:pPr>
      <w:r>
        <w:rPr>
          <w:rFonts w:ascii="Times New Roman" w:eastAsia="宋体" w:hAnsi="Times New Roman" w:cs="Times New Roman"/>
          <w:sz w:val="24"/>
          <w:szCs w:val="24"/>
        </w:rPr>
        <w:t>2</w:t>
      </w:r>
      <w:r>
        <w:rPr>
          <w:rFonts w:ascii="Times New Roman" w:eastAsia="宋体" w:hAnsi="Times New Roman" w:cs="Times New Roman"/>
          <w:sz w:val="24"/>
          <w:szCs w:val="24"/>
        </w:rPr>
        <w:t>．平时考核</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（课前预习、实验</w:t>
      </w:r>
      <w:r>
        <w:rPr>
          <w:rFonts w:ascii="Times New Roman" w:eastAsia="宋体" w:hAnsi="Times New Roman" w:cs="Times New Roman" w:hint="eastAsia"/>
          <w:sz w:val="24"/>
          <w:szCs w:val="24"/>
        </w:rPr>
        <w:t>操作</w:t>
      </w:r>
      <w:r>
        <w:rPr>
          <w:rFonts w:ascii="Times New Roman" w:eastAsia="宋体" w:hAnsi="Times New Roman" w:cs="Times New Roman"/>
          <w:sz w:val="24"/>
          <w:szCs w:val="24"/>
        </w:rPr>
        <w:t>、实验报告）</w:t>
      </w:r>
    </w:p>
    <w:p w14:paraId="42B15D56"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w:t>
      </w:r>
      <w:r>
        <w:rPr>
          <w:rFonts w:ascii="Times New Roman" w:eastAsia="黑体" w:hAnsi="Times New Roman" w:cs="Times New Roman" w:hint="eastAsia"/>
          <w:sz w:val="28"/>
          <w:szCs w:val="28"/>
        </w:rPr>
        <w:t>三</w:t>
      </w:r>
      <w:r>
        <w:rPr>
          <w:rFonts w:ascii="Times New Roman" w:eastAsia="黑体" w:hAnsi="Times New Roman" w:cs="Times New Roman"/>
          <w:sz w:val="28"/>
          <w:szCs w:val="28"/>
        </w:rPr>
        <w:t>）课程目标达成评价方式及考核比例</w:t>
      </w:r>
    </w:p>
    <w:p w14:paraId="29567F9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本课程考核方式及成绩比例为：课前预习</w:t>
      </w:r>
      <w:r>
        <w:rPr>
          <w:rFonts w:ascii="Times New Roman" w:eastAsia="宋体" w:hAnsi="Times New Roman" w:cs="Times New Roman" w:hint="eastAsia"/>
          <w:sz w:val="24"/>
          <w:szCs w:val="24"/>
        </w:rPr>
        <w:t xml:space="preserve">10 </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操作</w:t>
      </w:r>
      <w:r>
        <w:rPr>
          <w:rFonts w:ascii="Times New Roman" w:eastAsia="宋体" w:hAnsi="Times New Roman" w:cs="Times New Roman" w:hint="eastAsia"/>
          <w:sz w:val="24"/>
          <w:szCs w:val="24"/>
        </w:rPr>
        <w:t xml:space="preserve">25 </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 xml:space="preserve">15% </w:t>
      </w:r>
      <w:r>
        <w:rPr>
          <w:rFonts w:ascii="Times New Roman" w:eastAsia="宋体" w:hAnsi="Times New Roman" w:cs="Times New Roman"/>
          <w:sz w:val="24"/>
          <w:szCs w:val="24"/>
        </w:rPr>
        <w:t>+</w:t>
      </w:r>
      <w:r>
        <w:rPr>
          <w:rFonts w:ascii="Times New Roman" w:eastAsia="宋体" w:hAnsi="Times New Roman" w:cs="Times New Roman"/>
          <w:sz w:val="24"/>
          <w:szCs w:val="24"/>
        </w:rPr>
        <w:t>期末</w:t>
      </w:r>
      <w:r>
        <w:rPr>
          <w:rFonts w:ascii="Times New Roman" w:eastAsia="宋体" w:hAnsi="Times New Roman" w:cs="Times New Roman" w:hint="eastAsia"/>
          <w:sz w:val="24"/>
          <w:szCs w:val="24"/>
        </w:rPr>
        <w:t>现场操作</w:t>
      </w:r>
      <w:r>
        <w:rPr>
          <w:rFonts w:ascii="Times New Roman" w:eastAsia="宋体" w:hAnsi="Times New Roman" w:cs="Times New Roman"/>
          <w:sz w:val="24"/>
          <w:szCs w:val="24"/>
        </w:rPr>
        <w:t>考</w:t>
      </w:r>
      <w:r>
        <w:rPr>
          <w:rFonts w:ascii="Times New Roman" w:eastAsia="宋体" w:hAnsi="Times New Roman" w:cs="Times New Roman" w:hint="eastAsia"/>
          <w:sz w:val="24"/>
          <w:szCs w:val="24"/>
        </w:rPr>
        <w:t>核</w:t>
      </w:r>
      <w:r>
        <w:rPr>
          <w:rFonts w:ascii="Times New Roman" w:eastAsia="宋体" w:hAnsi="Times New Roman" w:cs="Times New Roman" w:hint="eastAsia"/>
          <w:sz w:val="24"/>
          <w:szCs w:val="24"/>
        </w:rPr>
        <w:t xml:space="preserve">35 </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期末理论考核</w:t>
      </w:r>
      <w:r>
        <w:rPr>
          <w:rFonts w:ascii="Times New Roman" w:eastAsia="宋体" w:hAnsi="Times New Roman" w:cs="Times New Roman" w:hint="eastAsia"/>
          <w:sz w:val="24"/>
          <w:szCs w:val="24"/>
        </w:rPr>
        <w:t xml:space="preserve"> 15%</w:t>
      </w:r>
      <w:r>
        <w:rPr>
          <w:rFonts w:ascii="Times New Roman" w:eastAsia="宋体" w:hAnsi="Times New Roman" w:cs="Times New Roman"/>
          <w:sz w:val="24"/>
          <w:szCs w:val="24"/>
        </w:rPr>
        <w:t>；本课程共有</w:t>
      </w:r>
      <w:r>
        <w:rPr>
          <w:rFonts w:ascii="Times New Roman" w:eastAsia="宋体" w:hAnsi="Times New Roman" w:cs="Times New Roman" w:hint="eastAsia"/>
          <w:sz w:val="24"/>
          <w:szCs w:val="24"/>
        </w:rPr>
        <w:t>4</w:t>
      </w:r>
      <w:r>
        <w:rPr>
          <w:rFonts w:ascii="Times New Roman" w:eastAsia="宋体" w:hAnsi="Times New Roman" w:cs="Times New Roman"/>
          <w:sz w:val="24"/>
          <w:szCs w:val="24"/>
        </w:rPr>
        <w:t>个课程目标，考核方式及成绩比例分别为：</w:t>
      </w:r>
    </w:p>
    <w:p w14:paraId="7668908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5%</w:t>
      </w:r>
      <w:r>
        <w:rPr>
          <w:rFonts w:ascii="Times New Roman" w:eastAsia="宋体" w:hAnsi="Times New Roman" w:cs="Times New Roman"/>
          <w:sz w:val="24"/>
          <w:szCs w:val="24"/>
        </w:rPr>
        <w:t>+</w:t>
      </w:r>
      <w:r>
        <w:rPr>
          <w:rFonts w:ascii="Times New Roman" w:eastAsia="宋体" w:hAnsi="Times New Roman" w:cs="Times New Roman" w:hint="eastAsia"/>
          <w:sz w:val="24"/>
          <w:szCs w:val="24"/>
        </w:rPr>
        <w:t>期末理论考核</w:t>
      </w:r>
      <w:r>
        <w:rPr>
          <w:rFonts w:ascii="Times New Roman" w:eastAsia="宋体" w:hAnsi="Times New Roman" w:cs="Times New Roman" w:hint="eastAsia"/>
          <w:sz w:val="24"/>
          <w:szCs w:val="24"/>
        </w:rPr>
        <w:t>10%</w:t>
      </w:r>
    </w:p>
    <w:p w14:paraId="247E57E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：课前预习</w:t>
      </w:r>
      <w:r>
        <w:rPr>
          <w:rFonts w:ascii="Times New Roman" w:eastAsia="宋体" w:hAnsi="Times New Roman" w:cs="Times New Roman" w:hint="eastAsia"/>
          <w:sz w:val="24"/>
          <w:szCs w:val="24"/>
        </w:rPr>
        <w:t>5</w:t>
      </w:r>
      <w:r>
        <w:rPr>
          <w:rFonts w:ascii="Times New Roman" w:eastAsia="宋体" w:hAnsi="Times New Roman" w:cs="Times New Roman"/>
          <w:sz w:val="24"/>
          <w:szCs w:val="24"/>
        </w:rPr>
        <w:t>%+</w:t>
      </w: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操作</w:t>
      </w:r>
      <w:r>
        <w:rPr>
          <w:rFonts w:ascii="Times New Roman" w:eastAsia="宋体" w:hAnsi="Times New Roman" w:cs="Times New Roman" w:hint="eastAsia"/>
          <w:sz w:val="24"/>
          <w:szCs w:val="24"/>
        </w:rPr>
        <w:t>15</w:t>
      </w:r>
      <w:r>
        <w:rPr>
          <w:rFonts w:ascii="Times New Roman" w:eastAsia="宋体" w:hAnsi="Times New Roman" w:cs="Times New Roman"/>
          <w:sz w:val="24"/>
          <w:szCs w:val="24"/>
        </w:rPr>
        <w:t>%+</w:t>
      </w:r>
      <w:r>
        <w:rPr>
          <w:rFonts w:ascii="Times New Roman" w:eastAsia="宋体" w:hAnsi="Times New Roman" w:cs="Times New Roman"/>
          <w:sz w:val="24"/>
          <w:szCs w:val="24"/>
        </w:rPr>
        <w:t>期末</w:t>
      </w:r>
      <w:r>
        <w:rPr>
          <w:rFonts w:ascii="Times New Roman" w:eastAsia="宋体" w:hAnsi="Times New Roman" w:cs="Times New Roman" w:hint="eastAsia"/>
          <w:sz w:val="24"/>
          <w:szCs w:val="24"/>
        </w:rPr>
        <w:t>现场操作</w:t>
      </w:r>
      <w:r>
        <w:rPr>
          <w:rFonts w:ascii="Times New Roman" w:eastAsia="宋体" w:hAnsi="Times New Roman" w:cs="Times New Roman"/>
          <w:sz w:val="24"/>
          <w:szCs w:val="24"/>
        </w:rPr>
        <w:t>考</w:t>
      </w:r>
      <w:r>
        <w:rPr>
          <w:rFonts w:ascii="Times New Roman" w:eastAsia="宋体" w:hAnsi="Times New Roman" w:cs="Times New Roman" w:hint="eastAsia"/>
          <w:sz w:val="24"/>
          <w:szCs w:val="24"/>
        </w:rPr>
        <w:t>核</w:t>
      </w:r>
      <w:r>
        <w:rPr>
          <w:rFonts w:ascii="Times New Roman" w:eastAsia="宋体" w:hAnsi="Times New Roman" w:cs="Times New Roman" w:hint="eastAsia"/>
          <w:sz w:val="24"/>
          <w:szCs w:val="24"/>
        </w:rPr>
        <w:t>30</w:t>
      </w:r>
      <w:r>
        <w:rPr>
          <w:rFonts w:ascii="Times New Roman" w:eastAsia="宋体" w:hAnsi="Times New Roman" w:cs="Times New Roman"/>
          <w:sz w:val="24"/>
          <w:szCs w:val="24"/>
        </w:rPr>
        <w:t>%+</w:t>
      </w:r>
      <w:r>
        <w:rPr>
          <w:rFonts w:ascii="Times New Roman" w:eastAsia="宋体" w:hAnsi="Times New Roman" w:cs="Times New Roman" w:hint="eastAsia"/>
          <w:sz w:val="24"/>
          <w:szCs w:val="24"/>
        </w:rPr>
        <w:t>期末理论考核</w:t>
      </w:r>
      <w:r>
        <w:rPr>
          <w:rFonts w:ascii="Times New Roman" w:eastAsia="宋体" w:hAnsi="Times New Roman" w:cs="Times New Roman" w:hint="eastAsia"/>
          <w:sz w:val="24"/>
          <w:szCs w:val="24"/>
        </w:rPr>
        <w:t>5%</w:t>
      </w:r>
      <w:r>
        <w:rPr>
          <w:rFonts w:ascii="Times New Roman" w:eastAsia="宋体" w:hAnsi="Times New Roman" w:cs="Times New Roman" w:hint="eastAsia"/>
          <w:sz w:val="24"/>
          <w:szCs w:val="24"/>
        </w:rPr>
        <w:t>。</w:t>
      </w:r>
    </w:p>
    <w:p w14:paraId="1DFE008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3</w:t>
      </w:r>
      <w:r>
        <w:rPr>
          <w:rFonts w:ascii="Times New Roman" w:eastAsia="宋体" w:hAnsi="Times New Roman" w:cs="Times New Roman"/>
          <w:sz w:val="24"/>
          <w:szCs w:val="24"/>
        </w:rPr>
        <w:t>：课前预习</w:t>
      </w:r>
      <w:r>
        <w:rPr>
          <w:rFonts w:ascii="Times New Roman" w:eastAsia="宋体" w:hAnsi="Times New Roman" w:cs="Times New Roman" w:hint="eastAsia"/>
          <w:sz w:val="24"/>
          <w:szCs w:val="24"/>
        </w:rPr>
        <w:t>5</w:t>
      </w:r>
      <w:r>
        <w:rPr>
          <w:rFonts w:ascii="Times New Roman" w:eastAsia="宋体" w:hAnsi="Times New Roman" w:cs="Times New Roman"/>
          <w:sz w:val="24"/>
          <w:szCs w:val="24"/>
        </w:rPr>
        <w:t>%+</w:t>
      </w: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操作</w:t>
      </w:r>
      <w:r>
        <w:rPr>
          <w:rFonts w:ascii="Times New Roman" w:eastAsia="宋体" w:hAnsi="Times New Roman" w:cs="Times New Roman" w:hint="eastAsia"/>
          <w:sz w:val="24"/>
          <w:szCs w:val="24"/>
        </w:rPr>
        <w:t>5</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5%</w:t>
      </w:r>
      <w:r>
        <w:rPr>
          <w:rFonts w:ascii="Times New Roman" w:eastAsia="宋体" w:hAnsi="Times New Roman" w:cs="Times New Roman"/>
          <w:sz w:val="24"/>
          <w:szCs w:val="24"/>
        </w:rPr>
        <w:t>+</w:t>
      </w:r>
      <w:r>
        <w:rPr>
          <w:rFonts w:ascii="Times New Roman" w:eastAsia="宋体" w:hAnsi="Times New Roman" w:cs="Times New Roman"/>
          <w:sz w:val="24"/>
          <w:szCs w:val="24"/>
        </w:rPr>
        <w:t>期末</w:t>
      </w:r>
      <w:r>
        <w:rPr>
          <w:rFonts w:ascii="Times New Roman" w:eastAsia="宋体" w:hAnsi="Times New Roman" w:cs="Times New Roman" w:hint="eastAsia"/>
          <w:sz w:val="24"/>
          <w:szCs w:val="24"/>
        </w:rPr>
        <w:t>现场操作</w:t>
      </w:r>
      <w:r>
        <w:rPr>
          <w:rFonts w:ascii="Times New Roman" w:eastAsia="宋体" w:hAnsi="Times New Roman" w:cs="Times New Roman"/>
          <w:sz w:val="24"/>
          <w:szCs w:val="24"/>
        </w:rPr>
        <w:t>考</w:t>
      </w:r>
      <w:r>
        <w:rPr>
          <w:rFonts w:ascii="Times New Roman" w:eastAsia="宋体" w:hAnsi="Times New Roman" w:cs="Times New Roman" w:hint="eastAsia"/>
          <w:sz w:val="24"/>
          <w:szCs w:val="24"/>
        </w:rPr>
        <w:t>核</w:t>
      </w:r>
      <w:r>
        <w:rPr>
          <w:rFonts w:ascii="Times New Roman" w:eastAsia="宋体" w:hAnsi="Times New Roman" w:cs="Times New Roman" w:hint="eastAsia"/>
          <w:sz w:val="24"/>
          <w:szCs w:val="24"/>
        </w:rPr>
        <w:t>5</w:t>
      </w:r>
      <w:r>
        <w:rPr>
          <w:rFonts w:ascii="Times New Roman" w:eastAsia="宋体" w:hAnsi="Times New Roman" w:cs="Times New Roman"/>
          <w:sz w:val="24"/>
          <w:szCs w:val="24"/>
        </w:rPr>
        <w:t>%+</w:t>
      </w:r>
      <w:r>
        <w:rPr>
          <w:rFonts w:ascii="Times New Roman" w:eastAsia="宋体" w:hAnsi="Times New Roman" w:cs="Times New Roman" w:hint="eastAsia"/>
          <w:sz w:val="24"/>
          <w:szCs w:val="24"/>
        </w:rPr>
        <w:t>期末理论考核</w:t>
      </w:r>
      <w:r>
        <w:rPr>
          <w:rFonts w:ascii="Times New Roman" w:eastAsia="宋体" w:hAnsi="Times New Roman" w:cs="Times New Roman" w:hint="eastAsia"/>
          <w:sz w:val="24"/>
          <w:szCs w:val="24"/>
        </w:rPr>
        <w:t>5%</w:t>
      </w:r>
    </w:p>
    <w:p w14:paraId="3466C77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4</w:t>
      </w: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操作</w:t>
      </w:r>
      <w:r>
        <w:rPr>
          <w:rFonts w:ascii="Times New Roman" w:eastAsia="宋体" w:hAnsi="Times New Roman" w:cs="Times New Roman" w:hint="eastAsia"/>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5%</w:t>
      </w:r>
      <w:r>
        <w:rPr>
          <w:rFonts w:ascii="Times New Roman" w:eastAsia="宋体" w:hAnsi="Times New Roman" w:cs="Times New Roman" w:hint="eastAsia"/>
          <w:sz w:val="24"/>
          <w:szCs w:val="24"/>
        </w:rPr>
        <w:t>。</w:t>
      </w:r>
    </w:p>
    <w:p w14:paraId="65FF995D" w14:textId="77777777" w:rsidR="008D0597" w:rsidRDefault="00000000">
      <w:pPr>
        <w:spacing w:line="440" w:lineRule="exact"/>
        <w:rPr>
          <w:rFonts w:ascii="Times New Roman" w:eastAsia="黑体" w:hAnsi="Times New Roman" w:cs="Times New Roman"/>
          <w:sz w:val="28"/>
          <w:szCs w:val="28"/>
        </w:rPr>
      </w:pPr>
      <w:r>
        <w:rPr>
          <w:rFonts w:ascii="Times New Roman" w:eastAsia="宋体" w:hAnsi="Times New Roman" w:cs="Times New Roman"/>
          <w:sz w:val="24"/>
          <w:szCs w:val="24"/>
        </w:rPr>
        <w:t>如下图：</w:t>
      </w:r>
    </w:p>
    <w:tbl>
      <w:tblPr>
        <w:tblW w:w="9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4"/>
        <w:gridCol w:w="1160"/>
        <w:gridCol w:w="1297"/>
        <w:gridCol w:w="1169"/>
        <w:gridCol w:w="1445"/>
        <w:gridCol w:w="1139"/>
        <w:gridCol w:w="1224"/>
      </w:tblGrid>
      <w:tr w:rsidR="008D0597" w14:paraId="031847E2" w14:textId="77777777">
        <w:trPr>
          <w:trHeight w:val="755"/>
          <w:jc w:val="center"/>
        </w:trPr>
        <w:tc>
          <w:tcPr>
            <w:tcW w:w="1744" w:type="dxa"/>
            <w:vMerge w:val="restart"/>
            <w:vAlign w:val="center"/>
          </w:tcPr>
          <w:p w14:paraId="19AB8344"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6210" w:type="dxa"/>
            <w:gridSpan w:val="5"/>
            <w:vAlign w:val="center"/>
          </w:tcPr>
          <w:p w14:paraId="63D7928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考核方式及成绩比例（</w:t>
            </w:r>
            <w:r>
              <w:rPr>
                <w:rFonts w:ascii="Times New Roman" w:eastAsia="宋体" w:hAnsi="Times New Roman" w:cs="Times New Roman"/>
                <w:b/>
                <w:sz w:val="24"/>
                <w:szCs w:val="24"/>
              </w:rPr>
              <w:t>%</w:t>
            </w:r>
            <w:r>
              <w:rPr>
                <w:rFonts w:ascii="Times New Roman" w:eastAsia="宋体" w:hAnsi="Times New Roman" w:cs="Times New Roman"/>
                <w:b/>
                <w:sz w:val="24"/>
                <w:szCs w:val="24"/>
              </w:rPr>
              <w:t>）</w:t>
            </w:r>
          </w:p>
        </w:tc>
        <w:tc>
          <w:tcPr>
            <w:tcW w:w="1224" w:type="dxa"/>
            <w:vMerge w:val="restart"/>
            <w:vAlign w:val="center"/>
          </w:tcPr>
          <w:p w14:paraId="601E3D0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r>
      <w:tr w:rsidR="008D0597" w14:paraId="382C369F" w14:textId="77777777">
        <w:trPr>
          <w:trHeight w:val="716"/>
          <w:jc w:val="center"/>
        </w:trPr>
        <w:tc>
          <w:tcPr>
            <w:tcW w:w="1744" w:type="dxa"/>
            <w:vMerge/>
            <w:vAlign w:val="center"/>
          </w:tcPr>
          <w:p w14:paraId="558A52C3" w14:textId="77777777" w:rsidR="008D0597" w:rsidRDefault="008D0597">
            <w:pPr>
              <w:spacing w:line="440" w:lineRule="exact"/>
              <w:jc w:val="center"/>
              <w:rPr>
                <w:rFonts w:ascii="Times New Roman" w:eastAsia="宋体" w:hAnsi="Times New Roman" w:cs="Times New Roman"/>
                <w:b/>
                <w:sz w:val="24"/>
                <w:szCs w:val="24"/>
              </w:rPr>
            </w:pPr>
          </w:p>
        </w:tc>
        <w:tc>
          <w:tcPr>
            <w:tcW w:w="3626" w:type="dxa"/>
            <w:gridSpan w:val="3"/>
            <w:vAlign w:val="center"/>
          </w:tcPr>
          <w:p w14:paraId="3695DC62"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平时成绩</w:t>
            </w:r>
          </w:p>
        </w:tc>
        <w:tc>
          <w:tcPr>
            <w:tcW w:w="2584" w:type="dxa"/>
            <w:gridSpan w:val="2"/>
            <w:vAlign w:val="center"/>
          </w:tcPr>
          <w:p w14:paraId="2E34686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期末考试</w:t>
            </w:r>
          </w:p>
        </w:tc>
        <w:tc>
          <w:tcPr>
            <w:tcW w:w="1224" w:type="dxa"/>
            <w:vMerge/>
          </w:tcPr>
          <w:p w14:paraId="2B96183A" w14:textId="77777777" w:rsidR="008D0597" w:rsidRDefault="008D0597">
            <w:pPr>
              <w:spacing w:line="440" w:lineRule="exact"/>
              <w:jc w:val="center"/>
              <w:rPr>
                <w:rFonts w:ascii="Times New Roman" w:eastAsia="宋体" w:hAnsi="Times New Roman" w:cs="Times New Roman"/>
                <w:b/>
                <w:sz w:val="24"/>
                <w:szCs w:val="24"/>
              </w:rPr>
            </w:pPr>
          </w:p>
        </w:tc>
      </w:tr>
      <w:tr w:rsidR="008D0597" w14:paraId="390D141B" w14:textId="77777777">
        <w:trPr>
          <w:trHeight w:val="1076"/>
          <w:jc w:val="center"/>
        </w:trPr>
        <w:tc>
          <w:tcPr>
            <w:tcW w:w="1744" w:type="dxa"/>
            <w:vMerge/>
            <w:vAlign w:val="center"/>
          </w:tcPr>
          <w:p w14:paraId="13384B87" w14:textId="77777777" w:rsidR="008D0597" w:rsidRDefault="008D0597">
            <w:pPr>
              <w:spacing w:line="440" w:lineRule="exact"/>
              <w:jc w:val="center"/>
              <w:rPr>
                <w:rFonts w:ascii="Times New Roman" w:eastAsia="宋体" w:hAnsi="Times New Roman" w:cs="Times New Roman"/>
                <w:b/>
                <w:sz w:val="24"/>
                <w:szCs w:val="24"/>
              </w:rPr>
            </w:pPr>
          </w:p>
        </w:tc>
        <w:tc>
          <w:tcPr>
            <w:tcW w:w="1160" w:type="dxa"/>
            <w:vAlign w:val="center"/>
          </w:tcPr>
          <w:p w14:paraId="71B644B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课前</w:t>
            </w:r>
          </w:p>
          <w:p w14:paraId="787830E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预习</w:t>
            </w:r>
          </w:p>
        </w:tc>
        <w:tc>
          <w:tcPr>
            <w:tcW w:w="1297" w:type="dxa"/>
            <w:vAlign w:val="center"/>
          </w:tcPr>
          <w:p w14:paraId="35F8B56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21542622"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操作</w:t>
            </w:r>
          </w:p>
        </w:tc>
        <w:tc>
          <w:tcPr>
            <w:tcW w:w="1169" w:type="dxa"/>
            <w:vAlign w:val="center"/>
          </w:tcPr>
          <w:p w14:paraId="3447A78A"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3BF3340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报告</w:t>
            </w:r>
          </w:p>
        </w:tc>
        <w:tc>
          <w:tcPr>
            <w:tcW w:w="1445" w:type="dxa"/>
            <w:vAlign w:val="center"/>
          </w:tcPr>
          <w:p w14:paraId="7C1F8A5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期末现</w:t>
            </w:r>
          </w:p>
          <w:p w14:paraId="610A31D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场</w:t>
            </w:r>
            <w:r>
              <w:rPr>
                <w:rFonts w:ascii="Times New Roman" w:eastAsia="宋体" w:hAnsi="Times New Roman" w:cs="Times New Roman" w:hint="eastAsia"/>
                <w:b/>
                <w:sz w:val="24"/>
                <w:szCs w:val="24"/>
              </w:rPr>
              <w:t>操作</w:t>
            </w:r>
            <w:r>
              <w:rPr>
                <w:rFonts w:ascii="Times New Roman" w:eastAsia="宋体" w:hAnsi="Times New Roman" w:cs="Times New Roman"/>
                <w:b/>
                <w:sz w:val="24"/>
                <w:szCs w:val="24"/>
              </w:rPr>
              <w:t>考核</w:t>
            </w:r>
          </w:p>
        </w:tc>
        <w:tc>
          <w:tcPr>
            <w:tcW w:w="1139" w:type="dxa"/>
          </w:tcPr>
          <w:p w14:paraId="5F272560"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期末</w:t>
            </w:r>
            <w:r>
              <w:rPr>
                <w:rFonts w:ascii="Times New Roman" w:eastAsia="宋体" w:hAnsi="Times New Roman" w:cs="Times New Roman" w:hint="eastAsia"/>
                <w:b/>
                <w:sz w:val="24"/>
                <w:szCs w:val="24"/>
              </w:rPr>
              <w:t>理论考核</w:t>
            </w:r>
          </w:p>
        </w:tc>
        <w:tc>
          <w:tcPr>
            <w:tcW w:w="1224" w:type="dxa"/>
            <w:vMerge/>
          </w:tcPr>
          <w:p w14:paraId="7BD1C204" w14:textId="77777777" w:rsidR="008D0597" w:rsidRDefault="008D0597">
            <w:pPr>
              <w:spacing w:line="440" w:lineRule="exact"/>
              <w:jc w:val="center"/>
              <w:rPr>
                <w:rFonts w:ascii="Times New Roman" w:eastAsia="宋体" w:hAnsi="Times New Roman" w:cs="Times New Roman"/>
                <w:b/>
                <w:sz w:val="24"/>
                <w:szCs w:val="24"/>
              </w:rPr>
            </w:pPr>
          </w:p>
        </w:tc>
      </w:tr>
      <w:tr w:rsidR="008D0597" w14:paraId="627EF0CA" w14:textId="77777777">
        <w:trPr>
          <w:trHeight w:val="549"/>
          <w:jc w:val="center"/>
        </w:trPr>
        <w:tc>
          <w:tcPr>
            <w:tcW w:w="1744" w:type="dxa"/>
            <w:vAlign w:val="center"/>
          </w:tcPr>
          <w:p w14:paraId="45C9250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1160" w:type="dxa"/>
            <w:vAlign w:val="center"/>
          </w:tcPr>
          <w:p w14:paraId="509D5EFE"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297" w:type="dxa"/>
            <w:vAlign w:val="center"/>
          </w:tcPr>
          <w:p w14:paraId="405228FD"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69" w:type="dxa"/>
            <w:vAlign w:val="center"/>
          </w:tcPr>
          <w:p w14:paraId="2AFB4F4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445" w:type="dxa"/>
            <w:vAlign w:val="center"/>
          </w:tcPr>
          <w:p w14:paraId="061CF059"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39" w:type="dxa"/>
          </w:tcPr>
          <w:p w14:paraId="1F3D377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224" w:type="dxa"/>
            <w:vAlign w:val="center"/>
          </w:tcPr>
          <w:p w14:paraId="0A866FE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r>
      <w:tr w:rsidR="008D0597" w14:paraId="5DF08DEA" w14:textId="77777777">
        <w:trPr>
          <w:trHeight w:val="549"/>
          <w:jc w:val="center"/>
        </w:trPr>
        <w:tc>
          <w:tcPr>
            <w:tcW w:w="1744" w:type="dxa"/>
            <w:vAlign w:val="center"/>
          </w:tcPr>
          <w:p w14:paraId="3AE85E5C" w14:textId="77777777" w:rsidR="008D0597" w:rsidRDefault="00000000">
            <w:pPr>
              <w:spacing w:line="440" w:lineRule="exact"/>
              <w:jc w:val="center"/>
              <w:rPr>
                <w:rFonts w:ascii="Times New Roman" w:eastAsia="宋体" w:hAnsi="Times New Roman" w:cs="Times New Roman"/>
                <w:bCs/>
                <w:sz w:val="24"/>
                <w:szCs w:val="24"/>
                <w:highlight w:val="yellow"/>
              </w:rPr>
            </w:pPr>
            <w:r>
              <w:rPr>
                <w:rFonts w:ascii="Times New Roman" w:eastAsia="宋体" w:hAnsi="Times New Roman" w:cs="Times New Roman"/>
                <w:bCs/>
                <w:sz w:val="24"/>
                <w:szCs w:val="24"/>
              </w:rPr>
              <w:lastRenderedPageBreak/>
              <w:t>课程目标</w:t>
            </w:r>
            <w:r>
              <w:rPr>
                <w:rFonts w:ascii="Times New Roman" w:eastAsia="宋体" w:hAnsi="Times New Roman" w:cs="Times New Roman"/>
                <w:bCs/>
                <w:sz w:val="24"/>
                <w:szCs w:val="24"/>
              </w:rPr>
              <w:t>2</w:t>
            </w:r>
          </w:p>
        </w:tc>
        <w:tc>
          <w:tcPr>
            <w:tcW w:w="1160" w:type="dxa"/>
            <w:vAlign w:val="center"/>
          </w:tcPr>
          <w:p w14:paraId="7F78B54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297" w:type="dxa"/>
            <w:vAlign w:val="center"/>
          </w:tcPr>
          <w:p w14:paraId="54CE638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15</w:t>
            </w:r>
          </w:p>
        </w:tc>
        <w:tc>
          <w:tcPr>
            <w:tcW w:w="1169" w:type="dxa"/>
            <w:vAlign w:val="center"/>
          </w:tcPr>
          <w:p w14:paraId="0CCD98C0"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445" w:type="dxa"/>
            <w:vAlign w:val="center"/>
          </w:tcPr>
          <w:p w14:paraId="4669BBA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1139" w:type="dxa"/>
          </w:tcPr>
          <w:p w14:paraId="61505DC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224" w:type="dxa"/>
            <w:vAlign w:val="center"/>
          </w:tcPr>
          <w:p w14:paraId="632A043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55</w:t>
            </w:r>
          </w:p>
        </w:tc>
      </w:tr>
      <w:tr w:rsidR="008D0597" w14:paraId="74DD48BD" w14:textId="77777777">
        <w:trPr>
          <w:trHeight w:val="549"/>
          <w:jc w:val="center"/>
        </w:trPr>
        <w:tc>
          <w:tcPr>
            <w:tcW w:w="1744" w:type="dxa"/>
            <w:vAlign w:val="center"/>
          </w:tcPr>
          <w:p w14:paraId="7081455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hint="eastAsia"/>
                <w:bCs/>
                <w:sz w:val="24"/>
                <w:szCs w:val="24"/>
              </w:rPr>
              <w:t>3</w:t>
            </w:r>
          </w:p>
        </w:tc>
        <w:tc>
          <w:tcPr>
            <w:tcW w:w="1160" w:type="dxa"/>
            <w:vAlign w:val="center"/>
          </w:tcPr>
          <w:p w14:paraId="2A4DF3B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297" w:type="dxa"/>
            <w:vAlign w:val="center"/>
          </w:tcPr>
          <w:p w14:paraId="0B8ACC7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169" w:type="dxa"/>
            <w:vAlign w:val="center"/>
          </w:tcPr>
          <w:p w14:paraId="66D2615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445" w:type="dxa"/>
            <w:vAlign w:val="center"/>
          </w:tcPr>
          <w:p w14:paraId="2FED59B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139" w:type="dxa"/>
          </w:tcPr>
          <w:p w14:paraId="3F96A44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224" w:type="dxa"/>
            <w:vAlign w:val="center"/>
          </w:tcPr>
          <w:p w14:paraId="112934D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25</w:t>
            </w:r>
          </w:p>
        </w:tc>
      </w:tr>
      <w:tr w:rsidR="008D0597" w14:paraId="5CFCD6FB" w14:textId="77777777">
        <w:trPr>
          <w:trHeight w:val="549"/>
          <w:jc w:val="center"/>
        </w:trPr>
        <w:tc>
          <w:tcPr>
            <w:tcW w:w="1744" w:type="dxa"/>
            <w:vAlign w:val="center"/>
          </w:tcPr>
          <w:p w14:paraId="683C67AE"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hint="eastAsia"/>
                <w:bCs/>
                <w:sz w:val="24"/>
                <w:szCs w:val="24"/>
              </w:rPr>
              <w:t>4</w:t>
            </w:r>
          </w:p>
        </w:tc>
        <w:tc>
          <w:tcPr>
            <w:tcW w:w="1160" w:type="dxa"/>
            <w:vAlign w:val="center"/>
          </w:tcPr>
          <w:p w14:paraId="70626323"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297" w:type="dxa"/>
            <w:vAlign w:val="center"/>
          </w:tcPr>
          <w:p w14:paraId="0982294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169" w:type="dxa"/>
            <w:vAlign w:val="center"/>
          </w:tcPr>
          <w:p w14:paraId="6175800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445" w:type="dxa"/>
            <w:vAlign w:val="center"/>
          </w:tcPr>
          <w:p w14:paraId="73BE399A"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139" w:type="dxa"/>
          </w:tcPr>
          <w:p w14:paraId="63B4C2B4"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224" w:type="dxa"/>
            <w:vAlign w:val="center"/>
          </w:tcPr>
          <w:p w14:paraId="289E53A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r>
      <w:tr w:rsidR="008D0597" w14:paraId="1704D6D9" w14:textId="77777777">
        <w:trPr>
          <w:trHeight w:val="572"/>
          <w:jc w:val="center"/>
        </w:trPr>
        <w:tc>
          <w:tcPr>
            <w:tcW w:w="1744" w:type="dxa"/>
            <w:vAlign w:val="center"/>
          </w:tcPr>
          <w:p w14:paraId="6AD051C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合计</w:t>
            </w:r>
          </w:p>
        </w:tc>
        <w:tc>
          <w:tcPr>
            <w:tcW w:w="1160" w:type="dxa"/>
            <w:vAlign w:val="center"/>
          </w:tcPr>
          <w:p w14:paraId="54DEC73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1297" w:type="dxa"/>
            <w:vAlign w:val="center"/>
          </w:tcPr>
          <w:p w14:paraId="018C72C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25</w:t>
            </w:r>
          </w:p>
        </w:tc>
        <w:tc>
          <w:tcPr>
            <w:tcW w:w="1169" w:type="dxa"/>
            <w:vAlign w:val="center"/>
          </w:tcPr>
          <w:p w14:paraId="041B025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15</w:t>
            </w:r>
          </w:p>
        </w:tc>
        <w:tc>
          <w:tcPr>
            <w:tcW w:w="1445" w:type="dxa"/>
            <w:vAlign w:val="center"/>
          </w:tcPr>
          <w:p w14:paraId="1B34E41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35</w:t>
            </w:r>
          </w:p>
        </w:tc>
        <w:tc>
          <w:tcPr>
            <w:tcW w:w="1139" w:type="dxa"/>
            <w:vAlign w:val="center"/>
          </w:tcPr>
          <w:p w14:paraId="571E7B8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15</w:t>
            </w:r>
          </w:p>
        </w:tc>
        <w:tc>
          <w:tcPr>
            <w:tcW w:w="1224" w:type="dxa"/>
            <w:vAlign w:val="center"/>
          </w:tcPr>
          <w:p w14:paraId="47760E0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100</w:t>
            </w:r>
          </w:p>
        </w:tc>
      </w:tr>
    </w:tbl>
    <w:p w14:paraId="2FB2EE11" w14:textId="77777777" w:rsidR="008D0597" w:rsidRDefault="00000000">
      <w:pPr>
        <w:pStyle w:val="2"/>
        <w:spacing w:before="156" w:after="156"/>
        <w:ind w:firstLine="560"/>
      </w:pPr>
      <w:r>
        <w:t>五、成绩评定</w:t>
      </w:r>
    </w:p>
    <w:p w14:paraId="7E63D498"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56DFC3E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平时成绩</w:t>
      </w:r>
      <w:r>
        <w:rPr>
          <w:rFonts w:ascii="Times New Roman" w:eastAsia="宋体" w:hAnsi="Times New Roman" w:cs="Times New Roman"/>
          <w:sz w:val="24"/>
          <w:szCs w:val="24"/>
        </w:rPr>
        <w:t>×50%+</w:t>
      </w:r>
      <w:r>
        <w:rPr>
          <w:rFonts w:ascii="Times New Roman" w:eastAsia="宋体" w:hAnsi="Times New Roman" w:cs="Times New Roman"/>
          <w:sz w:val="24"/>
          <w:szCs w:val="24"/>
        </w:rPr>
        <w:t>期末成绩</w:t>
      </w:r>
      <w:r>
        <w:rPr>
          <w:rFonts w:ascii="Times New Roman" w:eastAsia="宋体" w:hAnsi="Times New Roman" w:cs="Times New Roman"/>
          <w:sz w:val="24"/>
          <w:szCs w:val="24"/>
        </w:rPr>
        <w:t>×50%</w:t>
      </w:r>
    </w:p>
    <w:p w14:paraId="616C4CE9"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（二）平时成绩评定</w:t>
      </w:r>
    </w:p>
    <w:p w14:paraId="12CF837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平时成绩（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课前预习（</w:t>
      </w:r>
      <w:r>
        <w:rPr>
          <w:rFonts w:ascii="Times New Roman" w:eastAsia="宋体" w:hAnsi="Times New Roman" w:cs="Times New Roman" w:hint="eastAsia"/>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实验操作（</w:t>
      </w:r>
      <w:r>
        <w:rPr>
          <w:rFonts w:ascii="Times New Roman" w:eastAsia="宋体" w:hAnsi="Times New Roman" w:cs="Times New Roman"/>
          <w:sz w:val="24"/>
          <w:szCs w:val="24"/>
        </w:rPr>
        <w:t>50%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sz w:val="24"/>
          <w:szCs w:val="24"/>
        </w:rPr>
        <w:t>30%</w:t>
      </w:r>
      <w:r>
        <w:rPr>
          <w:rFonts w:ascii="Times New Roman" w:eastAsia="宋体" w:hAnsi="Times New Roman" w:cs="Times New Roman"/>
          <w:sz w:val="24"/>
          <w:szCs w:val="24"/>
        </w:rPr>
        <w:t>）</w:t>
      </w:r>
    </w:p>
    <w:p w14:paraId="3DF3AA5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考核方式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课前预习、</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实验操作、实验报告等。</w:t>
      </w:r>
    </w:p>
    <w:p w14:paraId="47DA052C"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课前预习：要求每位学生熟悉</w:t>
      </w:r>
      <w:r>
        <w:rPr>
          <w:rFonts w:ascii="Times New Roman" w:eastAsia="宋体" w:hAnsi="Times New Roman" w:cs="Times New Roman" w:hint="eastAsia"/>
          <w:bCs/>
          <w:sz w:val="24"/>
          <w:szCs w:val="24"/>
        </w:rPr>
        <w:t>仪器构造</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工作原理、</w:t>
      </w:r>
      <w:r>
        <w:rPr>
          <w:rFonts w:ascii="Times New Roman" w:eastAsia="宋体" w:hAnsi="Times New Roman" w:cs="Times New Roman"/>
          <w:bCs/>
          <w:sz w:val="24"/>
          <w:szCs w:val="24"/>
        </w:rPr>
        <w:t>实验步骤，</w:t>
      </w:r>
      <w:r>
        <w:rPr>
          <w:rFonts w:ascii="Times New Roman" w:eastAsia="宋体" w:hAnsi="Times New Roman" w:cs="Times New Roman" w:hint="eastAsia"/>
          <w:bCs/>
          <w:sz w:val="24"/>
          <w:szCs w:val="24"/>
        </w:rPr>
        <w:t>了解不同仪器</w:t>
      </w:r>
      <w:r>
        <w:rPr>
          <w:rFonts w:ascii="Times New Roman" w:eastAsia="宋体" w:hAnsi="Times New Roman" w:cs="Times New Roman"/>
          <w:bCs/>
          <w:sz w:val="24"/>
          <w:szCs w:val="24"/>
        </w:rPr>
        <w:t>的</w:t>
      </w:r>
      <w:r>
        <w:rPr>
          <w:rFonts w:ascii="Times New Roman" w:eastAsia="宋体" w:hAnsi="Times New Roman" w:cs="Times New Roman" w:hint="eastAsia"/>
          <w:bCs/>
          <w:sz w:val="24"/>
          <w:szCs w:val="24"/>
        </w:rPr>
        <w:t>应用范围及性能特点</w:t>
      </w:r>
      <w:r>
        <w:rPr>
          <w:rFonts w:ascii="Times New Roman" w:eastAsia="宋体" w:hAnsi="Times New Roman" w:cs="Times New Roman"/>
          <w:bCs/>
          <w:sz w:val="24"/>
          <w:szCs w:val="24"/>
        </w:rPr>
        <w:t>。</w:t>
      </w:r>
    </w:p>
    <w:p w14:paraId="12054CB8" w14:textId="77777777" w:rsidR="008D0597" w:rsidRDefault="00000000">
      <w:p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实验操作：要求每位学生实验过程中操作规范</w:t>
      </w:r>
      <w:r>
        <w:rPr>
          <w:rFonts w:ascii="Times New Roman" w:eastAsia="宋体" w:hAnsi="Times New Roman" w:cs="Times New Roman" w:hint="eastAsia"/>
          <w:bCs/>
          <w:color w:val="000000"/>
          <w:sz w:val="24"/>
          <w:szCs w:val="24"/>
        </w:rPr>
        <w:t>并团队协作</w:t>
      </w:r>
      <w:r>
        <w:rPr>
          <w:rFonts w:ascii="Times New Roman" w:eastAsia="宋体" w:hAnsi="Times New Roman" w:cs="Times New Roman"/>
          <w:bCs/>
          <w:color w:val="000000"/>
          <w:sz w:val="24"/>
          <w:szCs w:val="24"/>
        </w:rPr>
        <w:t>，其中包括</w:t>
      </w:r>
      <w:r>
        <w:rPr>
          <w:rFonts w:ascii="Times New Roman" w:eastAsia="宋体" w:hAnsi="Times New Roman" w:cs="Times New Roman" w:hint="eastAsia"/>
          <w:bCs/>
          <w:color w:val="000000"/>
          <w:sz w:val="24"/>
          <w:szCs w:val="24"/>
        </w:rPr>
        <w:t>熟悉</w:t>
      </w:r>
      <w:r>
        <w:rPr>
          <w:rFonts w:ascii="Times New Roman" w:eastAsia="宋体" w:hAnsi="Times New Roman" w:cs="Times New Roman"/>
          <w:bCs/>
          <w:color w:val="000000"/>
          <w:sz w:val="24"/>
          <w:szCs w:val="24"/>
        </w:rPr>
        <w:t>仪器的</w:t>
      </w:r>
      <w:r>
        <w:rPr>
          <w:rFonts w:ascii="Times New Roman" w:eastAsia="宋体" w:hAnsi="Times New Roman" w:cs="Times New Roman" w:hint="eastAsia"/>
          <w:bCs/>
          <w:color w:val="000000"/>
          <w:sz w:val="24"/>
          <w:szCs w:val="24"/>
        </w:rPr>
        <w:t>性能特点、组成结构</w:t>
      </w:r>
      <w:r>
        <w:rPr>
          <w:rFonts w:ascii="Times New Roman" w:eastAsia="宋体" w:hAnsi="Times New Roman" w:cs="Times New Roman"/>
          <w:bCs/>
          <w:color w:val="000000"/>
          <w:sz w:val="24"/>
          <w:szCs w:val="24"/>
        </w:rPr>
        <w:t>，操作熟练</w:t>
      </w:r>
      <w:r>
        <w:rPr>
          <w:rFonts w:ascii="Times New Roman" w:eastAsia="宋体" w:hAnsi="Times New Roman" w:cs="Times New Roman" w:hint="eastAsia"/>
          <w:bCs/>
          <w:color w:val="000000"/>
          <w:sz w:val="24"/>
          <w:szCs w:val="24"/>
        </w:rPr>
        <w:t>，掌握仪器参数设置方法</w:t>
      </w:r>
      <w:r>
        <w:rPr>
          <w:rFonts w:ascii="Times New Roman" w:eastAsia="宋体" w:hAnsi="Times New Roman" w:cs="Times New Roman"/>
          <w:bCs/>
          <w:color w:val="000000"/>
          <w:sz w:val="24"/>
          <w:szCs w:val="24"/>
        </w:rPr>
        <w:t>，实验记录</w:t>
      </w:r>
      <w:r>
        <w:rPr>
          <w:rFonts w:ascii="Times New Roman" w:eastAsia="宋体" w:hAnsi="Times New Roman" w:cs="Times New Roman" w:hint="eastAsia"/>
          <w:bCs/>
          <w:color w:val="000000"/>
          <w:sz w:val="24"/>
          <w:szCs w:val="24"/>
        </w:rPr>
        <w:t>准确、详细</w:t>
      </w:r>
      <w:r>
        <w:rPr>
          <w:rFonts w:ascii="Times New Roman" w:eastAsia="宋体" w:hAnsi="Times New Roman" w:cs="Times New Roman"/>
          <w:bCs/>
          <w:color w:val="000000"/>
          <w:sz w:val="24"/>
          <w:szCs w:val="24"/>
        </w:rPr>
        <w:t>等方面；</w:t>
      </w:r>
      <w:r>
        <w:rPr>
          <w:rFonts w:ascii="Times New Roman" w:eastAsia="宋体" w:hAnsi="Times New Roman" w:cs="Times New Roman" w:hint="eastAsia"/>
          <w:bCs/>
          <w:color w:val="000000"/>
          <w:sz w:val="24"/>
          <w:szCs w:val="24"/>
        </w:rPr>
        <w:t>实验完毕</w:t>
      </w:r>
      <w:r>
        <w:rPr>
          <w:rFonts w:ascii="Times New Roman" w:eastAsia="宋体" w:hAnsi="Times New Roman" w:cs="Times New Roman"/>
          <w:bCs/>
          <w:color w:val="000000"/>
          <w:sz w:val="24"/>
          <w:szCs w:val="24"/>
        </w:rPr>
        <w:t>仪器的清洗和整理。</w:t>
      </w:r>
    </w:p>
    <w:p w14:paraId="705CD940"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实验报告：包括实验目的、实验原理、实验步骤、实验现象、实验数据处理、分析和讨论等。</w:t>
      </w:r>
    </w:p>
    <w:p w14:paraId="3507651C"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（三）期末成绩评定</w:t>
      </w:r>
    </w:p>
    <w:p w14:paraId="77BEBC8F" w14:textId="77777777" w:rsidR="008D0597" w:rsidRDefault="00000000">
      <w:pPr>
        <w:autoSpaceDE w:val="0"/>
        <w:autoSpaceDN w:val="0"/>
        <w:adjustRightInd w:val="0"/>
        <w:snapToGrid w:val="0"/>
        <w:spacing w:line="440" w:lineRule="exact"/>
        <w:rPr>
          <w:rFonts w:ascii="Times New Roman" w:eastAsia="宋体" w:hAnsi="Times New Roman" w:cs="Times New Roman"/>
          <w:b/>
          <w:bCs/>
          <w:color w:val="000000"/>
          <w:kern w:val="0"/>
          <w:sz w:val="24"/>
          <w:szCs w:val="24"/>
        </w:rPr>
      </w:pPr>
      <w:r>
        <w:rPr>
          <w:rFonts w:ascii="Times New Roman" w:eastAsia="宋体" w:hAnsi="Times New Roman" w:cs="Times New Roman"/>
          <w:b/>
          <w:bCs/>
          <w:color w:val="000000"/>
          <w:kern w:val="0"/>
          <w:sz w:val="24"/>
          <w:szCs w:val="24"/>
        </w:rPr>
        <w:t>1</w:t>
      </w:r>
      <w:r>
        <w:rPr>
          <w:rFonts w:ascii="Times New Roman" w:eastAsia="宋体" w:hAnsi="Times New Roman" w:cs="Times New Roman"/>
          <w:b/>
          <w:bCs/>
          <w:color w:val="000000"/>
          <w:kern w:val="0"/>
          <w:sz w:val="24"/>
          <w:szCs w:val="24"/>
        </w:rPr>
        <w:t>．课程考核的方式：</w:t>
      </w:r>
    </w:p>
    <w:p w14:paraId="6B54AE89"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理论考核</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实验操作考核</w:t>
      </w:r>
    </w:p>
    <w:p w14:paraId="2AB8AFE3" w14:textId="77777777" w:rsidR="008D0597" w:rsidRDefault="00000000">
      <w:pPr>
        <w:autoSpaceDE w:val="0"/>
        <w:autoSpaceDN w:val="0"/>
        <w:adjustRightInd w:val="0"/>
        <w:snapToGrid w:val="0"/>
        <w:spacing w:line="440" w:lineRule="exact"/>
        <w:rPr>
          <w:rFonts w:ascii="Times New Roman" w:eastAsia="宋体" w:hAnsi="Times New Roman" w:cs="Times New Roman"/>
          <w:b/>
          <w:bCs/>
          <w:color w:val="000000"/>
          <w:kern w:val="0"/>
          <w:sz w:val="24"/>
          <w:szCs w:val="24"/>
        </w:rPr>
      </w:pPr>
      <w:r>
        <w:rPr>
          <w:rFonts w:ascii="Times New Roman" w:eastAsia="宋体" w:hAnsi="Times New Roman" w:cs="Times New Roman"/>
          <w:b/>
          <w:bCs/>
          <w:color w:val="000000"/>
          <w:kern w:val="0"/>
          <w:sz w:val="24"/>
          <w:szCs w:val="24"/>
        </w:rPr>
        <w:t>2</w:t>
      </w:r>
      <w:r>
        <w:rPr>
          <w:rFonts w:ascii="Times New Roman" w:eastAsia="宋体" w:hAnsi="Times New Roman" w:cs="Times New Roman"/>
          <w:b/>
          <w:bCs/>
          <w:color w:val="000000"/>
          <w:kern w:val="0"/>
          <w:sz w:val="24"/>
          <w:szCs w:val="24"/>
        </w:rPr>
        <w:t>．课程考核的范围：</w:t>
      </w:r>
    </w:p>
    <w:p w14:paraId="0A40638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主要考核对</w:t>
      </w:r>
      <w:r>
        <w:rPr>
          <w:rFonts w:ascii="Times New Roman" w:eastAsia="宋体" w:hAnsi="Times New Roman" w:cs="Times New Roman" w:hint="eastAsia"/>
          <w:sz w:val="24"/>
          <w:szCs w:val="24"/>
        </w:rPr>
        <w:t>仪器分析</w:t>
      </w:r>
      <w:r>
        <w:rPr>
          <w:rFonts w:ascii="Times New Roman" w:eastAsia="宋体" w:hAnsi="Times New Roman" w:cs="Times New Roman"/>
          <w:sz w:val="24"/>
          <w:szCs w:val="24"/>
        </w:rPr>
        <w:t>实验理论、基本知识、</w:t>
      </w:r>
      <w:r>
        <w:rPr>
          <w:rFonts w:ascii="Times New Roman" w:eastAsia="宋体" w:hAnsi="Times New Roman" w:cs="Times New Roman" w:hint="eastAsia"/>
          <w:sz w:val="24"/>
          <w:szCs w:val="24"/>
        </w:rPr>
        <w:t>仪器构造、</w:t>
      </w:r>
      <w:r>
        <w:rPr>
          <w:rFonts w:ascii="Times New Roman" w:eastAsia="宋体" w:hAnsi="Times New Roman" w:cs="Times New Roman"/>
          <w:sz w:val="24"/>
          <w:szCs w:val="24"/>
        </w:rPr>
        <w:t>基本原理的掌握程度，实验操作的规范程度以及对实验现象</w:t>
      </w:r>
      <w:r>
        <w:rPr>
          <w:rFonts w:ascii="Times New Roman" w:eastAsia="宋体" w:hAnsi="Times New Roman" w:cs="Times New Roman" w:hint="eastAsia"/>
          <w:sz w:val="24"/>
          <w:szCs w:val="24"/>
        </w:rPr>
        <w:t>、实验数据、实验结果</w:t>
      </w:r>
      <w:r>
        <w:rPr>
          <w:rFonts w:ascii="Times New Roman" w:eastAsia="宋体" w:hAnsi="Times New Roman" w:cs="Times New Roman"/>
          <w:sz w:val="24"/>
          <w:szCs w:val="24"/>
        </w:rPr>
        <w:t>的分析和解</w:t>
      </w:r>
      <w:r>
        <w:rPr>
          <w:rFonts w:ascii="Times New Roman" w:eastAsia="宋体" w:hAnsi="Times New Roman" w:cs="Times New Roman" w:hint="eastAsia"/>
          <w:sz w:val="24"/>
          <w:szCs w:val="24"/>
        </w:rPr>
        <w:t>析</w:t>
      </w:r>
      <w:r>
        <w:rPr>
          <w:rFonts w:ascii="Times New Roman" w:eastAsia="宋体" w:hAnsi="Times New Roman" w:cs="Times New Roman"/>
          <w:sz w:val="24"/>
          <w:szCs w:val="24"/>
        </w:rPr>
        <w:t>，具体包括以下内容：</w:t>
      </w:r>
    </w:p>
    <w:p w14:paraId="6336A6CD" w14:textId="77777777" w:rsidR="008D0597" w:rsidRDefault="00000000">
      <w:pPr>
        <w:spacing w:line="440" w:lineRule="exact"/>
        <w:rPr>
          <w:rFonts w:ascii="宋体" w:eastAsia="宋体" w:hAnsi="宋体" w:cs="宋体"/>
          <w:color w:val="000000"/>
          <w:sz w:val="24"/>
          <w:szCs w:val="24"/>
        </w:rPr>
      </w:pPr>
      <w:r>
        <w:rPr>
          <w:rFonts w:ascii="宋体" w:eastAsia="宋体" w:hAnsi="宋体" w:cs="宋体" w:hint="eastAsia"/>
          <w:color w:val="000000"/>
          <w:sz w:val="24"/>
          <w:szCs w:val="24"/>
        </w:rPr>
        <w:t xml:space="preserve">实验项目一 </w:t>
      </w:r>
      <w:r>
        <w:rPr>
          <w:rFonts w:ascii="宋体" w:eastAsia="宋体" w:hAnsi="宋体" w:cs="宋体" w:hint="eastAsia"/>
          <w:sz w:val="24"/>
          <w:szCs w:val="24"/>
        </w:rPr>
        <w:t>有机化合物的紫外吸收光谱及溶剂的性质对吸收光谱的影响</w:t>
      </w:r>
    </w:p>
    <w:p w14:paraId="42A9FD3C"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的结构。</w:t>
      </w:r>
    </w:p>
    <w:p w14:paraId="0E64BCD1"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工作原理。</w:t>
      </w:r>
    </w:p>
    <w:p w14:paraId="49AC657B"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的使用方法及操作规程。</w:t>
      </w:r>
    </w:p>
    <w:p w14:paraId="75BE0B6D"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4.</w:t>
      </w:r>
      <w:r>
        <w:rPr>
          <w:rFonts w:ascii="Times New Roman" w:eastAsia="宋体" w:hAnsi="Times New Roman" w:cs="Times New Roman"/>
          <w:color w:val="000000"/>
          <w:kern w:val="1"/>
          <w:sz w:val="24"/>
          <w:szCs w:val="24"/>
        </w:rPr>
        <w:t xml:space="preserve"> </w:t>
      </w:r>
      <w:r>
        <w:rPr>
          <w:rFonts w:ascii="Times New Roman" w:eastAsia="宋体" w:hAnsi="Times New Roman" w:cs="Times New Roman"/>
          <w:color w:val="000000"/>
          <w:kern w:val="1"/>
          <w:sz w:val="24"/>
          <w:szCs w:val="24"/>
        </w:rPr>
        <w:t>紫外可见分光光度计</w:t>
      </w:r>
      <w:r>
        <w:rPr>
          <w:rFonts w:ascii="Times New Roman" w:eastAsia="宋体" w:hAnsi="Times New Roman" w:cs="Times New Roman"/>
          <w:color w:val="000000"/>
          <w:sz w:val="24"/>
          <w:szCs w:val="24"/>
        </w:rPr>
        <w:t>测定样品的方法。</w:t>
      </w:r>
    </w:p>
    <w:p w14:paraId="16C95C72"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实验项目二</w:t>
      </w:r>
      <w:r>
        <w:rPr>
          <w:rFonts w:ascii="Times New Roman" w:eastAsia="宋体" w:hAnsi="Times New Roman" w:cs="Times New Roman"/>
          <w:color w:val="000000"/>
          <w:sz w:val="24"/>
          <w:szCs w:val="24"/>
        </w:rPr>
        <w:t xml:space="preserve"> </w:t>
      </w:r>
      <w:r>
        <w:rPr>
          <w:rFonts w:ascii="Times New Roman" w:eastAsia="宋体" w:hAnsi="Times New Roman" w:cs="Times New Roman"/>
          <w:color w:val="000000"/>
          <w:sz w:val="24"/>
          <w:szCs w:val="24"/>
        </w:rPr>
        <w:t>红外光谱测定有机化合物的结构</w:t>
      </w:r>
    </w:p>
    <w:p w14:paraId="45EC4107" w14:textId="77777777" w:rsidR="008D0597" w:rsidRDefault="00000000">
      <w:pPr>
        <w:numPr>
          <w:ilvl w:val="0"/>
          <w:numId w:val="6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红外光谱仪的结构。</w:t>
      </w:r>
    </w:p>
    <w:p w14:paraId="13878B8D" w14:textId="77777777" w:rsidR="008D0597" w:rsidRDefault="00000000">
      <w:pPr>
        <w:numPr>
          <w:ilvl w:val="0"/>
          <w:numId w:val="6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红外光谱仪的工作原理。</w:t>
      </w:r>
    </w:p>
    <w:p w14:paraId="52016A2D" w14:textId="77777777" w:rsidR="008D0597" w:rsidRDefault="00000000">
      <w:pPr>
        <w:numPr>
          <w:ilvl w:val="0"/>
          <w:numId w:val="6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红外光谱仪的使用方法及操作规程。</w:t>
      </w:r>
    </w:p>
    <w:p w14:paraId="1B5324E7" w14:textId="77777777" w:rsidR="008D0597" w:rsidRDefault="00000000">
      <w:pPr>
        <w:numPr>
          <w:ilvl w:val="0"/>
          <w:numId w:val="6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红外光谱仪测定样品的方法。</w:t>
      </w:r>
    </w:p>
    <w:p w14:paraId="5FBB829D" w14:textId="77777777" w:rsidR="008D0597" w:rsidRDefault="00000000">
      <w:pPr>
        <w:numPr>
          <w:ilvl w:val="0"/>
          <w:numId w:val="67"/>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红外光谱法制样方法及注意事项。</w:t>
      </w:r>
    </w:p>
    <w:p w14:paraId="378EB2ED" w14:textId="77777777" w:rsidR="008D0597" w:rsidRDefault="00000000">
      <w:pPr>
        <w:spacing w:line="440" w:lineRule="exact"/>
        <w:rPr>
          <w:rFonts w:ascii="宋体" w:eastAsia="宋体" w:hAnsi="宋体" w:cs="宋体"/>
          <w:bCs/>
          <w:sz w:val="24"/>
          <w:szCs w:val="24"/>
        </w:rPr>
      </w:pPr>
      <w:r>
        <w:rPr>
          <w:rFonts w:ascii="宋体" w:eastAsia="宋体" w:hAnsi="宋体" w:cs="宋体" w:hint="eastAsia"/>
          <w:bCs/>
          <w:sz w:val="24"/>
          <w:szCs w:val="24"/>
        </w:rPr>
        <w:t>实验项目三 分子荧光法测定奎宁的含量</w:t>
      </w:r>
    </w:p>
    <w:p w14:paraId="78730B88" w14:textId="77777777" w:rsidR="008D0597" w:rsidRDefault="00000000">
      <w:pPr>
        <w:numPr>
          <w:ilvl w:val="0"/>
          <w:numId w:val="6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荧光分光光度计的</w:t>
      </w:r>
      <w:r>
        <w:rPr>
          <w:rFonts w:ascii="Times New Roman" w:eastAsia="宋体" w:hAnsi="Times New Roman" w:cs="Times New Roman" w:hint="eastAsia"/>
          <w:sz w:val="24"/>
          <w:szCs w:val="24"/>
        </w:rPr>
        <w:t>结构</w:t>
      </w:r>
    </w:p>
    <w:p w14:paraId="708E4DA6" w14:textId="77777777" w:rsidR="008D0597" w:rsidRDefault="00000000">
      <w:pPr>
        <w:numPr>
          <w:ilvl w:val="0"/>
          <w:numId w:val="6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荧光分光光度计的使用</w:t>
      </w:r>
    </w:p>
    <w:p w14:paraId="1E45D33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激发光谱和发射光谱的概念</w:t>
      </w:r>
    </w:p>
    <w:p w14:paraId="77C4ACD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sz w:val="24"/>
          <w:szCs w:val="24"/>
        </w:rPr>
        <w:t>．定量测定奎宁的含量（工作曲线法）</w:t>
      </w:r>
    </w:p>
    <w:p w14:paraId="4F276F0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实验项目</w:t>
      </w:r>
      <w:r>
        <w:rPr>
          <w:rFonts w:ascii="Times New Roman" w:eastAsia="宋体" w:hAnsi="Times New Roman" w:cs="Times New Roman" w:hint="eastAsia"/>
          <w:sz w:val="24"/>
          <w:szCs w:val="24"/>
        </w:rPr>
        <w:t>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气相色谱法定量定性分析</w:t>
      </w:r>
    </w:p>
    <w:p w14:paraId="36DA2426" w14:textId="77777777" w:rsidR="008D0597" w:rsidRDefault="00000000">
      <w:pPr>
        <w:numPr>
          <w:ilvl w:val="0"/>
          <w:numId w:val="6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气相色谱的分离原理与适用范围。</w:t>
      </w:r>
    </w:p>
    <w:p w14:paraId="69A994C7" w14:textId="77777777" w:rsidR="008D0597" w:rsidRDefault="00000000">
      <w:pPr>
        <w:numPr>
          <w:ilvl w:val="0"/>
          <w:numId w:val="6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气相色谱主要部件、作用及使用注意事项。</w:t>
      </w:r>
    </w:p>
    <w:p w14:paraId="29BD815E" w14:textId="77777777" w:rsidR="008D0597" w:rsidRDefault="00000000">
      <w:pPr>
        <w:numPr>
          <w:ilvl w:val="0"/>
          <w:numId w:val="69"/>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色谱图相关参数与计算方法。</w:t>
      </w:r>
    </w:p>
    <w:p w14:paraId="6618BC4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实验项目</w:t>
      </w:r>
      <w:r>
        <w:rPr>
          <w:rFonts w:ascii="Times New Roman" w:eastAsia="宋体" w:hAnsi="Times New Roman" w:cs="Times New Roman" w:hint="eastAsia"/>
          <w:sz w:val="24"/>
          <w:szCs w:val="24"/>
        </w:rPr>
        <w:t>五</w:t>
      </w:r>
      <w:r>
        <w:rPr>
          <w:rFonts w:ascii="Times New Roman" w:eastAsia="宋体" w:hAnsi="Times New Roman" w:cs="Times New Roman"/>
          <w:sz w:val="24"/>
          <w:szCs w:val="24"/>
        </w:rPr>
        <w:t xml:space="preserve"> </w:t>
      </w:r>
      <w:r>
        <w:rPr>
          <w:rFonts w:ascii="Times New Roman" w:eastAsia="宋体" w:hAnsi="Times New Roman" w:cs="Times New Roman"/>
          <w:color w:val="000000"/>
          <w:sz w:val="24"/>
          <w:szCs w:val="24"/>
        </w:rPr>
        <w:t>火焰原子吸收光谱法灵敏度和自来水中钙、镁的测定</w:t>
      </w:r>
    </w:p>
    <w:p w14:paraId="5DFBD46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元素标准溶液和待测溶液的配制。</w:t>
      </w:r>
    </w:p>
    <w:p w14:paraId="21110AE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原子吸收光谱法的原理。</w:t>
      </w:r>
    </w:p>
    <w:p w14:paraId="25DC075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原子吸收分光光度计的结构及参数设置。</w:t>
      </w:r>
    </w:p>
    <w:p w14:paraId="0511D8F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待测溶液元素含量的测定。</w:t>
      </w:r>
    </w:p>
    <w:p w14:paraId="18BD3F1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实验项目</w:t>
      </w:r>
      <w:r>
        <w:rPr>
          <w:rFonts w:ascii="Times New Roman" w:eastAsia="宋体" w:hAnsi="Times New Roman" w:cs="Times New Roman" w:hint="eastAsia"/>
          <w:sz w:val="24"/>
          <w:szCs w:val="24"/>
        </w:rPr>
        <w:t>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高效液相色谱分析</w:t>
      </w:r>
    </w:p>
    <w:p w14:paraId="2F2A3A83" w14:textId="77777777" w:rsidR="008D0597" w:rsidRDefault="00000000">
      <w:pPr>
        <w:numPr>
          <w:ilvl w:val="0"/>
          <w:numId w:val="7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高效液相色谱的开关机顺序及各部件的工作原理。</w:t>
      </w:r>
    </w:p>
    <w:p w14:paraId="02136F5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高效液相色谱流动相的准备。</w:t>
      </w:r>
    </w:p>
    <w:p w14:paraId="3EA1FA9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高效液相色谱分离条件的选择。</w:t>
      </w:r>
    </w:p>
    <w:p w14:paraId="6718863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高效液相色谱的定性定量方法。</w:t>
      </w:r>
    </w:p>
    <w:p w14:paraId="32E1143E" w14:textId="77777777" w:rsidR="008D0597" w:rsidRDefault="00000000">
      <w:pPr>
        <w:spacing w:line="440" w:lineRule="exact"/>
        <w:rPr>
          <w:rFonts w:ascii="宋体" w:eastAsia="宋体" w:hAnsi="宋体" w:cs="宋体"/>
          <w:sz w:val="24"/>
          <w:szCs w:val="24"/>
        </w:rPr>
      </w:pPr>
      <w:r>
        <w:rPr>
          <w:rFonts w:ascii="宋体" w:eastAsia="宋体" w:hAnsi="宋体" w:cs="宋体" w:hint="eastAsia"/>
          <w:color w:val="000000"/>
          <w:sz w:val="24"/>
          <w:szCs w:val="24"/>
        </w:rPr>
        <w:t>实验项目七 电分析化学实验</w:t>
      </w:r>
    </w:p>
    <w:p w14:paraId="7FD24D76"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1. </w:t>
      </w:r>
      <w:r>
        <w:rPr>
          <w:rFonts w:ascii="Times New Roman" w:eastAsia="宋体" w:hAnsi="Times New Roman" w:cs="Times New Roman"/>
          <w:color w:val="000000"/>
          <w:sz w:val="24"/>
          <w:szCs w:val="24"/>
        </w:rPr>
        <w:t>电化学分析仪的结构。</w:t>
      </w:r>
    </w:p>
    <w:p w14:paraId="41F297E3"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2. </w:t>
      </w:r>
      <w:r>
        <w:rPr>
          <w:rFonts w:ascii="Times New Roman" w:eastAsia="宋体" w:hAnsi="Times New Roman" w:cs="Times New Roman"/>
          <w:color w:val="000000"/>
          <w:sz w:val="24"/>
          <w:szCs w:val="24"/>
        </w:rPr>
        <w:t>电化学分析仪工作原理。</w:t>
      </w:r>
    </w:p>
    <w:p w14:paraId="12B9A839"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3. </w:t>
      </w:r>
      <w:r>
        <w:rPr>
          <w:rFonts w:ascii="Times New Roman" w:eastAsia="宋体" w:hAnsi="Times New Roman" w:cs="Times New Roman"/>
          <w:color w:val="000000"/>
          <w:sz w:val="24"/>
          <w:szCs w:val="24"/>
        </w:rPr>
        <w:t>电化学分析仪的使用方法及操作规程。</w:t>
      </w:r>
    </w:p>
    <w:p w14:paraId="7777547E"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4. </w:t>
      </w:r>
      <w:r>
        <w:rPr>
          <w:rFonts w:ascii="Times New Roman" w:eastAsia="宋体" w:hAnsi="Times New Roman" w:cs="Times New Roman"/>
          <w:color w:val="000000"/>
          <w:sz w:val="24"/>
          <w:szCs w:val="24"/>
        </w:rPr>
        <w:t>电化学分析仪测定铁氰化钾溶液浓度的方法。</w:t>
      </w:r>
    </w:p>
    <w:p w14:paraId="37F1520C" w14:textId="77777777" w:rsidR="008D0597" w:rsidRDefault="00000000">
      <w:pPr>
        <w:spacing w:line="440" w:lineRule="exact"/>
        <w:rPr>
          <w:rFonts w:ascii="Times New Roman" w:eastAsia="宋体" w:hAnsi="Times New Roman" w:cs="Times New Roman"/>
          <w:color w:val="00B0F0"/>
          <w:sz w:val="24"/>
          <w:szCs w:val="24"/>
        </w:rPr>
      </w:pPr>
      <w:r>
        <w:rPr>
          <w:rFonts w:ascii="Times New Roman" w:eastAsia="宋体" w:hAnsi="Times New Roman" w:cs="Times New Roman"/>
          <w:color w:val="000000"/>
          <w:sz w:val="24"/>
          <w:szCs w:val="24"/>
        </w:rPr>
        <w:lastRenderedPageBreak/>
        <w:t xml:space="preserve">5. </w:t>
      </w:r>
      <w:r>
        <w:rPr>
          <w:rFonts w:ascii="Times New Roman" w:eastAsia="宋体" w:hAnsi="Times New Roman" w:cs="Times New Roman"/>
          <w:color w:val="000000"/>
          <w:sz w:val="24"/>
          <w:szCs w:val="24"/>
        </w:rPr>
        <w:t>电化学分析仪的维护及注意事项。</w:t>
      </w:r>
    </w:p>
    <w:p w14:paraId="3FE55BF8" w14:textId="77777777" w:rsidR="008D0597" w:rsidRDefault="00000000">
      <w:pPr>
        <w:spacing w:line="440" w:lineRule="exact"/>
        <w:jc w:val="left"/>
        <w:rPr>
          <w:rFonts w:ascii="宋体" w:eastAsia="宋体" w:hAnsi="宋体" w:cs="宋体"/>
          <w:sz w:val="24"/>
          <w:szCs w:val="24"/>
        </w:rPr>
      </w:pPr>
      <w:r>
        <w:rPr>
          <w:rFonts w:ascii="宋体" w:eastAsia="宋体" w:hAnsi="宋体" w:cs="宋体" w:hint="eastAsia"/>
          <w:color w:val="000000"/>
          <w:sz w:val="24"/>
          <w:szCs w:val="24"/>
        </w:rPr>
        <w:t>实验项目八 热分析实验</w:t>
      </w:r>
    </w:p>
    <w:p w14:paraId="5D06091E" w14:textId="77777777" w:rsidR="008D0597" w:rsidRDefault="00000000">
      <w:pPr>
        <w:numPr>
          <w:ilvl w:val="0"/>
          <w:numId w:val="4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了解热分析实验的基本原理，常用方法。</w:t>
      </w:r>
    </w:p>
    <w:p w14:paraId="4B989D70" w14:textId="77777777" w:rsidR="008D0597" w:rsidRDefault="00000000">
      <w:pPr>
        <w:numPr>
          <w:ilvl w:val="0"/>
          <w:numId w:val="4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掌握差热天平的基本操作。</w:t>
      </w:r>
    </w:p>
    <w:p w14:paraId="38DCADDA" w14:textId="77777777" w:rsidR="008D0597" w:rsidRDefault="00000000">
      <w:pPr>
        <w:numPr>
          <w:ilvl w:val="0"/>
          <w:numId w:val="4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学会对简单样品进行测试。</w:t>
      </w:r>
    </w:p>
    <w:p w14:paraId="050647B6" w14:textId="77777777" w:rsidR="008D0597" w:rsidRDefault="00000000">
      <w:pPr>
        <w:spacing w:line="440" w:lineRule="exact"/>
        <w:jc w:val="left"/>
        <w:rPr>
          <w:rFonts w:ascii="宋体" w:eastAsia="宋体" w:hAnsi="宋体" w:cs="宋体"/>
          <w:bCs/>
          <w:sz w:val="24"/>
          <w:szCs w:val="24"/>
        </w:rPr>
      </w:pPr>
      <w:r>
        <w:rPr>
          <w:rFonts w:ascii="宋体" w:eastAsia="宋体" w:hAnsi="宋体" w:cs="宋体" w:hint="eastAsia"/>
          <w:bCs/>
          <w:sz w:val="24"/>
          <w:szCs w:val="24"/>
        </w:rPr>
        <w:t xml:space="preserve">实验项目九 </w:t>
      </w:r>
      <w:r>
        <w:rPr>
          <w:rFonts w:ascii="宋体" w:eastAsia="宋体" w:hAnsi="宋体" w:cs="宋体" w:hint="eastAsia"/>
          <w:bCs/>
          <w:color w:val="000000"/>
          <w:sz w:val="24"/>
          <w:szCs w:val="24"/>
        </w:rPr>
        <w:t>超临界萃取分析实验</w:t>
      </w:r>
    </w:p>
    <w:p w14:paraId="5CF9B77B" w14:textId="77777777" w:rsidR="008D0597" w:rsidRDefault="00000000">
      <w:pPr>
        <w:numPr>
          <w:ilvl w:val="0"/>
          <w:numId w:val="71"/>
        </w:num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超临界流体定义；</w:t>
      </w:r>
    </w:p>
    <w:p w14:paraId="7300C385"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2. </w:t>
      </w:r>
      <w:r>
        <w:rPr>
          <w:rFonts w:ascii="Times New Roman" w:eastAsia="宋体" w:hAnsi="Times New Roman" w:cs="Times New Roman" w:hint="eastAsia"/>
          <w:sz w:val="24"/>
          <w:szCs w:val="24"/>
        </w:rPr>
        <w:t>超临界流体的物理性质；</w:t>
      </w:r>
    </w:p>
    <w:p w14:paraId="7F59BD59"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超临界流体萃取的基本原理；</w:t>
      </w:r>
    </w:p>
    <w:p w14:paraId="30C1FF3C"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4. </w:t>
      </w:r>
      <w:r>
        <w:rPr>
          <w:rFonts w:ascii="Times New Roman" w:eastAsia="宋体" w:hAnsi="Times New Roman" w:cs="Times New Roman"/>
          <w:sz w:val="24"/>
          <w:szCs w:val="24"/>
        </w:rPr>
        <w:t>超临界流体技术的发展历史</w:t>
      </w:r>
      <w:r>
        <w:rPr>
          <w:rFonts w:ascii="Times New Roman" w:eastAsia="宋体" w:hAnsi="Times New Roman" w:cs="Times New Roman" w:hint="eastAsia"/>
          <w:sz w:val="24"/>
          <w:szCs w:val="24"/>
        </w:rPr>
        <w:t>；</w:t>
      </w:r>
    </w:p>
    <w:p w14:paraId="1D697D09"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5. </w:t>
      </w:r>
      <w:r>
        <w:rPr>
          <w:rFonts w:ascii="Times New Roman" w:eastAsia="宋体" w:hAnsi="Times New Roman" w:cs="Times New Roman"/>
          <w:sz w:val="24"/>
          <w:szCs w:val="24"/>
        </w:rPr>
        <w:t>超临界流体</w:t>
      </w:r>
      <w:r>
        <w:rPr>
          <w:rFonts w:ascii="Times New Roman" w:eastAsia="宋体" w:hAnsi="Times New Roman" w:cs="Times New Roman"/>
          <w:sz w:val="24"/>
          <w:szCs w:val="24"/>
        </w:rPr>
        <w:t>(SCF)</w:t>
      </w:r>
      <w:r>
        <w:rPr>
          <w:rFonts w:ascii="Times New Roman" w:eastAsia="宋体" w:hAnsi="Times New Roman" w:cs="Times New Roman"/>
          <w:sz w:val="24"/>
          <w:szCs w:val="24"/>
        </w:rPr>
        <w:t>的选取</w:t>
      </w:r>
      <w:r>
        <w:rPr>
          <w:rFonts w:ascii="Times New Roman" w:eastAsia="宋体" w:hAnsi="Times New Roman" w:cs="Times New Roman" w:hint="eastAsia"/>
          <w:sz w:val="24"/>
          <w:szCs w:val="24"/>
        </w:rPr>
        <w:t>；</w:t>
      </w:r>
    </w:p>
    <w:p w14:paraId="72EE8CBF"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6. </w:t>
      </w:r>
      <w:r>
        <w:rPr>
          <w:rFonts w:ascii="Times New Roman" w:eastAsia="宋体" w:hAnsi="Times New Roman" w:cs="Times New Roman"/>
          <w:sz w:val="24"/>
          <w:szCs w:val="24"/>
        </w:rPr>
        <w:t>超临界流体萃取设备</w:t>
      </w:r>
      <w:r>
        <w:rPr>
          <w:rFonts w:ascii="Times New Roman" w:eastAsia="宋体" w:hAnsi="Times New Roman" w:cs="Times New Roman" w:hint="eastAsia"/>
          <w:sz w:val="24"/>
          <w:szCs w:val="24"/>
        </w:rPr>
        <w:t>的使用；</w:t>
      </w:r>
    </w:p>
    <w:p w14:paraId="449A6A5B" w14:textId="77777777" w:rsidR="008D0597" w:rsidRDefault="00000000">
      <w:pPr>
        <w:autoSpaceDE w:val="0"/>
        <w:autoSpaceDN w:val="0"/>
        <w:adjustRightIn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7. </w:t>
      </w:r>
      <w:r>
        <w:rPr>
          <w:rFonts w:ascii="Times New Roman" w:eastAsia="宋体" w:hAnsi="Times New Roman" w:cs="Times New Roman"/>
          <w:sz w:val="24"/>
          <w:szCs w:val="24"/>
        </w:rPr>
        <w:t>超临界流体技术的应用</w:t>
      </w:r>
      <w:r>
        <w:rPr>
          <w:rFonts w:ascii="Times New Roman" w:eastAsia="宋体" w:hAnsi="Times New Roman" w:cs="Times New Roman" w:hint="eastAsia"/>
          <w:sz w:val="24"/>
          <w:szCs w:val="24"/>
        </w:rPr>
        <w:t>。</w:t>
      </w:r>
    </w:p>
    <w:p w14:paraId="72EEFF58" w14:textId="77777777" w:rsidR="008D0597" w:rsidRDefault="00000000">
      <w:pPr>
        <w:spacing w:line="440" w:lineRule="exact"/>
        <w:jc w:val="left"/>
        <w:rPr>
          <w:rFonts w:ascii="宋体" w:eastAsia="宋体" w:hAnsi="宋体" w:cs="宋体"/>
          <w:color w:val="000000"/>
          <w:sz w:val="24"/>
          <w:szCs w:val="24"/>
        </w:rPr>
      </w:pPr>
      <w:r>
        <w:rPr>
          <w:rFonts w:ascii="宋体" w:eastAsia="宋体" w:hAnsi="宋体" w:cs="宋体" w:hint="eastAsia"/>
          <w:color w:val="000000"/>
          <w:sz w:val="24"/>
          <w:szCs w:val="24"/>
        </w:rPr>
        <w:t>实验项目十 表面分析</w:t>
      </w:r>
    </w:p>
    <w:p w14:paraId="55C6CE73" w14:textId="77777777" w:rsidR="008D0597" w:rsidRDefault="00000000">
      <w:pPr>
        <w:numPr>
          <w:ilvl w:val="0"/>
          <w:numId w:val="72"/>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的结构。</w:t>
      </w:r>
    </w:p>
    <w:p w14:paraId="46EAF8CE" w14:textId="77777777" w:rsidR="008D0597" w:rsidRDefault="00000000">
      <w:pPr>
        <w:numPr>
          <w:ilvl w:val="0"/>
          <w:numId w:val="72"/>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的工作原理。</w:t>
      </w:r>
    </w:p>
    <w:p w14:paraId="3F57C74F" w14:textId="77777777" w:rsidR="008D0597" w:rsidRDefault="00000000">
      <w:pPr>
        <w:numPr>
          <w:ilvl w:val="0"/>
          <w:numId w:val="72"/>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的使用方法及操作规程。</w:t>
      </w:r>
    </w:p>
    <w:p w14:paraId="2585FEB0" w14:textId="77777777" w:rsidR="008D0597" w:rsidRDefault="00000000">
      <w:pPr>
        <w:numPr>
          <w:ilvl w:val="0"/>
          <w:numId w:val="72"/>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hint="eastAsia"/>
          <w:color w:val="000000"/>
          <w:sz w:val="24"/>
          <w:szCs w:val="24"/>
        </w:rPr>
        <w:t>制</w:t>
      </w:r>
      <w:r>
        <w:rPr>
          <w:rFonts w:ascii="Times New Roman" w:eastAsia="宋体" w:hAnsi="Times New Roman" w:cs="Times New Roman"/>
          <w:color w:val="000000"/>
          <w:sz w:val="24"/>
          <w:szCs w:val="24"/>
        </w:rPr>
        <w:t>样方法。</w:t>
      </w:r>
    </w:p>
    <w:p w14:paraId="20886960" w14:textId="77777777" w:rsidR="008D0597" w:rsidRDefault="00000000">
      <w:pPr>
        <w:numPr>
          <w:ilvl w:val="0"/>
          <w:numId w:val="72"/>
        </w:num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扫描电子显微镜</w:t>
      </w:r>
      <w:r>
        <w:rPr>
          <w:rFonts w:ascii="Times New Roman" w:eastAsia="宋体" w:hAnsi="Times New Roman" w:cs="Times New Roman"/>
          <w:color w:val="000000"/>
          <w:sz w:val="24"/>
          <w:szCs w:val="24"/>
        </w:rPr>
        <w:t>的维护及注意事项。</w:t>
      </w:r>
    </w:p>
    <w:p w14:paraId="2C3F4DA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期末成绩（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现场操作考核成绩（</w:t>
      </w:r>
      <w:r>
        <w:rPr>
          <w:rFonts w:ascii="Times New Roman" w:eastAsia="宋体" w:hAnsi="Times New Roman" w:cs="Times New Roman"/>
          <w:sz w:val="24"/>
          <w:szCs w:val="24"/>
        </w:rPr>
        <w:t>70%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理论考核成绩（</w:t>
      </w:r>
      <w:r>
        <w:rPr>
          <w:rFonts w:ascii="Times New Roman" w:eastAsia="宋体" w:hAnsi="Times New Roman" w:cs="Times New Roman"/>
          <w:sz w:val="24"/>
          <w:szCs w:val="24"/>
        </w:rPr>
        <w:t>30%</w:t>
      </w:r>
      <w:r>
        <w:rPr>
          <w:rFonts w:ascii="Times New Roman" w:eastAsia="宋体" w:hAnsi="Times New Roman" w:cs="Times New Roman"/>
          <w:sz w:val="24"/>
          <w:szCs w:val="24"/>
        </w:rPr>
        <w:t>）</w:t>
      </w:r>
    </w:p>
    <w:p w14:paraId="13921DD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考核方式：现场操作考核、理论考核。</w:t>
      </w:r>
    </w:p>
    <w:p w14:paraId="678E85DC" w14:textId="77777777" w:rsidR="008D0597" w:rsidRDefault="00000000">
      <w:pPr>
        <w:spacing w:line="440" w:lineRule="exact"/>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现场操作考核成绩评定：按《</w:t>
      </w:r>
      <w:r>
        <w:rPr>
          <w:rFonts w:ascii="Times New Roman" w:eastAsia="宋体" w:hAnsi="Times New Roman" w:cs="Times New Roman" w:hint="eastAsia"/>
          <w:bCs/>
          <w:kern w:val="0"/>
          <w:sz w:val="24"/>
          <w:szCs w:val="24"/>
        </w:rPr>
        <w:t>仪器分析</w:t>
      </w:r>
      <w:r>
        <w:rPr>
          <w:rFonts w:ascii="Times New Roman" w:eastAsia="宋体" w:hAnsi="Times New Roman" w:cs="Times New Roman"/>
          <w:bCs/>
          <w:kern w:val="0"/>
          <w:sz w:val="24"/>
          <w:szCs w:val="24"/>
        </w:rPr>
        <w:t>实验操作考试评分标准》评定。</w:t>
      </w:r>
    </w:p>
    <w:p w14:paraId="61B225D5" w14:textId="77777777" w:rsidR="008D0597" w:rsidRDefault="00000000">
      <w:pPr>
        <w:pStyle w:val="2"/>
        <w:spacing w:before="156" w:after="156"/>
        <w:ind w:firstLine="560"/>
      </w:pPr>
      <w:r>
        <w:t>六、使用教材、相关推荐书目及课程资源</w:t>
      </w:r>
    </w:p>
    <w:p w14:paraId="0A623F37"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（一）使用教材（或实验指导书）</w:t>
      </w:r>
    </w:p>
    <w:p w14:paraId="761FC47E"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胡瑞省、郧海丽、雷霓、袁帅、陆敏、任蕾、高岩磊、武戈、陈林、贾鹏飞</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仪器分析</w:t>
      </w:r>
      <w:r>
        <w:rPr>
          <w:rFonts w:ascii="Times New Roman" w:eastAsia="宋体" w:hAnsi="Times New Roman" w:cs="Times New Roman"/>
          <w:color w:val="000000"/>
          <w:sz w:val="24"/>
          <w:szCs w:val="24"/>
        </w:rPr>
        <w:t>实验</w:t>
      </w:r>
      <w:r>
        <w:rPr>
          <w:rFonts w:ascii="Times New Roman" w:eastAsia="宋体" w:hAnsi="Times New Roman" w:cs="Times New Roman" w:hint="eastAsia"/>
          <w:color w:val="000000"/>
          <w:sz w:val="24"/>
          <w:szCs w:val="24"/>
        </w:rPr>
        <w:t>讲义</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，自编</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2020</w:t>
      </w:r>
      <w:r>
        <w:rPr>
          <w:rFonts w:ascii="Times New Roman" w:eastAsia="宋体" w:hAnsi="Times New Roman" w:cs="Times New Roman"/>
          <w:color w:val="000000"/>
          <w:sz w:val="24"/>
          <w:szCs w:val="24"/>
        </w:rPr>
        <w:t>年</w:t>
      </w:r>
      <w:r>
        <w:rPr>
          <w:rFonts w:ascii="Times New Roman" w:eastAsia="宋体" w:hAnsi="Times New Roman" w:cs="Times New Roman" w:hint="eastAsia"/>
          <w:color w:val="000000"/>
          <w:sz w:val="24"/>
          <w:szCs w:val="24"/>
        </w:rPr>
        <w:t>版</w:t>
      </w:r>
      <w:r>
        <w:rPr>
          <w:rFonts w:ascii="Times New Roman" w:eastAsia="宋体" w:hAnsi="Times New Roman" w:cs="Times New Roman"/>
          <w:color w:val="000000"/>
          <w:sz w:val="24"/>
          <w:szCs w:val="24"/>
        </w:rPr>
        <w:t>。</w:t>
      </w:r>
    </w:p>
    <w:p w14:paraId="3BC219B9"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（二）相关推荐书目</w:t>
      </w:r>
    </w:p>
    <w:p w14:paraId="2061A31A"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孙尔康、张剑荣、陈国松、陈昌云主编：《仪器分析实验》，</w:t>
      </w:r>
      <w:hyperlink r:id="rId11" w:tgtFrame="https://baike.baidu.com/item/%E4%BB%AA%E5%99%A8%E5%88%86%E6%9E%90%E5%AE%9E%E9%AA%8C/_blank" w:history="1">
        <w:r>
          <w:rPr>
            <w:rFonts w:ascii="Times New Roman" w:eastAsia="宋体" w:hAnsi="Times New Roman" w:cs="Times New Roman"/>
            <w:color w:val="000000"/>
            <w:sz w:val="24"/>
            <w:szCs w:val="24"/>
          </w:rPr>
          <w:t>南京大学出版社</w:t>
        </w:r>
      </w:hyperlink>
      <w:r>
        <w:rPr>
          <w:rFonts w:ascii="Times New Roman" w:eastAsia="宋体" w:hAnsi="Times New Roman" w:cs="Times New Roman"/>
          <w:color w:val="000000"/>
          <w:sz w:val="24"/>
          <w:szCs w:val="24"/>
        </w:rPr>
        <w:t>，</w:t>
      </w:r>
      <w:r>
        <w:rPr>
          <w:rFonts w:ascii="Times New Roman" w:eastAsia="宋体" w:hAnsi="Times New Roman" w:cs="Times New Roman"/>
          <w:sz w:val="24"/>
          <w:szCs w:val="24"/>
        </w:rPr>
        <w:t>2009</w:t>
      </w:r>
      <w:r>
        <w:rPr>
          <w:rFonts w:ascii="Times New Roman" w:eastAsia="宋体" w:hAnsi="Times New Roman" w:cs="Times New Roman"/>
          <w:sz w:val="24"/>
          <w:szCs w:val="24"/>
        </w:rPr>
        <w:t>年版；</w:t>
      </w:r>
    </w:p>
    <w:p w14:paraId="5CBAEE9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2.</w:t>
      </w:r>
      <w:r>
        <w:rPr>
          <w:rFonts w:ascii="Times New Roman" w:eastAsia="宋体" w:hAnsi="Times New Roman" w:cs="Times New Roman" w:hint="eastAsia"/>
          <w:sz w:val="24"/>
          <w:szCs w:val="24"/>
        </w:rPr>
        <w:t>万益群、倪永年主编：</w:t>
      </w:r>
      <w:r>
        <w:rPr>
          <w:rFonts w:ascii="Times New Roman" w:eastAsia="宋体" w:hAnsi="Times New Roman" w:cs="Times New Roman"/>
          <w:sz w:val="24"/>
          <w:szCs w:val="24"/>
        </w:rPr>
        <w:t>《仪器分析实验》</w:t>
      </w:r>
      <w:r>
        <w:rPr>
          <w:rFonts w:ascii="Times New Roman" w:eastAsia="宋体" w:hAnsi="Times New Roman" w:cs="Times New Roman" w:hint="eastAsia"/>
          <w:sz w:val="24"/>
          <w:szCs w:val="24"/>
        </w:rPr>
        <w:t>（第三版）</w:t>
      </w:r>
      <w:r>
        <w:rPr>
          <w:rFonts w:ascii="Times New Roman" w:eastAsia="宋体" w:hAnsi="Times New Roman" w:cs="Times New Roman"/>
          <w:sz w:val="24"/>
          <w:szCs w:val="24"/>
        </w:rPr>
        <w:t>，</w:t>
      </w:r>
      <w:hyperlink r:id="rId12" w:tgtFrame="https://baike.baidu.com/item/%E4%BB%AA%E5%99%A8%E5%88%86%E6%9E%90%E5%AE%9E%E9%AA%8C/_blank" w:history="1">
        <w:r>
          <w:rPr>
            <w:rFonts w:ascii="Times New Roman" w:eastAsia="宋体" w:hAnsi="Times New Roman" w:cs="Times New Roman" w:hint="eastAsia"/>
            <w:color w:val="000000"/>
            <w:sz w:val="24"/>
            <w:szCs w:val="24"/>
          </w:rPr>
          <w:t>江西高校</w:t>
        </w:r>
        <w:r>
          <w:rPr>
            <w:rFonts w:ascii="Times New Roman" w:eastAsia="宋体" w:hAnsi="Times New Roman" w:cs="Times New Roman"/>
            <w:color w:val="000000"/>
            <w:sz w:val="24"/>
            <w:szCs w:val="24"/>
          </w:rPr>
          <w:t>出版社</w:t>
        </w:r>
      </w:hyperlink>
      <w:r>
        <w:rPr>
          <w:rFonts w:ascii="Times New Roman" w:eastAsia="宋体" w:hAnsi="Times New Roman" w:cs="Times New Roman"/>
          <w:color w:val="000000"/>
          <w:sz w:val="24"/>
          <w:szCs w:val="24"/>
        </w:rPr>
        <w:t>，</w:t>
      </w:r>
      <w:r>
        <w:rPr>
          <w:rFonts w:ascii="Times New Roman" w:eastAsia="宋体" w:hAnsi="Times New Roman" w:cs="Times New Roman"/>
          <w:sz w:val="24"/>
          <w:szCs w:val="24"/>
        </w:rPr>
        <w:t>200</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年版；</w:t>
      </w:r>
    </w:p>
    <w:p w14:paraId="0A5F0D8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hint="eastAsia"/>
          <w:sz w:val="24"/>
          <w:szCs w:val="24"/>
        </w:rPr>
        <w:t>谢能泳、陆为林、陈玄杰</w:t>
      </w:r>
      <w:r>
        <w:rPr>
          <w:rFonts w:ascii="Times New Roman" w:eastAsia="宋体" w:hAnsi="Times New Roman" w:cs="Times New Roman"/>
          <w:sz w:val="24"/>
          <w:szCs w:val="24"/>
        </w:rPr>
        <w:t>主编：《</w:t>
      </w:r>
      <w:r>
        <w:rPr>
          <w:rFonts w:ascii="Times New Roman" w:eastAsia="宋体" w:hAnsi="Times New Roman" w:cs="Times New Roman" w:hint="eastAsia"/>
          <w:sz w:val="24"/>
          <w:szCs w:val="24"/>
        </w:rPr>
        <w:t>分析</w:t>
      </w:r>
      <w:r>
        <w:rPr>
          <w:rFonts w:ascii="Times New Roman" w:eastAsia="宋体" w:hAnsi="Times New Roman" w:cs="Times New Roman"/>
          <w:sz w:val="24"/>
          <w:szCs w:val="24"/>
        </w:rPr>
        <w:t>化学实验》，</w:t>
      </w:r>
      <w:r>
        <w:rPr>
          <w:rFonts w:ascii="Times New Roman" w:eastAsia="宋体" w:hAnsi="Times New Roman" w:cs="Times New Roman" w:hint="eastAsia"/>
          <w:sz w:val="24"/>
          <w:szCs w:val="24"/>
        </w:rPr>
        <w:t>高等教育</w:t>
      </w:r>
      <w:r>
        <w:rPr>
          <w:rFonts w:ascii="Times New Roman" w:eastAsia="宋体" w:hAnsi="Times New Roman" w:cs="Times New Roman"/>
          <w:sz w:val="24"/>
          <w:szCs w:val="24"/>
        </w:rPr>
        <w:t>出版社，</w:t>
      </w:r>
      <w:r>
        <w:rPr>
          <w:rFonts w:ascii="Times New Roman" w:eastAsia="宋体" w:hAnsi="Times New Roman" w:cs="Times New Roman" w:hint="eastAsia"/>
          <w:sz w:val="24"/>
          <w:szCs w:val="24"/>
        </w:rPr>
        <w:t>1995</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7B963673"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（三）课程资源</w:t>
      </w:r>
    </w:p>
    <w:p w14:paraId="4CB3CE2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sz w:val="24"/>
          <w:szCs w:val="24"/>
        </w:rPr>
        <w:t>中国大学慕课《仪器分析实验》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华东师范大学</w:t>
      </w:r>
    </w:p>
    <w:p w14:paraId="28F8185E"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网址：</w:t>
      </w:r>
      <w:r>
        <w:rPr>
          <w:rFonts w:ascii="Times New Roman" w:eastAsia="宋体" w:hAnsi="Times New Roman" w:cs="Times New Roman"/>
          <w:sz w:val="24"/>
          <w:szCs w:val="24"/>
        </w:rPr>
        <w:t>https://www.icourse163.org/course/ECNU-1206887802</w:t>
      </w:r>
    </w:p>
    <w:p w14:paraId="50CB871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主讲人：</w:t>
      </w:r>
      <w:r>
        <w:rPr>
          <w:rFonts w:ascii="Times New Roman" w:eastAsia="宋体" w:hAnsi="Times New Roman" w:cs="Times New Roman"/>
          <w:sz w:val="24"/>
          <w:szCs w:val="24"/>
        </w:rPr>
        <w:t>楚清脆</w:t>
      </w:r>
      <w:r>
        <w:rPr>
          <w:rFonts w:ascii="Times New Roman" w:eastAsia="宋体" w:hAnsi="Times New Roman" w:cs="Times New Roman" w:hint="eastAsia"/>
          <w:sz w:val="24"/>
          <w:szCs w:val="24"/>
        </w:rPr>
        <w:t>、张琪伟、徐志爱</w:t>
      </w:r>
    </w:p>
    <w:p w14:paraId="2B0A7F5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宋体" w:eastAsia="宋体" w:hAnsi="宋体" w:cs="宋体" w:hint="eastAsia"/>
          <w:sz w:val="24"/>
          <w:szCs w:val="24"/>
        </w:rPr>
        <w:t xml:space="preserve"> </w:t>
      </w:r>
      <w:r>
        <w:rPr>
          <w:rFonts w:ascii="Times New Roman" w:eastAsia="宋体" w:hAnsi="Times New Roman" w:cs="Times New Roman"/>
          <w:sz w:val="24"/>
          <w:szCs w:val="24"/>
        </w:rPr>
        <w:t>中国大学慕课《仪器分析实验》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华中农业大学</w:t>
      </w:r>
    </w:p>
    <w:p w14:paraId="4CC4A58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网址：</w:t>
      </w:r>
      <w:r>
        <w:rPr>
          <w:rFonts w:ascii="Times New Roman" w:eastAsia="宋体" w:hAnsi="Times New Roman" w:cs="Times New Roman"/>
          <w:sz w:val="24"/>
          <w:szCs w:val="24"/>
        </w:rPr>
        <w:t>https://www.icourse163.org/spoc/course/HZAU-1205810803</w:t>
      </w:r>
    </w:p>
    <w:p w14:paraId="2F0EA28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主讲人：</w:t>
      </w:r>
      <w:r>
        <w:rPr>
          <w:rFonts w:ascii="Times New Roman" w:eastAsia="宋体" w:hAnsi="Times New Roman" w:cs="Times New Roman"/>
          <w:sz w:val="24"/>
          <w:szCs w:val="24"/>
        </w:rPr>
        <w:t>李生清</w:t>
      </w:r>
      <w:r>
        <w:rPr>
          <w:rFonts w:ascii="Times New Roman" w:eastAsia="宋体" w:hAnsi="Times New Roman" w:cs="Times New Roman" w:hint="eastAsia"/>
          <w:sz w:val="24"/>
          <w:szCs w:val="24"/>
        </w:rPr>
        <w:t>、康勤书、陆冬莲</w:t>
      </w:r>
    </w:p>
    <w:p w14:paraId="5F7DEC42" w14:textId="77777777" w:rsidR="008D0597" w:rsidRDefault="00000000">
      <w:pPr>
        <w:pStyle w:val="2"/>
        <w:spacing w:before="156" w:after="156"/>
        <w:ind w:firstLine="560"/>
      </w:pPr>
      <w:r>
        <w:t>七、课程大纲制定依据</w:t>
      </w:r>
    </w:p>
    <w:p w14:paraId="7CDD8A4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年化学专业人才培养方案制定。</w:t>
      </w:r>
    </w:p>
    <w:p w14:paraId="5A0F7C25" w14:textId="77777777" w:rsidR="008D0597" w:rsidRDefault="00000000">
      <w:r>
        <w:br w:type="page"/>
      </w:r>
    </w:p>
    <w:p w14:paraId="1F1A7F12" w14:textId="77777777" w:rsidR="008D0597" w:rsidRDefault="00000000">
      <w:pPr>
        <w:pStyle w:val="1"/>
        <w:spacing w:before="312" w:after="312"/>
      </w:pPr>
      <w:bookmarkStart w:id="32" w:name="_Toc31058"/>
      <w:r>
        <w:lastRenderedPageBreak/>
        <w:t>《有机化学实验</w:t>
      </w:r>
      <w:r>
        <w:t>1</w:t>
      </w:r>
      <w:r>
        <w:t>》课程大纲</w:t>
      </w:r>
      <w:bookmarkEnd w:id="32"/>
    </w:p>
    <w:p w14:paraId="56899108" w14:textId="77777777" w:rsidR="008D0597" w:rsidRDefault="00000000">
      <w:pPr>
        <w:pStyle w:val="2"/>
        <w:spacing w:before="156" w:after="156"/>
        <w:ind w:firstLine="560"/>
      </w:pPr>
      <w: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8D0597" w14:paraId="62C4B4D8" w14:textId="77777777">
        <w:trPr>
          <w:trHeight w:val="886"/>
          <w:jc w:val="center"/>
        </w:trPr>
        <w:tc>
          <w:tcPr>
            <w:tcW w:w="1668" w:type="dxa"/>
            <w:vAlign w:val="center"/>
          </w:tcPr>
          <w:p w14:paraId="768DC24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vAlign w:val="center"/>
          </w:tcPr>
          <w:p w14:paraId="3763575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有机化学实验</w:t>
            </w:r>
            <w:r>
              <w:rPr>
                <w:rFonts w:ascii="Times New Roman" w:eastAsia="宋体" w:hAnsi="Times New Roman" w:cs="Times New Roman"/>
                <w:sz w:val="24"/>
                <w:szCs w:val="24"/>
              </w:rPr>
              <w:t>1</w:t>
            </w:r>
          </w:p>
        </w:tc>
        <w:tc>
          <w:tcPr>
            <w:tcW w:w="1561" w:type="dxa"/>
            <w:vAlign w:val="center"/>
          </w:tcPr>
          <w:p w14:paraId="79198E5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vAlign w:val="center"/>
          </w:tcPr>
          <w:p w14:paraId="6477CB72" w14:textId="77777777" w:rsidR="008D0597" w:rsidRDefault="00000000">
            <w:pPr>
              <w:autoSpaceDE w:val="0"/>
              <w:autoSpaceDN w:val="0"/>
              <w:adjustRightInd w:val="0"/>
              <w:snapToGrid w:val="0"/>
              <w:spacing w:line="500" w:lineRule="exact"/>
              <w:ind w:firstLineChars="400" w:firstLine="960"/>
              <w:rPr>
                <w:rFonts w:ascii="Times New Roman" w:eastAsia="宋体" w:hAnsi="Times New Roman" w:cs="Times New Roman"/>
                <w:sz w:val="24"/>
                <w:szCs w:val="24"/>
              </w:rPr>
            </w:pPr>
            <w:r>
              <w:rPr>
                <w:rFonts w:ascii="Times New Roman" w:eastAsia="宋体" w:hAnsi="Times New Roman" w:cs="Times New Roman"/>
                <w:kern w:val="0"/>
                <w:sz w:val="24"/>
                <w:szCs w:val="24"/>
              </w:rPr>
              <w:t>0711207</w:t>
            </w:r>
          </w:p>
        </w:tc>
      </w:tr>
      <w:tr w:rsidR="008D0597" w14:paraId="4183EA30" w14:textId="77777777">
        <w:trPr>
          <w:trHeight w:val="829"/>
          <w:jc w:val="center"/>
        </w:trPr>
        <w:tc>
          <w:tcPr>
            <w:tcW w:w="1668" w:type="dxa"/>
            <w:vAlign w:val="center"/>
          </w:tcPr>
          <w:p w14:paraId="2F5AB9E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833" w:type="dxa"/>
            <w:vAlign w:val="center"/>
          </w:tcPr>
          <w:p w14:paraId="469AC14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1561" w:type="dxa"/>
            <w:vAlign w:val="center"/>
          </w:tcPr>
          <w:p w14:paraId="39F5FCB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2CECC13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vAlign w:val="center"/>
          </w:tcPr>
          <w:p w14:paraId="11BE02F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64</w:t>
            </w:r>
            <w:r>
              <w:rPr>
                <w:rFonts w:ascii="Times New Roman" w:eastAsia="宋体" w:hAnsi="Times New Roman" w:cs="Times New Roman" w:hint="eastAsia"/>
                <w:sz w:val="24"/>
                <w:szCs w:val="24"/>
              </w:rPr>
              <w:t>学时</w:t>
            </w:r>
            <w:r>
              <w:rPr>
                <w:rFonts w:ascii="Times New Roman" w:eastAsia="宋体" w:hAnsi="Times New Roman" w:cs="Times New Roman"/>
                <w:sz w:val="24"/>
                <w:szCs w:val="24"/>
              </w:rPr>
              <w:t>/2</w:t>
            </w:r>
            <w:r>
              <w:rPr>
                <w:rFonts w:ascii="Times New Roman" w:eastAsia="宋体" w:hAnsi="Times New Roman" w:cs="Times New Roman" w:hint="eastAsia"/>
                <w:sz w:val="24"/>
                <w:szCs w:val="24"/>
              </w:rPr>
              <w:t>学分</w:t>
            </w:r>
          </w:p>
        </w:tc>
      </w:tr>
      <w:tr w:rsidR="008D0597" w14:paraId="7D95238D" w14:textId="77777777">
        <w:trPr>
          <w:trHeight w:val="811"/>
          <w:jc w:val="center"/>
        </w:trPr>
        <w:tc>
          <w:tcPr>
            <w:tcW w:w="1668" w:type="dxa"/>
            <w:vAlign w:val="center"/>
          </w:tcPr>
          <w:p w14:paraId="7CBBF8F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vAlign w:val="center"/>
          </w:tcPr>
          <w:p w14:paraId="524B318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vAlign w:val="center"/>
          </w:tcPr>
          <w:p w14:paraId="29B74C5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vAlign w:val="center"/>
          </w:tcPr>
          <w:p w14:paraId="77F7EEE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610DABBC" w14:textId="77777777">
        <w:trPr>
          <w:trHeight w:val="811"/>
          <w:jc w:val="center"/>
        </w:trPr>
        <w:tc>
          <w:tcPr>
            <w:tcW w:w="1668" w:type="dxa"/>
            <w:vAlign w:val="center"/>
          </w:tcPr>
          <w:p w14:paraId="5D81E05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vAlign w:val="center"/>
          </w:tcPr>
          <w:p w14:paraId="5A8951A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有机化学课程组</w:t>
            </w:r>
          </w:p>
        </w:tc>
      </w:tr>
      <w:tr w:rsidR="008D0597" w14:paraId="5275CB38" w14:textId="77777777">
        <w:trPr>
          <w:trHeight w:val="836"/>
          <w:jc w:val="center"/>
        </w:trPr>
        <w:tc>
          <w:tcPr>
            <w:tcW w:w="1668" w:type="dxa"/>
            <w:vAlign w:val="center"/>
          </w:tcPr>
          <w:p w14:paraId="64823D1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vAlign w:val="center"/>
          </w:tcPr>
          <w:p w14:paraId="736F580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陈硕</w:t>
            </w:r>
          </w:p>
        </w:tc>
        <w:tc>
          <w:tcPr>
            <w:tcW w:w="1561" w:type="dxa"/>
            <w:vAlign w:val="center"/>
          </w:tcPr>
          <w:p w14:paraId="118FE95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vAlign w:val="center"/>
          </w:tcPr>
          <w:p w14:paraId="58F88E3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吕立强</w:t>
            </w:r>
          </w:p>
        </w:tc>
      </w:tr>
      <w:tr w:rsidR="008D0597" w14:paraId="48CC050A" w14:textId="77777777">
        <w:trPr>
          <w:trHeight w:val="848"/>
          <w:jc w:val="center"/>
        </w:trPr>
        <w:tc>
          <w:tcPr>
            <w:tcW w:w="1668" w:type="dxa"/>
            <w:vAlign w:val="center"/>
          </w:tcPr>
          <w:p w14:paraId="0C02165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vAlign w:val="center"/>
          </w:tcPr>
          <w:p w14:paraId="47209A4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《无机化学实验》、《分析化学实验》</w:t>
            </w:r>
          </w:p>
        </w:tc>
      </w:tr>
      <w:tr w:rsidR="008D0597" w14:paraId="7C4BAE14" w14:textId="77777777">
        <w:trPr>
          <w:trHeight w:val="848"/>
          <w:jc w:val="center"/>
        </w:trPr>
        <w:tc>
          <w:tcPr>
            <w:tcW w:w="1668" w:type="dxa"/>
            <w:vAlign w:val="center"/>
          </w:tcPr>
          <w:p w14:paraId="55EA29A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7335" w:type="dxa"/>
            <w:gridSpan w:val="3"/>
            <w:vAlign w:val="center"/>
          </w:tcPr>
          <w:p w14:paraId="134C970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学习通</w:t>
            </w:r>
            <w:r>
              <w:rPr>
                <w:rFonts w:ascii="Times New Roman" w:eastAsia="宋体" w:hAnsi="Times New Roman" w:cs="Times New Roman" w:hint="eastAsia"/>
                <w:sz w:val="24"/>
                <w:szCs w:val="24"/>
              </w:rPr>
              <w:t>平台</w:t>
            </w:r>
            <w:r>
              <w:rPr>
                <w:rFonts w:ascii="Times New Roman" w:eastAsia="宋体" w:hAnsi="Times New Roman" w:cs="Times New Roman"/>
                <w:sz w:val="24"/>
                <w:szCs w:val="24"/>
              </w:rPr>
              <w:t>有机化学实验</w:t>
            </w:r>
            <w:r>
              <w:rPr>
                <w:rFonts w:ascii="Times New Roman" w:eastAsia="宋体" w:hAnsi="Times New Roman" w:cs="Times New Roman"/>
                <w:sz w:val="24"/>
                <w:szCs w:val="24"/>
              </w:rPr>
              <w:t>1</w:t>
            </w:r>
            <w:r>
              <w:rPr>
                <w:rFonts w:ascii="Times New Roman" w:eastAsia="宋体" w:hAnsi="Times New Roman" w:cs="Times New Roman"/>
                <w:sz w:val="24"/>
                <w:szCs w:val="24"/>
              </w:rPr>
              <w:t>（化学）</w:t>
            </w:r>
          </w:p>
        </w:tc>
      </w:tr>
    </w:tbl>
    <w:p w14:paraId="7E6225BB" w14:textId="77777777" w:rsidR="008D0597" w:rsidRDefault="00000000">
      <w:pPr>
        <w:pStyle w:val="2"/>
        <w:spacing w:before="156" w:after="156"/>
        <w:ind w:firstLine="560"/>
      </w:pPr>
      <w:r>
        <w:t>二、课程学习目标及与毕业要求的对应关系</w:t>
      </w:r>
    </w:p>
    <w:p w14:paraId="164E6980"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593222F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7375861F" w14:textId="77777777" w:rsidR="008D0597" w:rsidRDefault="00000000">
      <w:pPr>
        <w:widowControl/>
        <w:adjustRightInd w:val="0"/>
        <w:snapToGrid w:val="0"/>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蒸馏</w:t>
      </w:r>
      <w:r>
        <w:rPr>
          <w:rFonts w:ascii="Times New Roman" w:eastAsia="宋体" w:hAnsi="Times New Roman" w:cs="Times New Roman"/>
          <w:sz w:val="24"/>
          <w:szCs w:val="24"/>
        </w:rPr>
        <w:t>、熔沸点测定、</w:t>
      </w:r>
      <w:r>
        <w:rPr>
          <w:rFonts w:ascii="Times New Roman" w:eastAsia="宋体" w:hAnsi="Times New Roman" w:cs="Times New Roman" w:hint="eastAsia"/>
          <w:sz w:val="24"/>
          <w:szCs w:val="24"/>
        </w:rPr>
        <w:t>萃取</w:t>
      </w:r>
      <w:r>
        <w:rPr>
          <w:rFonts w:ascii="Times New Roman" w:eastAsia="宋体" w:hAnsi="Times New Roman" w:cs="Times New Roman"/>
          <w:sz w:val="24"/>
          <w:szCs w:val="24"/>
        </w:rPr>
        <w:t>等有机化学实验的基本操作和技能，学会正确使用常用的有机实验仪器，了解其性能和用途</w:t>
      </w:r>
      <w:r>
        <w:rPr>
          <w:rFonts w:ascii="Times New Roman" w:eastAsia="宋体" w:hAnsi="Times New Roman" w:cs="Times New Roman" w:hint="eastAsia"/>
          <w:sz w:val="24"/>
          <w:szCs w:val="24"/>
        </w:rPr>
        <w:t>，</w:t>
      </w:r>
      <w:r>
        <w:rPr>
          <w:rFonts w:ascii="Times New Roman" w:eastAsia="宋体" w:hAnsi="Times New Roman" w:cs="Times New Roman"/>
          <w:sz w:val="24"/>
          <w:szCs w:val="24"/>
        </w:rPr>
        <w:t>学会正确选择有机化合物的分离、提纯和分析鉴定的方法</w:t>
      </w:r>
      <w:r>
        <w:rPr>
          <w:rFonts w:ascii="Times New Roman" w:eastAsia="宋体" w:hAnsi="Times New Roman" w:cs="Times New Roman" w:hint="eastAsia"/>
          <w:sz w:val="24"/>
          <w:szCs w:val="24"/>
        </w:rPr>
        <w:t>，</w:t>
      </w:r>
      <w:r>
        <w:rPr>
          <w:rFonts w:ascii="Times New Roman" w:eastAsia="宋体" w:hAnsi="Times New Roman" w:cs="Times New Roman"/>
          <w:sz w:val="24"/>
          <w:szCs w:val="24"/>
        </w:rPr>
        <w:t>验证和巩固</w:t>
      </w:r>
      <w:r>
        <w:rPr>
          <w:rFonts w:ascii="Times New Roman" w:eastAsia="宋体" w:hAnsi="Times New Roman" w:cs="Times New Roman" w:hint="eastAsia"/>
          <w:sz w:val="24"/>
          <w:szCs w:val="24"/>
        </w:rPr>
        <w:t>有机化学</w:t>
      </w:r>
      <w:r>
        <w:rPr>
          <w:rFonts w:ascii="Times New Roman" w:eastAsia="宋体" w:hAnsi="Times New Roman" w:cs="Times New Roman"/>
          <w:sz w:val="24"/>
          <w:szCs w:val="24"/>
        </w:rPr>
        <w:t>理论知识</w:t>
      </w:r>
      <w:r>
        <w:rPr>
          <w:rFonts w:ascii="Times New Roman" w:eastAsia="宋体" w:hAnsi="Times New Roman" w:cs="Times New Roman" w:hint="eastAsia"/>
          <w:sz w:val="24"/>
          <w:szCs w:val="24"/>
        </w:rPr>
        <w:t>；</w:t>
      </w:r>
      <w:r>
        <w:rPr>
          <w:rFonts w:ascii="Times New Roman" w:eastAsia="宋体" w:hAnsi="Times New Roman" w:cs="Times New Roman"/>
          <w:b/>
          <w:kern w:val="0"/>
          <w:sz w:val="24"/>
          <w:szCs w:val="24"/>
        </w:rPr>
        <w:t>【</w:t>
      </w:r>
      <w:r>
        <w:rPr>
          <w:rFonts w:ascii="Times New Roman" w:eastAsia="宋体" w:hAnsi="Times New Roman" w:cs="Times New Roman"/>
          <w:bCs/>
          <w:kern w:val="0"/>
          <w:sz w:val="24"/>
          <w:szCs w:val="24"/>
        </w:rPr>
        <w:t>毕业要求</w:t>
      </w:r>
      <w:r>
        <w:rPr>
          <w:rFonts w:ascii="Times New Roman" w:eastAsia="宋体" w:hAnsi="Times New Roman" w:cs="Times New Roman"/>
          <w:bCs/>
          <w:kern w:val="0"/>
          <w:sz w:val="24"/>
          <w:szCs w:val="24"/>
        </w:rPr>
        <w:t xml:space="preserve">3 </w:t>
      </w:r>
      <w:r>
        <w:rPr>
          <w:rFonts w:ascii="Times New Roman" w:eastAsia="宋体" w:hAnsi="Times New Roman" w:cs="Times New Roman" w:hint="eastAsia"/>
          <w:bCs/>
          <w:kern w:val="0"/>
          <w:sz w:val="24"/>
          <w:szCs w:val="24"/>
        </w:rPr>
        <w:t>学科素养</w:t>
      </w:r>
      <w:r>
        <w:rPr>
          <w:rFonts w:ascii="Times New Roman" w:eastAsia="宋体" w:hAnsi="Times New Roman" w:cs="Times New Roman"/>
          <w:b/>
          <w:kern w:val="0"/>
          <w:sz w:val="24"/>
          <w:szCs w:val="24"/>
        </w:rPr>
        <w:t>】</w:t>
      </w:r>
      <w:r>
        <w:rPr>
          <w:rFonts w:ascii="Times New Roman" w:eastAsia="宋体" w:hAnsi="Times New Roman" w:cs="Times New Roman"/>
          <w:sz w:val="24"/>
          <w:szCs w:val="24"/>
        </w:rPr>
        <w:t xml:space="preserve"> </w:t>
      </w:r>
    </w:p>
    <w:p w14:paraId="7EA74C44" w14:textId="77777777" w:rsidR="008D0597" w:rsidRDefault="00000000">
      <w:pPr>
        <w:widowControl/>
        <w:adjustRightInd w:val="0"/>
        <w:snapToGrid w:val="0"/>
        <w:spacing w:line="440" w:lineRule="exact"/>
        <w:ind w:firstLineChars="200" w:firstLine="480"/>
        <w:jc w:val="left"/>
        <w:rPr>
          <w:rFonts w:ascii="Times New Roman" w:eastAsia="宋体" w:hAnsi="Times New Roman" w:cs="Times New Roman"/>
          <w:sz w:val="24"/>
          <w:szCs w:val="24"/>
          <w:highlight w:val="yellow"/>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培养学生实事求是、严谨务实的科学态度和良好的实验室工作习惯，强化安全与环保意识，</w:t>
      </w:r>
      <w:r>
        <w:rPr>
          <w:rFonts w:ascii="宋体" w:eastAsia="宋体" w:hAnsi="宋体" w:cs="宋体" w:hint="eastAsia"/>
          <w:kern w:val="0"/>
          <w:sz w:val="24"/>
          <w:szCs w:val="24"/>
        </w:rPr>
        <w:t>倡导并执行绿色化学，学会</w:t>
      </w:r>
      <w:r>
        <w:rPr>
          <w:rFonts w:ascii="宋体" w:eastAsia="宋体" w:hAnsi="宋体" w:cs="等线 Light" w:hint="eastAsia"/>
          <w:kern w:val="0"/>
          <w:sz w:val="24"/>
          <w:szCs w:val="24"/>
        </w:rPr>
        <w:t>结合化学实验</w:t>
      </w:r>
      <w:r>
        <w:rPr>
          <w:rFonts w:ascii="宋体" w:eastAsia="宋体" w:hAnsi="宋体" w:cs="等线 Light"/>
          <w:kern w:val="0"/>
          <w:sz w:val="24"/>
          <w:szCs w:val="24"/>
        </w:rPr>
        <w:t>课程</w:t>
      </w:r>
      <w:r>
        <w:rPr>
          <w:rFonts w:ascii="宋体" w:eastAsia="宋体" w:hAnsi="宋体" w:cs="等线 Light" w:hint="eastAsia"/>
          <w:kern w:val="0"/>
          <w:sz w:val="24"/>
          <w:szCs w:val="24"/>
        </w:rPr>
        <w:t>特点进行育人</w:t>
      </w:r>
      <w:r>
        <w:rPr>
          <w:rFonts w:ascii="宋体" w:eastAsia="宋体" w:hAnsi="宋体" w:cs="宋体" w:hint="eastAsia"/>
          <w:kern w:val="0"/>
          <w:sz w:val="24"/>
          <w:szCs w:val="24"/>
        </w:rPr>
        <w:t>。</w:t>
      </w:r>
      <w:r>
        <w:rPr>
          <w:rFonts w:ascii="Times New Roman" w:eastAsia="宋体" w:hAnsi="Times New Roman" w:cs="Times New Roman"/>
          <w:b/>
          <w:kern w:val="0"/>
          <w:sz w:val="24"/>
          <w:szCs w:val="24"/>
        </w:rPr>
        <w:t>【</w:t>
      </w:r>
      <w:r>
        <w:rPr>
          <w:rFonts w:ascii="Times New Roman" w:eastAsia="宋体" w:hAnsi="Times New Roman" w:cs="Times New Roman"/>
          <w:bCs/>
          <w:kern w:val="0"/>
          <w:sz w:val="24"/>
          <w:szCs w:val="24"/>
        </w:rPr>
        <w:t>毕业要求</w:t>
      </w:r>
      <w:r>
        <w:rPr>
          <w:rFonts w:ascii="Times New Roman" w:eastAsia="宋体" w:hAnsi="Times New Roman" w:cs="Times New Roman" w:hint="eastAsia"/>
          <w:bCs/>
          <w:kern w:val="0"/>
          <w:sz w:val="24"/>
          <w:szCs w:val="24"/>
        </w:rPr>
        <w:t>6</w:t>
      </w:r>
      <w:r>
        <w:rPr>
          <w:rFonts w:ascii="Times New Roman" w:eastAsia="宋体" w:hAnsi="Times New Roman" w:cs="Times New Roman"/>
          <w:bCs/>
          <w:kern w:val="0"/>
          <w:sz w:val="24"/>
          <w:szCs w:val="24"/>
        </w:rPr>
        <w:t xml:space="preserve"> </w:t>
      </w:r>
      <w:r>
        <w:rPr>
          <w:rFonts w:ascii="Times New Roman" w:eastAsia="宋体" w:hAnsi="Times New Roman" w:cs="Times New Roman" w:hint="eastAsia"/>
          <w:bCs/>
          <w:kern w:val="0"/>
          <w:sz w:val="24"/>
          <w:szCs w:val="24"/>
        </w:rPr>
        <w:t>综合育人</w:t>
      </w:r>
      <w:r>
        <w:rPr>
          <w:rFonts w:ascii="Times New Roman" w:eastAsia="宋体" w:hAnsi="Times New Roman" w:cs="Times New Roman"/>
          <w:b/>
          <w:kern w:val="0"/>
          <w:sz w:val="24"/>
          <w:szCs w:val="24"/>
        </w:rPr>
        <w:t>】</w:t>
      </w:r>
    </w:p>
    <w:p w14:paraId="7325DA6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r>
        <w:rPr>
          <w:rFonts w:ascii="Times New Roman" w:eastAsia="宋体" w:hAnsi="Times New Roman" w:cs="Times New Roman" w:hint="eastAsia"/>
          <w:sz w:val="24"/>
          <w:szCs w:val="24"/>
        </w:rPr>
        <w:t>熟悉常见有机物官能团检验、</w:t>
      </w:r>
      <w:r>
        <w:rPr>
          <w:rFonts w:ascii="Times New Roman" w:eastAsia="宋体" w:hAnsi="Times New Roman" w:cs="Times New Roman"/>
          <w:sz w:val="24"/>
          <w:szCs w:val="24"/>
        </w:rPr>
        <w:t>基本类型有机物性质</w:t>
      </w:r>
      <w:r>
        <w:rPr>
          <w:rFonts w:ascii="Times New Roman" w:eastAsia="宋体" w:hAnsi="Times New Roman" w:cs="Times New Roman" w:hint="eastAsia"/>
          <w:sz w:val="24"/>
          <w:szCs w:val="24"/>
        </w:rPr>
        <w:t>等中学化学有机实验教学内容，学会用所学知识对实验现象和结果进行分析讨论，提高分析判断、逻辑推理作出结论的能力，形成变化观念与平衡思想。</w:t>
      </w:r>
      <w:r>
        <w:rPr>
          <w:rFonts w:ascii="Times New Roman" w:eastAsia="宋体" w:hAnsi="Times New Roman" w:cs="Times New Roman"/>
          <w:b/>
          <w:sz w:val="24"/>
          <w:szCs w:val="24"/>
        </w:rPr>
        <w:t>【</w:t>
      </w:r>
      <w:r>
        <w:rPr>
          <w:rFonts w:ascii="Times New Roman" w:eastAsia="宋体" w:hAnsi="Times New Roman" w:cs="Times New Roman"/>
          <w:bCs/>
          <w:sz w:val="24"/>
          <w:szCs w:val="24"/>
        </w:rPr>
        <w:t>毕业要求</w:t>
      </w:r>
      <w:r>
        <w:rPr>
          <w:rFonts w:ascii="Times New Roman" w:eastAsia="宋体" w:hAnsi="Times New Roman" w:cs="Times New Roman"/>
          <w:bCs/>
          <w:sz w:val="24"/>
          <w:szCs w:val="24"/>
        </w:rPr>
        <w:t xml:space="preserve">4 </w:t>
      </w:r>
      <w:r>
        <w:rPr>
          <w:rFonts w:ascii="Times New Roman" w:eastAsia="宋体" w:hAnsi="Times New Roman" w:cs="Times New Roman" w:hint="eastAsia"/>
          <w:bCs/>
          <w:sz w:val="24"/>
          <w:szCs w:val="24"/>
        </w:rPr>
        <w:t>教学</w:t>
      </w:r>
      <w:r>
        <w:rPr>
          <w:rFonts w:ascii="Times New Roman" w:eastAsia="宋体" w:hAnsi="Times New Roman" w:cs="Times New Roman"/>
          <w:bCs/>
          <w:sz w:val="24"/>
          <w:szCs w:val="24"/>
        </w:rPr>
        <w:t>能力</w:t>
      </w:r>
      <w:r>
        <w:rPr>
          <w:rFonts w:ascii="Times New Roman" w:eastAsia="宋体" w:hAnsi="Times New Roman" w:cs="Times New Roman"/>
          <w:b/>
          <w:sz w:val="24"/>
          <w:szCs w:val="24"/>
        </w:rPr>
        <w:t>】</w:t>
      </w:r>
    </w:p>
    <w:p w14:paraId="0E381AC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4</w:t>
      </w:r>
      <w:r>
        <w:rPr>
          <w:rFonts w:ascii="Times New Roman" w:eastAsia="宋体" w:hAnsi="Times New Roman" w:cs="Times New Roman"/>
          <w:sz w:val="24"/>
          <w:szCs w:val="24"/>
        </w:rPr>
        <w:t>.</w:t>
      </w:r>
      <w:r>
        <w:rPr>
          <w:rFonts w:ascii="宋体" w:eastAsia="宋体" w:hAnsi="宋体" w:cs="宋体" w:hint="eastAsia"/>
          <w:color w:val="272728"/>
          <w:sz w:val="24"/>
          <w:szCs w:val="24"/>
        </w:rPr>
        <w:t>通过分组试验使学生在团队中能够进行合理任务分工并履行责任，锻炼学生的沟通交流及团结协作能力，</w:t>
      </w:r>
      <w:r>
        <w:rPr>
          <w:rFonts w:ascii="Times New Roman" w:eastAsia="宋体" w:hAnsi="Times New Roman" w:cs="Times New Roman"/>
          <w:sz w:val="24"/>
          <w:szCs w:val="24"/>
        </w:rPr>
        <w:t>倡导</w:t>
      </w:r>
      <w:r>
        <w:rPr>
          <w:rFonts w:ascii="Times New Roman" w:eastAsia="宋体" w:hAnsi="Times New Roman" w:cs="Times New Roman" w:hint="eastAsia"/>
          <w:sz w:val="24"/>
          <w:szCs w:val="24"/>
        </w:rPr>
        <w:t>互帮</w:t>
      </w:r>
      <w:r>
        <w:rPr>
          <w:rFonts w:ascii="Times New Roman" w:eastAsia="宋体" w:hAnsi="Times New Roman" w:cs="Times New Roman"/>
          <w:sz w:val="24"/>
          <w:szCs w:val="24"/>
        </w:rPr>
        <w:t>互助精神。</w:t>
      </w:r>
      <w:r>
        <w:rPr>
          <w:rFonts w:ascii="宋体" w:eastAsia="宋体" w:hAnsi="宋体" w:cs="Times New Roman"/>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沟通</w:t>
      </w:r>
      <w:r>
        <w:rPr>
          <w:rFonts w:ascii="Times New Roman" w:eastAsia="宋体" w:hAnsi="Times New Roman" w:cs="Times New Roman" w:hint="eastAsia"/>
          <w:sz w:val="24"/>
          <w:szCs w:val="24"/>
        </w:rPr>
        <w:t>合作</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p>
    <w:p w14:paraId="19670B4C" w14:textId="77777777" w:rsidR="008D0597" w:rsidRDefault="00000000">
      <w:pPr>
        <w:spacing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8D0597" w14:paraId="4F26C0FB" w14:textId="77777777">
        <w:trPr>
          <w:trHeight w:val="815"/>
          <w:jc w:val="center"/>
        </w:trPr>
        <w:tc>
          <w:tcPr>
            <w:tcW w:w="1676" w:type="dxa"/>
            <w:vAlign w:val="center"/>
          </w:tcPr>
          <w:p w14:paraId="21292A65"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534" w:type="dxa"/>
            <w:vAlign w:val="center"/>
          </w:tcPr>
          <w:p w14:paraId="434C189E"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959" w:type="dxa"/>
            <w:vAlign w:val="center"/>
          </w:tcPr>
          <w:p w14:paraId="59593A84"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8D0597" w14:paraId="46B7D55F" w14:textId="77777777">
        <w:trPr>
          <w:jc w:val="center"/>
        </w:trPr>
        <w:tc>
          <w:tcPr>
            <w:tcW w:w="1676" w:type="dxa"/>
            <w:vAlign w:val="center"/>
          </w:tcPr>
          <w:p w14:paraId="1CC62DA9"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p>
        </w:tc>
        <w:tc>
          <w:tcPr>
            <w:tcW w:w="5534" w:type="dxa"/>
            <w:vAlign w:val="center"/>
          </w:tcPr>
          <w:p w14:paraId="79D26304"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3.3</w:t>
            </w: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素养</w:t>
            </w:r>
            <w:r>
              <w:rPr>
                <w:rFonts w:ascii="Times New Roman" w:eastAsia="宋体" w:hAnsi="Times New Roman" w:cs="Times New Roman"/>
                <w:sz w:val="24"/>
                <w:szCs w:val="24"/>
              </w:rPr>
              <w:t>】树立安全意识，</w:t>
            </w:r>
            <w:r>
              <w:rPr>
                <w:rFonts w:ascii="Times New Roman" w:eastAsia="宋体" w:hAnsi="Times New Roman" w:cs="Times New Roman" w:hint="eastAsia"/>
                <w:sz w:val="24"/>
                <w:szCs w:val="24"/>
              </w:rPr>
              <w:t>理解</w:t>
            </w:r>
            <w:r>
              <w:rPr>
                <w:rFonts w:ascii="Times New Roman" w:eastAsia="宋体" w:hAnsi="Times New Roman" w:cs="Times New Roman"/>
                <w:sz w:val="24"/>
                <w:szCs w:val="24"/>
              </w:rPr>
              <w:t>实验原理，掌握</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基本技能，能够应用现代化学方法和技术手段</w:t>
            </w:r>
            <w:r>
              <w:rPr>
                <w:rFonts w:ascii="Times New Roman" w:eastAsia="宋体" w:hAnsi="Times New Roman" w:cs="Times New Roman" w:hint="eastAsia"/>
                <w:sz w:val="24"/>
                <w:szCs w:val="24"/>
              </w:rPr>
              <w:t>开展研究</w:t>
            </w:r>
            <w:r>
              <w:rPr>
                <w:rFonts w:ascii="Times New Roman" w:eastAsia="宋体" w:hAnsi="Times New Roman" w:cs="Times New Roman"/>
                <w:sz w:val="24"/>
                <w:szCs w:val="24"/>
              </w:rPr>
              <w:t>，</w:t>
            </w:r>
            <w:r>
              <w:rPr>
                <w:rFonts w:ascii="Times New Roman" w:eastAsia="宋体" w:hAnsi="Times New Roman" w:cs="Times New Roman" w:hint="eastAsia"/>
                <w:sz w:val="24"/>
                <w:szCs w:val="24"/>
              </w:rPr>
              <w:t>初步</w:t>
            </w:r>
            <w:r>
              <w:rPr>
                <w:rFonts w:ascii="Times New Roman" w:eastAsia="宋体" w:hAnsi="Times New Roman" w:cs="Times New Roman"/>
                <w:sz w:val="24"/>
                <w:szCs w:val="24"/>
              </w:rPr>
              <w:t>形成</w:t>
            </w:r>
            <w:r>
              <w:rPr>
                <w:rFonts w:ascii="Times New Roman" w:eastAsia="宋体" w:hAnsi="Times New Roman" w:cs="Times New Roman" w:hint="eastAsia"/>
                <w:sz w:val="24"/>
                <w:szCs w:val="24"/>
              </w:rPr>
              <w:t>科学探究</w:t>
            </w:r>
            <w:r>
              <w:rPr>
                <w:rFonts w:ascii="Times New Roman" w:eastAsia="宋体" w:hAnsi="Times New Roman" w:cs="Times New Roman"/>
                <w:sz w:val="24"/>
                <w:szCs w:val="24"/>
              </w:rPr>
              <w:t>的能力。（</w:t>
            </w:r>
            <w:r>
              <w:rPr>
                <w:rFonts w:ascii="Times New Roman" w:eastAsia="宋体" w:hAnsi="Times New Roman" w:cs="Times New Roman"/>
                <w:sz w:val="24"/>
                <w:szCs w:val="24"/>
              </w:rPr>
              <w:t>H</w:t>
            </w:r>
            <w:r>
              <w:rPr>
                <w:rFonts w:ascii="Times New Roman" w:eastAsia="宋体" w:hAnsi="Times New Roman" w:cs="Times New Roman"/>
                <w:sz w:val="24"/>
                <w:szCs w:val="24"/>
              </w:rPr>
              <w:t>）</w:t>
            </w:r>
          </w:p>
        </w:tc>
        <w:tc>
          <w:tcPr>
            <w:tcW w:w="1959" w:type="dxa"/>
            <w:vAlign w:val="center"/>
          </w:tcPr>
          <w:p w14:paraId="172D7A4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p>
        </w:tc>
      </w:tr>
      <w:tr w:rsidR="008D0597" w14:paraId="33861B83" w14:textId="77777777">
        <w:trPr>
          <w:jc w:val="center"/>
        </w:trPr>
        <w:tc>
          <w:tcPr>
            <w:tcW w:w="1676" w:type="dxa"/>
            <w:vAlign w:val="center"/>
          </w:tcPr>
          <w:p w14:paraId="15817B7A"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4.</w:t>
            </w:r>
            <w:r>
              <w:rPr>
                <w:rFonts w:ascii="宋体" w:eastAsia="宋体" w:hAnsi="宋体" w:cs="Times New Roman" w:hint="eastAsia"/>
                <w:sz w:val="24"/>
                <w:szCs w:val="24"/>
              </w:rPr>
              <w:t>教学能力</w:t>
            </w:r>
          </w:p>
        </w:tc>
        <w:tc>
          <w:tcPr>
            <w:tcW w:w="5534" w:type="dxa"/>
            <w:vAlign w:val="center"/>
          </w:tcPr>
          <w:p w14:paraId="236AA24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4.2</w:t>
            </w:r>
            <w:r>
              <w:rPr>
                <w:rFonts w:ascii="Times New Roman" w:eastAsia="宋体" w:hAnsi="Times New Roman" w:cs="Times New Roman"/>
                <w:sz w:val="24"/>
                <w:szCs w:val="24"/>
              </w:rPr>
              <w:t>【</w:t>
            </w:r>
            <w:r>
              <w:rPr>
                <w:rFonts w:ascii="Times New Roman" w:eastAsia="宋体" w:hAnsi="Times New Roman" w:cs="Times New Roman" w:hint="eastAsia"/>
                <w:sz w:val="24"/>
                <w:szCs w:val="24"/>
              </w:rPr>
              <w:t>教学储备</w:t>
            </w:r>
            <w:r>
              <w:rPr>
                <w:rFonts w:ascii="Times New Roman" w:eastAsia="宋体" w:hAnsi="Times New Roman" w:cs="Times New Roman"/>
                <w:sz w:val="24"/>
                <w:szCs w:val="24"/>
              </w:rPr>
              <w:t>】</w:t>
            </w:r>
            <w:r>
              <w:rPr>
                <w:rFonts w:ascii="Times New Roman" w:eastAsia="宋体" w:hAnsi="Times New Roman" w:cs="Times New Roman" w:hint="eastAsia"/>
                <w:sz w:val="24"/>
                <w:szCs w:val="24"/>
              </w:rPr>
              <w:t>熟悉中学化学</w:t>
            </w:r>
            <w:r>
              <w:rPr>
                <w:rFonts w:ascii="Times New Roman" w:eastAsia="宋体" w:hAnsi="Times New Roman" w:cs="Times New Roman"/>
                <w:sz w:val="24"/>
                <w:szCs w:val="24"/>
              </w:rPr>
              <w:t>教</w:t>
            </w:r>
            <w:r>
              <w:rPr>
                <w:rFonts w:ascii="Times New Roman" w:eastAsia="宋体" w:hAnsi="Times New Roman" w:cs="Times New Roman" w:hint="eastAsia"/>
                <w:sz w:val="24"/>
                <w:szCs w:val="24"/>
              </w:rPr>
              <w:t>学</w:t>
            </w:r>
            <w:r>
              <w:rPr>
                <w:rFonts w:ascii="Times New Roman" w:eastAsia="宋体" w:hAnsi="Times New Roman" w:cs="Times New Roman"/>
                <w:sz w:val="24"/>
                <w:szCs w:val="24"/>
              </w:rPr>
              <w:t>现状，掌握化学学科</w:t>
            </w:r>
            <w:r>
              <w:rPr>
                <w:rFonts w:ascii="Times New Roman" w:eastAsia="宋体" w:hAnsi="Times New Roman" w:cs="Times New Roman" w:hint="eastAsia"/>
                <w:sz w:val="24"/>
                <w:szCs w:val="24"/>
              </w:rPr>
              <w:t>教学的</w:t>
            </w:r>
            <w:r>
              <w:rPr>
                <w:rFonts w:ascii="Times New Roman" w:eastAsia="宋体" w:hAnsi="Times New Roman" w:cs="Times New Roman"/>
                <w:sz w:val="24"/>
                <w:szCs w:val="24"/>
              </w:rPr>
              <w:t>基础知识、基本理论</w:t>
            </w:r>
            <w:r>
              <w:rPr>
                <w:rFonts w:ascii="Times New Roman" w:eastAsia="宋体" w:hAnsi="Times New Roman" w:cs="Times New Roman" w:hint="eastAsia"/>
                <w:sz w:val="24"/>
                <w:szCs w:val="24"/>
              </w:rPr>
              <w:t>、实验技能</w:t>
            </w:r>
            <w:r>
              <w:rPr>
                <w:rFonts w:ascii="Times New Roman" w:eastAsia="宋体" w:hAnsi="Times New Roman" w:cs="Times New Roman"/>
                <w:sz w:val="24"/>
                <w:szCs w:val="24"/>
              </w:rPr>
              <w:t>，熟悉中学化学课程标准</w:t>
            </w:r>
            <w:r>
              <w:rPr>
                <w:rFonts w:ascii="Times New Roman" w:eastAsia="宋体" w:hAnsi="Times New Roman" w:cs="Times New Roman" w:hint="eastAsia"/>
                <w:sz w:val="24"/>
                <w:szCs w:val="24"/>
              </w:rPr>
              <w:t>和</w:t>
            </w:r>
            <w:r>
              <w:rPr>
                <w:rFonts w:ascii="Times New Roman" w:eastAsia="宋体" w:hAnsi="Times New Roman" w:cs="Times New Roman"/>
                <w:sz w:val="24"/>
                <w:szCs w:val="24"/>
              </w:rPr>
              <w:t>教材</w:t>
            </w:r>
            <w:r>
              <w:rPr>
                <w:rFonts w:ascii="宋体" w:eastAsia="宋体" w:hAnsi="宋体" w:cs="Times New Roman"/>
                <w:sz w:val="24"/>
                <w:szCs w:val="24"/>
              </w:rPr>
              <w:t>，</w:t>
            </w:r>
            <w:r>
              <w:rPr>
                <w:rFonts w:ascii="宋体" w:eastAsia="宋体" w:hAnsi="宋体" w:cs="等线 Light" w:hint="eastAsia"/>
                <w:sz w:val="24"/>
                <w:szCs w:val="24"/>
              </w:rPr>
              <w:t>理解教材的编写逻辑和体系结构，</w:t>
            </w:r>
            <w:r>
              <w:rPr>
                <w:rFonts w:ascii="宋体" w:eastAsia="宋体" w:hAnsi="宋体" w:cs="Times New Roman"/>
                <w:sz w:val="24"/>
                <w:szCs w:val="24"/>
              </w:rPr>
              <w:t>能够正确处理课</w:t>
            </w:r>
            <w:r>
              <w:rPr>
                <w:rFonts w:ascii="宋体" w:eastAsia="宋体" w:hAnsi="宋体" w:cs="Times New Roman" w:hint="eastAsia"/>
                <w:sz w:val="24"/>
                <w:szCs w:val="24"/>
              </w:rPr>
              <w:t>标与</w:t>
            </w:r>
            <w:r>
              <w:rPr>
                <w:rFonts w:ascii="宋体" w:eastAsia="宋体" w:hAnsi="宋体" w:cs="Times New Roman"/>
                <w:sz w:val="24"/>
                <w:szCs w:val="24"/>
              </w:rPr>
              <w:t>教材的关系，具有依据课</w:t>
            </w:r>
            <w:r>
              <w:rPr>
                <w:rFonts w:ascii="宋体" w:eastAsia="宋体" w:hAnsi="宋体" w:cs="Times New Roman" w:hint="eastAsia"/>
                <w:sz w:val="24"/>
                <w:szCs w:val="24"/>
              </w:rPr>
              <w:t>标进行</w:t>
            </w:r>
            <w:r>
              <w:rPr>
                <w:rFonts w:ascii="宋体" w:eastAsia="宋体" w:hAnsi="宋体" w:cs="Times New Roman"/>
                <w:sz w:val="24"/>
                <w:szCs w:val="24"/>
              </w:rPr>
              <w:t>教学</w:t>
            </w:r>
            <w:r>
              <w:rPr>
                <w:rFonts w:ascii="宋体" w:eastAsia="宋体" w:hAnsi="宋体" w:cs="Times New Roman" w:hint="eastAsia"/>
                <w:sz w:val="24"/>
                <w:szCs w:val="24"/>
              </w:rPr>
              <w:t>和</w:t>
            </w:r>
            <w:r>
              <w:rPr>
                <w:rFonts w:ascii="宋体" w:eastAsia="宋体" w:hAnsi="宋体" w:cs="Times New Roman"/>
                <w:sz w:val="24"/>
                <w:szCs w:val="24"/>
              </w:rPr>
              <w:t>培养中学生化学</w:t>
            </w:r>
            <w:r>
              <w:rPr>
                <w:rFonts w:ascii="Times New Roman" w:eastAsia="宋体" w:hAnsi="Times New Roman" w:cs="Times New Roman"/>
                <w:sz w:val="24"/>
                <w:szCs w:val="24"/>
              </w:rPr>
              <w:t>学科核心素养的</w:t>
            </w:r>
            <w:r>
              <w:rPr>
                <w:rFonts w:ascii="Times New Roman" w:eastAsia="宋体" w:hAnsi="Times New Roman" w:cs="Times New Roman" w:hint="eastAsia"/>
                <w:sz w:val="24"/>
                <w:szCs w:val="24"/>
              </w:rPr>
              <w:t>意识</w:t>
            </w:r>
            <w:r>
              <w:rPr>
                <w:rFonts w:ascii="Times New Roman" w:eastAsia="宋体" w:hAnsi="Times New Roman" w:cs="Times New Roman"/>
                <w:sz w:val="24"/>
                <w:szCs w:val="24"/>
              </w:rPr>
              <w:t>。（</w:t>
            </w:r>
            <w:r>
              <w:rPr>
                <w:rFonts w:ascii="Times New Roman" w:eastAsia="宋体" w:hAnsi="Times New Roman" w:cs="Times New Roman"/>
                <w:sz w:val="24"/>
                <w:szCs w:val="24"/>
              </w:rPr>
              <w:t>L</w:t>
            </w:r>
            <w:r>
              <w:rPr>
                <w:rFonts w:ascii="Times New Roman" w:eastAsia="宋体" w:hAnsi="Times New Roman" w:cs="Times New Roman"/>
                <w:sz w:val="24"/>
                <w:szCs w:val="24"/>
              </w:rPr>
              <w:t>）</w:t>
            </w:r>
          </w:p>
        </w:tc>
        <w:tc>
          <w:tcPr>
            <w:tcW w:w="1959" w:type="dxa"/>
            <w:vAlign w:val="center"/>
          </w:tcPr>
          <w:p w14:paraId="4CDF7486"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r>
      <w:tr w:rsidR="008D0597" w14:paraId="48C1E48F" w14:textId="77777777">
        <w:trPr>
          <w:jc w:val="center"/>
        </w:trPr>
        <w:tc>
          <w:tcPr>
            <w:tcW w:w="1676" w:type="dxa"/>
            <w:vAlign w:val="center"/>
          </w:tcPr>
          <w:p w14:paraId="3ADA3A7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6.</w:t>
            </w:r>
            <w:r>
              <w:rPr>
                <w:rFonts w:ascii="Times New Roman" w:eastAsia="宋体" w:hAnsi="Times New Roman" w:cs="Times New Roman" w:hint="eastAsia"/>
                <w:sz w:val="24"/>
                <w:szCs w:val="24"/>
              </w:rPr>
              <w:t>综合育人</w:t>
            </w:r>
          </w:p>
        </w:tc>
        <w:tc>
          <w:tcPr>
            <w:tcW w:w="5534" w:type="dxa"/>
            <w:vAlign w:val="center"/>
          </w:tcPr>
          <w:p w14:paraId="6101EB2D"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6.2</w:t>
            </w:r>
            <w:r>
              <w:rPr>
                <w:rFonts w:ascii="Times New Roman" w:eastAsia="宋体" w:hAnsi="Times New Roman" w:cs="Times New Roman"/>
                <w:sz w:val="24"/>
                <w:szCs w:val="24"/>
              </w:rPr>
              <w:t>【学科育人】理解化学学科的育人功能，理解化学学科核心素养，初步掌握</w:t>
            </w:r>
            <w:r>
              <w:rPr>
                <w:rFonts w:ascii="Times New Roman" w:eastAsia="宋体" w:hAnsi="Times New Roman" w:cs="Times New Roman" w:hint="eastAsia"/>
                <w:sz w:val="24"/>
                <w:szCs w:val="24"/>
              </w:rPr>
              <w:t>学科</w:t>
            </w:r>
            <w:r>
              <w:rPr>
                <w:rFonts w:ascii="Times New Roman" w:eastAsia="宋体" w:hAnsi="Times New Roman" w:cs="Times New Roman"/>
                <w:sz w:val="24"/>
                <w:szCs w:val="24"/>
              </w:rPr>
              <w:t>育人的途径与方法</w:t>
            </w:r>
            <w:r>
              <w:rPr>
                <w:rFonts w:ascii="Times New Roman" w:eastAsia="宋体" w:hAnsi="Times New Roman" w:cs="Times New Roman" w:hint="eastAsia"/>
                <w:sz w:val="24"/>
                <w:szCs w:val="24"/>
              </w:rPr>
              <w:t>。</w:t>
            </w:r>
            <w:r>
              <w:rPr>
                <w:rFonts w:ascii="Times New Roman" w:eastAsia="宋体" w:hAnsi="Times New Roman" w:cs="Times New Roman"/>
                <w:sz w:val="24"/>
                <w:szCs w:val="24"/>
              </w:rPr>
              <w:t>结合课程特点，挖掘</w:t>
            </w:r>
            <w:r>
              <w:rPr>
                <w:rFonts w:ascii="Times New Roman" w:eastAsia="宋体" w:hAnsi="Times New Roman" w:cs="Times New Roman" w:hint="eastAsia"/>
                <w:sz w:val="24"/>
                <w:szCs w:val="24"/>
              </w:rPr>
              <w:t>师德传承</w:t>
            </w:r>
            <w:r>
              <w:rPr>
                <w:rFonts w:ascii="Times New Roman" w:eastAsia="宋体" w:hAnsi="Times New Roman" w:cs="Times New Roman"/>
                <w:sz w:val="24"/>
                <w:szCs w:val="24"/>
              </w:rPr>
              <w:t>、文化自信、科学精神等课程思想政治教育资源，</w:t>
            </w:r>
            <w:r>
              <w:rPr>
                <w:rFonts w:ascii="宋体" w:eastAsia="宋体" w:hAnsi="宋体" w:cs="等线 Light" w:hint="eastAsia"/>
                <w:color w:val="000000"/>
                <w:sz w:val="24"/>
                <w:szCs w:val="24"/>
              </w:rPr>
              <w:t>形成结合化学学科特点进行育人的能力</w:t>
            </w:r>
            <w:r>
              <w:rPr>
                <w:rFonts w:ascii="宋体" w:eastAsia="宋体" w:hAnsi="宋体" w:cs="等线 Light"/>
                <w:color w:val="000000"/>
                <w:sz w:val="24"/>
                <w:szCs w:val="24"/>
              </w:rPr>
              <w:t>。</w:t>
            </w:r>
            <w:r>
              <w:rPr>
                <w:rFonts w:ascii="Times New Roman" w:eastAsia="宋体" w:hAnsi="Times New Roman" w:cs="Times New Roman"/>
                <w:bCs/>
                <w:color w:val="000000"/>
                <w:sz w:val="24"/>
                <w:szCs w:val="24"/>
              </w:rPr>
              <w:t>（</w:t>
            </w:r>
            <w:r>
              <w:rPr>
                <w:rFonts w:ascii="Times New Roman" w:eastAsia="宋体" w:hAnsi="Times New Roman" w:cs="Times New Roman"/>
                <w:bCs/>
                <w:color w:val="000000"/>
                <w:sz w:val="24"/>
                <w:szCs w:val="24"/>
              </w:rPr>
              <w:t>M</w:t>
            </w:r>
            <w:r>
              <w:rPr>
                <w:rFonts w:ascii="Times New Roman" w:eastAsia="宋体" w:hAnsi="Times New Roman" w:cs="Times New Roman"/>
                <w:bCs/>
                <w:color w:val="000000"/>
                <w:sz w:val="24"/>
                <w:szCs w:val="24"/>
              </w:rPr>
              <w:t>）</w:t>
            </w:r>
            <w:r>
              <w:rPr>
                <w:rFonts w:ascii="Times New Roman" w:eastAsia="宋体" w:hAnsi="Times New Roman" w:cs="Times New Roman"/>
                <w:color w:val="000000"/>
                <w:sz w:val="24"/>
                <w:szCs w:val="24"/>
              </w:rPr>
              <w:t xml:space="preserve"> </w:t>
            </w:r>
          </w:p>
        </w:tc>
        <w:tc>
          <w:tcPr>
            <w:tcW w:w="1959" w:type="dxa"/>
            <w:vAlign w:val="center"/>
          </w:tcPr>
          <w:p w14:paraId="21A81888"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2</w:t>
            </w:r>
          </w:p>
        </w:tc>
      </w:tr>
      <w:tr w:rsidR="008D0597" w14:paraId="6BC559CE" w14:textId="77777777">
        <w:trPr>
          <w:jc w:val="center"/>
        </w:trPr>
        <w:tc>
          <w:tcPr>
            <w:tcW w:w="1676" w:type="dxa"/>
            <w:vAlign w:val="center"/>
          </w:tcPr>
          <w:p w14:paraId="516A22E8"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hint="eastAsia"/>
                <w:sz w:val="24"/>
                <w:szCs w:val="24"/>
              </w:rPr>
              <w:t>8</w:t>
            </w:r>
            <w:r>
              <w:rPr>
                <w:rFonts w:ascii="Times New Roman" w:eastAsia="宋体" w:hAnsi="Times New Roman" w:cs="Times New Roman"/>
                <w:sz w:val="24"/>
                <w:szCs w:val="24"/>
              </w:rPr>
              <w:t>.</w:t>
            </w:r>
            <w:r>
              <w:rPr>
                <w:rFonts w:ascii="Times New Roman" w:eastAsia="宋体" w:hAnsi="Times New Roman" w:cs="Times New Roman" w:hint="eastAsia"/>
                <w:sz w:val="24"/>
                <w:szCs w:val="24"/>
              </w:rPr>
              <w:t>沟通合作</w:t>
            </w:r>
          </w:p>
        </w:tc>
        <w:tc>
          <w:tcPr>
            <w:tcW w:w="5534" w:type="dxa"/>
            <w:vAlign w:val="center"/>
          </w:tcPr>
          <w:p w14:paraId="6FC9F9C4"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8.</w:t>
            </w:r>
            <w:r>
              <w:rPr>
                <w:rFonts w:ascii="Times New Roman" w:eastAsia="宋体" w:hAnsi="Times New Roman" w:cs="Times New Roman"/>
                <w:sz w:val="24"/>
                <w:szCs w:val="24"/>
              </w:rPr>
              <w:t>1</w:t>
            </w:r>
            <w:r>
              <w:rPr>
                <w:rFonts w:ascii="Times New Roman" w:eastAsia="宋体" w:hAnsi="Times New Roman" w:cs="Times New Roman" w:hint="eastAsia"/>
                <w:sz w:val="24"/>
                <w:szCs w:val="24"/>
              </w:rPr>
              <w:t>【团队协作】理解学习共同体</w:t>
            </w:r>
            <w:r>
              <w:rPr>
                <w:rFonts w:ascii="Times New Roman" w:eastAsia="宋体" w:hAnsi="Times New Roman" w:cs="Times New Roman"/>
                <w:sz w:val="24"/>
                <w:szCs w:val="24"/>
              </w:rPr>
              <w:t>在群体</w:t>
            </w:r>
            <w:r>
              <w:rPr>
                <w:rFonts w:ascii="Times New Roman" w:eastAsia="宋体" w:hAnsi="Times New Roman" w:cs="Times New Roman" w:hint="eastAsia"/>
                <w:sz w:val="24"/>
                <w:szCs w:val="24"/>
              </w:rPr>
              <w:t>学习中的</w:t>
            </w:r>
            <w:r>
              <w:rPr>
                <w:rFonts w:ascii="Times New Roman" w:eastAsia="宋体" w:hAnsi="Times New Roman" w:cs="Times New Roman"/>
                <w:sz w:val="24"/>
                <w:szCs w:val="24"/>
              </w:rPr>
              <w:t>作用</w:t>
            </w:r>
            <w:r>
              <w:rPr>
                <w:rFonts w:ascii="Times New Roman" w:eastAsia="宋体" w:hAnsi="Times New Roman" w:cs="Times New Roman" w:hint="eastAsia"/>
                <w:sz w:val="24"/>
                <w:szCs w:val="24"/>
              </w:rPr>
              <w:t>，</w:t>
            </w:r>
            <w:r>
              <w:rPr>
                <w:rFonts w:ascii="Times New Roman" w:eastAsia="宋体" w:hAnsi="Times New Roman" w:cs="Times New Roman"/>
                <w:sz w:val="24"/>
                <w:szCs w:val="24"/>
              </w:rPr>
              <w:t>具有团队协作精神，掌握团队协作的基本策略</w:t>
            </w:r>
            <w:r>
              <w:rPr>
                <w:rFonts w:ascii="Times New Roman" w:eastAsia="宋体" w:hAnsi="Times New Roman" w:cs="Times New Roman" w:hint="eastAsia"/>
                <w:sz w:val="24"/>
                <w:szCs w:val="24"/>
              </w:rPr>
              <w:t>。</w:t>
            </w:r>
            <w:r>
              <w:rPr>
                <w:rFonts w:ascii="Times New Roman" w:eastAsia="宋体" w:hAnsi="Times New Roman" w:cs="Times New Roman"/>
                <w:sz w:val="24"/>
                <w:szCs w:val="24"/>
              </w:rPr>
              <w:t>了解中学教育的团队协作类型和方法，能有效</w:t>
            </w:r>
            <w:r>
              <w:rPr>
                <w:rFonts w:ascii="Times New Roman" w:eastAsia="宋体" w:hAnsi="Times New Roman" w:cs="Times New Roman" w:hint="eastAsia"/>
                <w:sz w:val="24"/>
                <w:szCs w:val="24"/>
              </w:rPr>
              <w:t>践行</w:t>
            </w:r>
            <w:r>
              <w:rPr>
                <w:rFonts w:ascii="Times New Roman" w:eastAsia="宋体" w:hAnsi="Times New Roman" w:cs="Times New Roman"/>
                <w:sz w:val="24"/>
                <w:szCs w:val="24"/>
              </w:rPr>
              <w:t>学习共同体，积极主动参加小组学习、专题研讨、团队互</w:t>
            </w:r>
            <w:r>
              <w:rPr>
                <w:rFonts w:ascii="Times New Roman" w:eastAsia="宋体" w:hAnsi="Times New Roman" w:cs="Times New Roman" w:hint="eastAsia"/>
                <w:sz w:val="24"/>
                <w:szCs w:val="24"/>
              </w:rPr>
              <w:t>动</w:t>
            </w:r>
            <w:r>
              <w:rPr>
                <w:rFonts w:ascii="Times New Roman" w:eastAsia="宋体" w:hAnsi="Times New Roman" w:cs="Times New Roman"/>
                <w:sz w:val="24"/>
                <w:szCs w:val="24"/>
              </w:rPr>
              <w:t>、网络分</w:t>
            </w:r>
            <w:r>
              <w:rPr>
                <w:rFonts w:ascii="Times New Roman" w:eastAsia="宋体" w:hAnsi="Times New Roman" w:cs="Times New Roman" w:hint="eastAsia"/>
                <w:sz w:val="24"/>
                <w:szCs w:val="24"/>
              </w:rPr>
              <w:t>享</w:t>
            </w:r>
            <w:r>
              <w:rPr>
                <w:rFonts w:ascii="Times New Roman" w:eastAsia="宋体" w:hAnsi="Times New Roman" w:cs="Times New Roman"/>
                <w:sz w:val="24"/>
                <w:szCs w:val="24"/>
              </w:rPr>
              <w:t>等协作学习活动</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959" w:type="dxa"/>
            <w:vAlign w:val="center"/>
          </w:tcPr>
          <w:p w14:paraId="327FCC17"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4</w:t>
            </w:r>
          </w:p>
        </w:tc>
      </w:tr>
    </w:tbl>
    <w:p w14:paraId="0D1330AB" w14:textId="77777777" w:rsidR="008D0597" w:rsidRDefault="00000000">
      <w:pPr>
        <w:pStyle w:val="2"/>
        <w:spacing w:before="156" w:after="156"/>
        <w:ind w:firstLine="560"/>
      </w:pPr>
      <w:r>
        <w:t>三、课程学习内容及与课程学习目标的对应关系</w:t>
      </w:r>
    </w:p>
    <w:p w14:paraId="343EDB46" w14:textId="77777777" w:rsidR="008D0597" w:rsidRDefault="00000000">
      <w:pPr>
        <w:spacing w:before="120" w:after="120" w:line="440" w:lineRule="exact"/>
        <w:ind w:firstLine="562"/>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w:t>
      </w:r>
      <w:r>
        <w:rPr>
          <w:rFonts w:ascii="Times New Roman" w:eastAsia="黑体" w:hAnsi="Times New Roman" w:cs="Times New Roman" w:hint="eastAsia"/>
          <w:color w:val="000000"/>
          <w:sz w:val="28"/>
          <w:szCs w:val="28"/>
        </w:rPr>
        <w:t>课程学习目标与实验模块及内容对应关系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3"/>
        <w:gridCol w:w="4902"/>
        <w:gridCol w:w="1367"/>
      </w:tblGrid>
      <w:tr w:rsidR="008D0597" w14:paraId="4E6E6636" w14:textId="77777777">
        <w:trPr>
          <w:jc w:val="center"/>
        </w:trPr>
        <w:tc>
          <w:tcPr>
            <w:tcW w:w="2376" w:type="dxa"/>
            <w:shd w:val="clear" w:color="auto" w:fill="auto"/>
          </w:tcPr>
          <w:p w14:paraId="6A6EED62" w14:textId="77777777" w:rsidR="008D0597" w:rsidRDefault="00000000">
            <w:pPr>
              <w:spacing w:beforeLines="50" w:before="156" w:afterLines="50" w:after="156" w:line="440" w:lineRule="exact"/>
              <w:jc w:val="center"/>
              <w:rPr>
                <w:rFonts w:ascii="Times New Roman" w:eastAsia="黑体" w:hAnsi="Times New Roman" w:cs="Times New Roman"/>
                <w:color w:val="000000"/>
                <w:sz w:val="24"/>
                <w:szCs w:val="24"/>
              </w:rPr>
            </w:pPr>
            <w:r>
              <w:rPr>
                <w:rFonts w:ascii="Times New Roman" w:eastAsia="黑体" w:hAnsi="Times New Roman" w:cs="Times New Roman" w:hint="eastAsia"/>
                <w:color w:val="000000"/>
                <w:sz w:val="24"/>
                <w:szCs w:val="24"/>
              </w:rPr>
              <w:t>实验模块</w:t>
            </w:r>
          </w:p>
        </w:tc>
        <w:tc>
          <w:tcPr>
            <w:tcW w:w="5206" w:type="dxa"/>
            <w:shd w:val="clear" w:color="auto" w:fill="auto"/>
          </w:tcPr>
          <w:p w14:paraId="3C95CA74" w14:textId="77777777" w:rsidR="008D0597" w:rsidRDefault="00000000">
            <w:pPr>
              <w:spacing w:beforeLines="50" w:before="156" w:afterLines="50" w:after="156" w:line="440" w:lineRule="exact"/>
              <w:jc w:val="center"/>
              <w:rPr>
                <w:rFonts w:ascii="Times New Roman" w:eastAsia="黑体" w:hAnsi="Times New Roman" w:cs="Times New Roman"/>
                <w:color w:val="000000"/>
                <w:sz w:val="24"/>
                <w:szCs w:val="24"/>
              </w:rPr>
            </w:pPr>
            <w:r>
              <w:rPr>
                <w:rFonts w:ascii="Times New Roman" w:eastAsia="黑体" w:hAnsi="Times New Roman" w:cs="Times New Roman" w:hint="eastAsia"/>
                <w:color w:val="000000"/>
                <w:sz w:val="24"/>
                <w:szCs w:val="24"/>
              </w:rPr>
              <w:t>模块所含项目</w:t>
            </w:r>
          </w:p>
        </w:tc>
        <w:tc>
          <w:tcPr>
            <w:tcW w:w="1421" w:type="dxa"/>
            <w:shd w:val="clear" w:color="auto" w:fill="auto"/>
          </w:tcPr>
          <w:p w14:paraId="598495A9" w14:textId="77777777" w:rsidR="008D0597" w:rsidRDefault="00000000">
            <w:pPr>
              <w:spacing w:beforeLines="50" w:before="156" w:afterLines="50" w:after="156" w:line="440" w:lineRule="exact"/>
              <w:jc w:val="center"/>
              <w:rPr>
                <w:rFonts w:ascii="Times New Roman" w:eastAsia="黑体" w:hAnsi="Times New Roman" w:cs="Times New Roman"/>
                <w:color w:val="000000"/>
                <w:sz w:val="24"/>
                <w:szCs w:val="24"/>
              </w:rPr>
            </w:pPr>
            <w:r>
              <w:rPr>
                <w:rFonts w:ascii="Times New Roman" w:eastAsia="黑体" w:hAnsi="Times New Roman" w:cs="Times New Roman" w:hint="eastAsia"/>
                <w:color w:val="000000"/>
                <w:sz w:val="24"/>
                <w:szCs w:val="24"/>
              </w:rPr>
              <w:t>课程目标</w:t>
            </w:r>
          </w:p>
        </w:tc>
      </w:tr>
      <w:tr w:rsidR="008D0597" w14:paraId="51D07E81" w14:textId="77777777">
        <w:trPr>
          <w:jc w:val="center"/>
        </w:trPr>
        <w:tc>
          <w:tcPr>
            <w:tcW w:w="2376" w:type="dxa"/>
            <w:vMerge w:val="restart"/>
            <w:shd w:val="clear" w:color="auto" w:fill="auto"/>
            <w:vAlign w:val="center"/>
          </w:tcPr>
          <w:p w14:paraId="7C53FC15"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w:t>
            </w:r>
            <w:r>
              <w:rPr>
                <w:rFonts w:ascii="Times New Roman" w:eastAsia="宋体" w:hAnsi="Times New Roman" w:cs="Times New Roman"/>
                <w:color w:val="000000"/>
                <w:sz w:val="24"/>
                <w:szCs w:val="24"/>
              </w:rPr>
              <w:t>一</w:t>
            </w:r>
          </w:p>
          <w:p w14:paraId="3CFAA2FF"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基础操作与基本技能</w:t>
            </w:r>
          </w:p>
        </w:tc>
        <w:tc>
          <w:tcPr>
            <w:tcW w:w="5206" w:type="dxa"/>
            <w:shd w:val="clear" w:color="auto" w:fill="auto"/>
            <w:vAlign w:val="center"/>
          </w:tcPr>
          <w:p w14:paraId="764BE3BB" w14:textId="77777777" w:rsidR="008D0597" w:rsidRDefault="00000000">
            <w:pPr>
              <w:adjustRightInd w:val="0"/>
              <w:snapToGrid w:val="0"/>
              <w:spacing w:line="440" w:lineRule="exact"/>
              <w:rPr>
                <w:rFonts w:ascii="Times New Roman" w:eastAsia="宋体" w:hAnsi="Times New Roman" w:cs="Times New Roman"/>
                <w:sz w:val="24"/>
                <w:szCs w:val="24"/>
                <w:highlight w:val="yellow"/>
              </w:rPr>
            </w:pPr>
            <w:r>
              <w:rPr>
                <w:rFonts w:ascii="Times New Roman" w:eastAsia="宋体" w:hAnsi="Times New Roman" w:cs="Times New Roman"/>
                <w:sz w:val="24"/>
                <w:szCs w:val="24"/>
              </w:rPr>
              <w:t>实验一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有机化学实验的一般知识</w:t>
            </w:r>
          </w:p>
        </w:tc>
        <w:tc>
          <w:tcPr>
            <w:tcW w:w="1421" w:type="dxa"/>
            <w:vMerge w:val="restart"/>
            <w:shd w:val="clear" w:color="auto" w:fill="auto"/>
            <w:vAlign w:val="center"/>
          </w:tcPr>
          <w:p w14:paraId="586C67A1"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课程目标</w:t>
            </w: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2</w:t>
            </w:r>
          </w:p>
        </w:tc>
      </w:tr>
      <w:tr w:rsidR="008D0597" w14:paraId="2BD68043" w14:textId="77777777">
        <w:trPr>
          <w:trHeight w:val="253"/>
          <w:jc w:val="center"/>
        </w:trPr>
        <w:tc>
          <w:tcPr>
            <w:tcW w:w="2376" w:type="dxa"/>
            <w:vMerge/>
            <w:shd w:val="clear" w:color="auto" w:fill="auto"/>
          </w:tcPr>
          <w:p w14:paraId="4691EDBC"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675A1B16" w14:textId="77777777" w:rsidR="008D0597" w:rsidRDefault="00000000">
            <w:pPr>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蒸馏和沸点的测定</w:t>
            </w:r>
          </w:p>
        </w:tc>
        <w:tc>
          <w:tcPr>
            <w:tcW w:w="1421" w:type="dxa"/>
            <w:vMerge/>
            <w:shd w:val="clear" w:color="auto" w:fill="auto"/>
            <w:vAlign w:val="center"/>
          </w:tcPr>
          <w:p w14:paraId="06CE1A60"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17BAFA53" w14:textId="77777777">
        <w:trPr>
          <w:trHeight w:val="111"/>
          <w:jc w:val="center"/>
        </w:trPr>
        <w:tc>
          <w:tcPr>
            <w:tcW w:w="2376" w:type="dxa"/>
            <w:vMerge/>
            <w:shd w:val="clear" w:color="auto" w:fill="auto"/>
          </w:tcPr>
          <w:p w14:paraId="5F034455"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1B616159" w14:textId="77777777" w:rsidR="008D0597" w:rsidRDefault="00000000">
            <w:pPr>
              <w:adjustRightInd w:val="0"/>
              <w:snapToGrid w:val="0"/>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萃取和洗涤</w:t>
            </w:r>
          </w:p>
        </w:tc>
        <w:tc>
          <w:tcPr>
            <w:tcW w:w="1421" w:type="dxa"/>
            <w:vMerge/>
            <w:shd w:val="clear" w:color="auto" w:fill="auto"/>
            <w:vAlign w:val="center"/>
          </w:tcPr>
          <w:p w14:paraId="01E05F77"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478C7F4B" w14:textId="77777777">
        <w:trPr>
          <w:trHeight w:val="111"/>
          <w:jc w:val="center"/>
        </w:trPr>
        <w:tc>
          <w:tcPr>
            <w:tcW w:w="2376" w:type="dxa"/>
            <w:vMerge/>
            <w:shd w:val="clear" w:color="auto" w:fill="auto"/>
          </w:tcPr>
          <w:p w14:paraId="7B220E6E"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64907F5B" w14:textId="77777777" w:rsidR="008D0597" w:rsidRDefault="00000000">
            <w:pPr>
              <w:adjustRightInd w:val="0"/>
              <w:snapToGrid w:val="0"/>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熔点的测定</w:t>
            </w:r>
          </w:p>
        </w:tc>
        <w:tc>
          <w:tcPr>
            <w:tcW w:w="1421" w:type="dxa"/>
            <w:vMerge/>
            <w:shd w:val="clear" w:color="auto" w:fill="auto"/>
            <w:vAlign w:val="center"/>
          </w:tcPr>
          <w:p w14:paraId="1672A765"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2F2D0794" w14:textId="77777777">
        <w:trPr>
          <w:trHeight w:val="110"/>
          <w:jc w:val="center"/>
        </w:trPr>
        <w:tc>
          <w:tcPr>
            <w:tcW w:w="2376" w:type="dxa"/>
            <w:vMerge/>
            <w:shd w:val="clear" w:color="auto" w:fill="auto"/>
          </w:tcPr>
          <w:p w14:paraId="73FC4386"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2FB75F5F" w14:textId="77777777" w:rsidR="008D0597" w:rsidRDefault="00000000">
            <w:pPr>
              <w:adjustRightInd w:val="0"/>
              <w:snapToGrid w:val="0"/>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实验五</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减压蒸馏</w:t>
            </w:r>
          </w:p>
        </w:tc>
        <w:tc>
          <w:tcPr>
            <w:tcW w:w="1421" w:type="dxa"/>
            <w:vMerge/>
            <w:shd w:val="clear" w:color="auto" w:fill="auto"/>
            <w:vAlign w:val="center"/>
          </w:tcPr>
          <w:p w14:paraId="28D2845F"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0A0CF6CA" w14:textId="77777777">
        <w:trPr>
          <w:jc w:val="center"/>
        </w:trPr>
        <w:tc>
          <w:tcPr>
            <w:tcW w:w="2376" w:type="dxa"/>
            <w:vMerge w:val="restart"/>
            <w:shd w:val="clear" w:color="auto" w:fill="auto"/>
            <w:vAlign w:val="center"/>
          </w:tcPr>
          <w:p w14:paraId="6D889526"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w:t>
            </w:r>
            <w:r>
              <w:rPr>
                <w:rFonts w:ascii="Times New Roman" w:eastAsia="宋体" w:hAnsi="Times New Roman" w:cs="Times New Roman"/>
                <w:color w:val="000000"/>
                <w:sz w:val="24"/>
                <w:szCs w:val="24"/>
              </w:rPr>
              <w:t>二</w:t>
            </w:r>
          </w:p>
          <w:p w14:paraId="2BCED196"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验证性实验</w:t>
            </w:r>
          </w:p>
        </w:tc>
        <w:tc>
          <w:tcPr>
            <w:tcW w:w="5206" w:type="dxa"/>
            <w:shd w:val="clear" w:color="auto" w:fill="auto"/>
            <w:vAlign w:val="center"/>
          </w:tcPr>
          <w:p w14:paraId="384B27DB" w14:textId="77777777" w:rsidR="008D0597" w:rsidRDefault="00000000">
            <w:pPr>
              <w:adjustRightInd w:val="0"/>
              <w:snapToGrid w:val="0"/>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甲烷和烷烃的性质</w:t>
            </w:r>
          </w:p>
        </w:tc>
        <w:tc>
          <w:tcPr>
            <w:tcW w:w="1421" w:type="dxa"/>
            <w:vMerge w:val="restart"/>
            <w:shd w:val="clear" w:color="auto" w:fill="auto"/>
            <w:vAlign w:val="center"/>
          </w:tcPr>
          <w:p w14:paraId="3644D786" w14:textId="77777777" w:rsidR="008D0597" w:rsidRDefault="00000000">
            <w:pPr>
              <w:spacing w:beforeLines="50" w:before="156" w:afterLines="50" w:after="156"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课程目标</w:t>
            </w: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3</w:t>
            </w:r>
          </w:p>
        </w:tc>
      </w:tr>
      <w:tr w:rsidR="008D0597" w14:paraId="05DB4509" w14:textId="77777777">
        <w:trPr>
          <w:jc w:val="center"/>
        </w:trPr>
        <w:tc>
          <w:tcPr>
            <w:tcW w:w="2376" w:type="dxa"/>
            <w:vMerge/>
            <w:shd w:val="clear" w:color="auto" w:fill="auto"/>
          </w:tcPr>
          <w:p w14:paraId="2E646552"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5C8FCEA2" w14:textId="77777777" w:rsidR="008D0597" w:rsidRDefault="00000000">
            <w:pPr>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七</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不饱和烃的制备和性质</w:t>
            </w:r>
          </w:p>
        </w:tc>
        <w:tc>
          <w:tcPr>
            <w:tcW w:w="1421" w:type="dxa"/>
            <w:vMerge/>
            <w:shd w:val="clear" w:color="auto" w:fill="auto"/>
            <w:vAlign w:val="center"/>
          </w:tcPr>
          <w:p w14:paraId="13F70082"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5FCA8FC3" w14:textId="77777777">
        <w:trPr>
          <w:jc w:val="center"/>
        </w:trPr>
        <w:tc>
          <w:tcPr>
            <w:tcW w:w="2376" w:type="dxa"/>
            <w:vMerge/>
            <w:shd w:val="clear" w:color="auto" w:fill="auto"/>
          </w:tcPr>
          <w:p w14:paraId="47F41A86"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7AAA5F9E" w14:textId="77777777" w:rsidR="008D0597" w:rsidRDefault="00000000">
            <w:pPr>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八</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芳烃的性质</w:t>
            </w:r>
          </w:p>
        </w:tc>
        <w:tc>
          <w:tcPr>
            <w:tcW w:w="1421" w:type="dxa"/>
            <w:vMerge/>
            <w:shd w:val="clear" w:color="auto" w:fill="auto"/>
            <w:vAlign w:val="center"/>
          </w:tcPr>
          <w:p w14:paraId="7523218A"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7C713959" w14:textId="77777777">
        <w:trPr>
          <w:trHeight w:val="349"/>
          <w:jc w:val="center"/>
        </w:trPr>
        <w:tc>
          <w:tcPr>
            <w:tcW w:w="2376" w:type="dxa"/>
            <w:vMerge w:val="restart"/>
            <w:shd w:val="clear" w:color="auto" w:fill="auto"/>
            <w:vAlign w:val="center"/>
          </w:tcPr>
          <w:p w14:paraId="78FA0394"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w:t>
            </w:r>
            <w:r>
              <w:rPr>
                <w:rFonts w:ascii="Times New Roman" w:eastAsia="宋体" w:hAnsi="Times New Roman" w:cs="Times New Roman"/>
                <w:color w:val="000000"/>
                <w:sz w:val="24"/>
                <w:szCs w:val="24"/>
              </w:rPr>
              <w:t>三</w:t>
            </w:r>
          </w:p>
          <w:p w14:paraId="2A683981"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综合</w:t>
            </w:r>
            <w:r>
              <w:rPr>
                <w:rFonts w:ascii="Times New Roman" w:eastAsia="宋体" w:hAnsi="Times New Roman" w:cs="Times New Roman"/>
                <w:color w:val="000000"/>
                <w:sz w:val="24"/>
                <w:szCs w:val="24"/>
              </w:rPr>
              <w:t>性实验</w:t>
            </w:r>
          </w:p>
        </w:tc>
        <w:tc>
          <w:tcPr>
            <w:tcW w:w="5206" w:type="dxa"/>
            <w:shd w:val="clear" w:color="auto" w:fill="auto"/>
            <w:vAlign w:val="center"/>
          </w:tcPr>
          <w:p w14:paraId="7B72E3B3"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九</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菠菜色素</w:t>
            </w:r>
            <w:r>
              <w:rPr>
                <w:rFonts w:ascii="Times New Roman" w:eastAsia="宋体" w:hAnsi="Times New Roman" w:cs="Times New Roman"/>
                <w:sz w:val="24"/>
                <w:szCs w:val="24"/>
              </w:rPr>
              <w:t>的提取和分离</w:t>
            </w:r>
          </w:p>
        </w:tc>
        <w:tc>
          <w:tcPr>
            <w:tcW w:w="1421" w:type="dxa"/>
            <w:vMerge w:val="restart"/>
            <w:shd w:val="clear" w:color="auto" w:fill="auto"/>
            <w:vAlign w:val="center"/>
          </w:tcPr>
          <w:p w14:paraId="01964211" w14:textId="77777777" w:rsidR="008D0597" w:rsidRDefault="00000000">
            <w:pPr>
              <w:spacing w:beforeLines="50" w:before="156" w:afterLines="50" w:after="156"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r>
      <w:tr w:rsidR="008D0597" w14:paraId="332EE6BA" w14:textId="77777777">
        <w:trPr>
          <w:trHeight w:val="181"/>
          <w:jc w:val="center"/>
        </w:trPr>
        <w:tc>
          <w:tcPr>
            <w:tcW w:w="2376" w:type="dxa"/>
            <w:vMerge/>
            <w:shd w:val="clear" w:color="auto" w:fill="auto"/>
          </w:tcPr>
          <w:p w14:paraId="1EB20DDC" w14:textId="77777777" w:rsidR="008D0597" w:rsidRDefault="008D0597">
            <w:pPr>
              <w:spacing w:beforeLines="50" w:before="156" w:afterLines="50" w:after="156" w:line="440" w:lineRule="exact"/>
              <w:rPr>
                <w:rFonts w:ascii="Times New Roman" w:eastAsia="宋体" w:hAnsi="Times New Roman" w:cs="Times New Roman"/>
                <w:color w:val="000000"/>
                <w:sz w:val="24"/>
                <w:szCs w:val="24"/>
              </w:rPr>
            </w:pPr>
          </w:p>
        </w:tc>
        <w:tc>
          <w:tcPr>
            <w:tcW w:w="5206" w:type="dxa"/>
            <w:shd w:val="clear" w:color="auto" w:fill="auto"/>
            <w:vAlign w:val="center"/>
          </w:tcPr>
          <w:p w14:paraId="2FCA7FF9"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苯甲酸乙酯的制备</w:t>
            </w:r>
          </w:p>
        </w:tc>
        <w:tc>
          <w:tcPr>
            <w:tcW w:w="1421" w:type="dxa"/>
            <w:vMerge/>
            <w:shd w:val="clear" w:color="auto" w:fill="auto"/>
          </w:tcPr>
          <w:p w14:paraId="069C3F23" w14:textId="77777777" w:rsidR="008D0597" w:rsidRDefault="008D0597">
            <w:pPr>
              <w:spacing w:beforeLines="50" w:before="156" w:afterLines="50" w:after="156" w:line="440" w:lineRule="exact"/>
              <w:rPr>
                <w:rFonts w:ascii="Times New Roman" w:eastAsia="宋体" w:hAnsi="Times New Roman" w:cs="Times New Roman"/>
                <w:color w:val="000000"/>
                <w:sz w:val="24"/>
                <w:szCs w:val="24"/>
              </w:rPr>
            </w:pPr>
          </w:p>
        </w:tc>
      </w:tr>
      <w:tr w:rsidR="008D0597" w14:paraId="26FBEF0C" w14:textId="77777777">
        <w:trPr>
          <w:trHeight w:val="181"/>
          <w:jc w:val="center"/>
        </w:trPr>
        <w:tc>
          <w:tcPr>
            <w:tcW w:w="2376" w:type="dxa"/>
            <w:vMerge/>
            <w:shd w:val="clear" w:color="auto" w:fill="auto"/>
          </w:tcPr>
          <w:p w14:paraId="29562C36" w14:textId="77777777" w:rsidR="008D0597" w:rsidRDefault="008D0597">
            <w:pPr>
              <w:spacing w:beforeLines="50" w:before="156" w:afterLines="50" w:after="156" w:line="440" w:lineRule="exact"/>
              <w:rPr>
                <w:rFonts w:ascii="Times New Roman" w:eastAsia="宋体" w:hAnsi="Times New Roman" w:cs="Times New Roman"/>
                <w:color w:val="000000"/>
                <w:sz w:val="24"/>
                <w:szCs w:val="24"/>
              </w:rPr>
            </w:pPr>
          </w:p>
        </w:tc>
        <w:tc>
          <w:tcPr>
            <w:tcW w:w="5206" w:type="dxa"/>
            <w:shd w:val="clear" w:color="auto" w:fill="auto"/>
            <w:vAlign w:val="center"/>
          </w:tcPr>
          <w:p w14:paraId="69EAE7C2"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实验十</w:t>
            </w:r>
            <w:r>
              <w:rPr>
                <w:rFonts w:ascii="Times New Roman" w:eastAsia="宋体" w:hAnsi="Times New Roman" w:cs="Times New Roman" w:hint="eastAsia"/>
                <w:sz w:val="24"/>
                <w:szCs w:val="24"/>
              </w:rPr>
              <w:t>一</w:t>
            </w:r>
            <w:r>
              <w:rPr>
                <w:rFonts w:ascii="Times New Roman" w:eastAsia="宋体" w:hAnsi="Times New Roman" w:cs="Times New Roman"/>
                <w:sz w:val="24"/>
                <w:szCs w:val="24"/>
              </w:rPr>
              <w:t xml:space="preserve"> 1-</w:t>
            </w:r>
            <w:r>
              <w:rPr>
                <w:rFonts w:ascii="Times New Roman" w:eastAsia="宋体" w:hAnsi="Times New Roman" w:cs="Times New Roman"/>
                <w:sz w:val="24"/>
                <w:szCs w:val="24"/>
              </w:rPr>
              <w:t>溴丁烷的制备</w:t>
            </w:r>
          </w:p>
        </w:tc>
        <w:tc>
          <w:tcPr>
            <w:tcW w:w="1421" w:type="dxa"/>
            <w:vMerge/>
            <w:shd w:val="clear" w:color="auto" w:fill="auto"/>
          </w:tcPr>
          <w:p w14:paraId="73C9FD00" w14:textId="77777777" w:rsidR="008D0597" w:rsidRDefault="008D0597">
            <w:pPr>
              <w:spacing w:beforeLines="50" w:before="156" w:afterLines="50" w:after="156" w:line="440" w:lineRule="exact"/>
              <w:rPr>
                <w:rFonts w:ascii="Times New Roman" w:eastAsia="宋体" w:hAnsi="Times New Roman" w:cs="Times New Roman"/>
                <w:color w:val="000000"/>
                <w:sz w:val="24"/>
                <w:szCs w:val="24"/>
              </w:rPr>
            </w:pPr>
          </w:p>
        </w:tc>
      </w:tr>
      <w:tr w:rsidR="008D0597" w14:paraId="779F8D22" w14:textId="77777777">
        <w:trPr>
          <w:trHeight w:val="289"/>
          <w:jc w:val="center"/>
        </w:trPr>
        <w:tc>
          <w:tcPr>
            <w:tcW w:w="2376" w:type="dxa"/>
            <w:vMerge/>
            <w:shd w:val="clear" w:color="auto" w:fill="auto"/>
          </w:tcPr>
          <w:p w14:paraId="2A0E778D" w14:textId="77777777" w:rsidR="008D0597" w:rsidRDefault="008D0597">
            <w:pPr>
              <w:spacing w:beforeLines="50" w:before="156" w:afterLines="50" w:after="156" w:line="440" w:lineRule="exact"/>
              <w:rPr>
                <w:rFonts w:ascii="Times New Roman" w:eastAsia="宋体" w:hAnsi="Times New Roman" w:cs="Times New Roman"/>
                <w:color w:val="000000"/>
                <w:sz w:val="24"/>
                <w:szCs w:val="24"/>
              </w:rPr>
            </w:pPr>
          </w:p>
        </w:tc>
        <w:tc>
          <w:tcPr>
            <w:tcW w:w="5206" w:type="dxa"/>
            <w:shd w:val="clear" w:color="auto" w:fill="auto"/>
            <w:vAlign w:val="center"/>
          </w:tcPr>
          <w:p w14:paraId="080D2E0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实验十</w:t>
            </w:r>
            <w:r>
              <w:rPr>
                <w:rFonts w:ascii="Times New Roman" w:eastAsia="宋体" w:hAnsi="Times New Roman" w:cs="Times New Roman" w:hint="eastAsia"/>
                <w:sz w:val="24"/>
                <w:szCs w:val="24"/>
              </w:rPr>
              <w:t>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乙醚的制备</w:t>
            </w:r>
          </w:p>
        </w:tc>
        <w:tc>
          <w:tcPr>
            <w:tcW w:w="1421" w:type="dxa"/>
            <w:vMerge/>
            <w:shd w:val="clear" w:color="auto" w:fill="auto"/>
          </w:tcPr>
          <w:p w14:paraId="7CAC4352" w14:textId="77777777" w:rsidR="008D0597" w:rsidRDefault="008D0597">
            <w:pPr>
              <w:spacing w:beforeLines="50" w:before="156" w:afterLines="50" w:after="156" w:line="440" w:lineRule="exact"/>
              <w:rPr>
                <w:rFonts w:ascii="Times New Roman" w:eastAsia="宋体" w:hAnsi="Times New Roman" w:cs="Times New Roman"/>
                <w:color w:val="000000"/>
                <w:sz w:val="24"/>
                <w:szCs w:val="24"/>
              </w:rPr>
            </w:pPr>
          </w:p>
        </w:tc>
      </w:tr>
    </w:tbl>
    <w:p w14:paraId="3EF6445E" w14:textId="77777777" w:rsidR="008D0597" w:rsidRDefault="00000000">
      <w:pPr>
        <w:spacing w:beforeLines="50" w:before="156" w:afterLines="50" w:after="156" w:line="440" w:lineRule="exact"/>
        <w:ind w:firstLineChars="200" w:firstLine="562"/>
        <w:rPr>
          <w:rFonts w:ascii="Times New Roman" w:eastAsia="黑体" w:hAnsi="Times New Roman" w:cs="Times New Roman"/>
          <w:b/>
          <w:sz w:val="28"/>
          <w:szCs w:val="28"/>
        </w:rPr>
      </w:pPr>
      <w:r>
        <w:rPr>
          <w:rFonts w:ascii="Times New Roman" w:eastAsia="黑体" w:hAnsi="Times New Roman" w:cs="Times New Roman"/>
          <w:b/>
          <w:sz w:val="28"/>
          <w:szCs w:val="28"/>
        </w:rPr>
        <w:t>（</w:t>
      </w:r>
      <w:r>
        <w:rPr>
          <w:rFonts w:ascii="Times New Roman" w:eastAsia="黑体" w:hAnsi="Times New Roman" w:cs="Times New Roman" w:hint="eastAsia"/>
          <w:b/>
          <w:sz w:val="28"/>
          <w:szCs w:val="28"/>
        </w:rPr>
        <w:t>二</w:t>
      </w:r>
      <w:r>
        <w:rPr>
          <w:rFonts w:ascii="Times New Roman" w:eastAsia="黑体" w:hAnsi="Times New Roman" w:cs="Times New Roman"/>
          <w:b/>
          <w:sz w:val="28"/>
          <w:szCs w:val="28"/>
        </w:rPr>
        <w:t>）</w:t>
      </w:r>
      <w:r>
        <w:rPr>
          <w:rFonts w:ascii="Times New Roman" w:eastAsia="黑体" w:hAnsi="Times New Roman" w:cs="Times New Roman" w:hint="eastAsia"/>
          <w:b/>
          <w:sz w:val="28"/>
          <w:szCs w:val="28"/>
        </w:rPr>
        <w:t>模块</w:t>
      </w:r>
      <w:r>
        <w:rPr>
          <w:rFonts w:ascii="Times New Roman" w:eastAsia="黑体" w:hAnsi="Times New Roman" w:cs="Times New Roman"/>
          <w:b/>
          <w:sz w:val="28"/>
          <w:szCs w:val="28"/>
        </w:rPr>
        <w:t>学习内容</w:t>
      </w:r>
    </w:p>
    <w:p w14:paraId="08A99D19" w14:textId="77777777" w:rsidR="008D0597" w:rsidRDefault="00000000">
      <w:pPr>
        <w:spacing w:before="120" w:after="120" w:line="440" w:lineRule="exact"/>
        <w:ind w:firstLine="562"/>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w:t>
      </w:r>
      <w:r>
        <w:rPr>
          <w:rFonts w:ascii="Times New Roman" w:eastAsia="黑体" w:hAnsi="Times New Roman" w:cs="Times New Roman" w:hint="eastAsia"/>
          <w:color w:val="000000"/>
          <w:sz w:val="28"/>
          <w:szCs w:val="28"/>
        </w:rPr>
        <w:t>1</w:t>
      </w:r>
      <w:r>
        <w:rPr>
          <w:rFonts w:ascii="Times New Roman" w:eastAsia="黑体" w:hAnsi="Times New Roman" w:cs="Times New Roman" w:hint="eastAsia"/>
          <w:color w:val="000000"/>
          <w:sz w:val="28"/>
          <w:szCs w:val="28"/>
        </w:rPr>
        <w:t>）“模块</w:t>
      </w:r>
      <w:r>
        <w:rPr>
          <w:rFonts w:ascii="Times New Roman" w:eastAsia="黑体" w:hAnsi="Times New Roman" w:cs="Times New Roman"/>
          <w:color w:val="000000"/>
          <w:sz w:val="28"/>
          <w:szCs w:val="28"/>
        </w:rPr>
        <w:t>一</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基本操作与基本技能</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学习内容</w:t>
      </w:r>
    </w:p>
    <w:p w14:paraId="6DFC7E7A"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实验项目一  有机化学实验的一般知识</w:t>
      </w:r>
    </w:p>
    <w:p w14:paraId="0A8D0995"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学习有机化学实验的一般知识；强化学生安全环保意识</w:t>
      </w:r>
      <w:r>
        <w:rPr>
          <w:rFonts w:ascii="Times New Roman" w:eastAsia="宋体" w:hAnsi="Times New Roman" w:cs="Times New Roman" w:hint="eastAsia"/>
          <w:bCs/>
          <w:sz w:val="24"/>
          <w:szCs w:val="24"/>
        </w:rPr>
        <w:t>和责任意识</w:t>
      </w:r>
      <w:r>
        <w:rPr>
          <w:rFonts w:ascii="Times New Roman" w:eastAsia="宋体" w:hAnsi="Times New Roman" w:cs="Times New Roman"/>
          <w:bCs/>
          <w:sz w:val="24"/>
          <w:szCs w:val="24"/>
        </w:rPr>
        <w:t>，培养学生良好的实验习惯。</w:t>
      </w:r>
    </w:p>
    <w:p w14:paraId="5FB544F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823752C" w14:textId="77777777" w:rsidR="008D0597" w:rsidRDefault="00000000">
      <w:pPr>
        <w:numPr>
          <w:ilvl w:val="0"/>
          <w:numId w:val="4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有机化学实验室规则和要求。</w:t>
      </w:r>
    </w:p>
    <w:p w14:paraId="1352F0BA" w14:textId="77777777" w:rsidR="008D0597" w:rsidRDefault="00000000">
      <w:pPr>
        <w:numPr>
          <w:ilvl w:val="0"/>
          <w:numId w:val="4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有机化学实验室安全知识。</w:t>
      </w:r>
    </w:p>
    <w:p w14:paraId="6FE9DDF1" w14:textId="77777777" w:rsidR="008D0597" w:rsidRDefault="00000000">
      <w:pPr>
        <w:numPr>
          <w:ilvl w:val="0"/>
          <w:numId w:val="4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有机化学实验室常用玻璃仪器的认知和清洗。</w:t>
      </w:r>
    </w:p>
    <w:p w14:paraId="79F4669A" w14:textId="77777777" w:rsidR="008D0597" w:rsidRDefault="00000000">
      <w:pPr>
        <w:numPr>
          <w:ilvl w:val="0"/>
          <w:numId w:val="4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实验预习、记录和实验报告的基本要求。</w:t>
      </w:r>
    </w:p>
    <w:p w14:paraId="30110C1F"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90AC39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有机化学实验室规则和实验室的安全知识。</w:t>
      </w:r>
    </w:p>
    <w:p w14:paraId="4CFDAEBA"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实验记录和实验报告的书写。</w:t>
      </w:r>
    </w:p>
    <w:p w14:paraId="3B24E49F"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1637371"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实验记录和实验报告的书写。</w:t>
      </w:r>
    </w:p>
    <w:p w14:paraId="2F507B10"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3D8DD374" w14:textId="77777777" w:rsidR="008D0597" w:rsidRDefault="00000000">
      <w:pPr>
        <w:numPr>
          <w:ilvl w:val="0"/>
          <w:numId w:val="5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4F5DD4A"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73712AF"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掌握有机化学实验室规则和实验室的安全知识。</w:t>
      </w:r>
    </w:p>
    <w:p w14:paraId="46D4A34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了解有机化学实验常用标准磨口仪器及常用设备使用方法。</w:t>
      </w:r>
    </w:p>
    <w:p w14:paraId="6687F317"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熟悉实验预习、实验记录和实验报告的书写。</w:t>
      </w:r>
    </w:p>
    <w:p w14:paraId="0885AA93"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lastRenderedPageBreak/>
        <w:t>【实验要求】</w:t>
      </w:r>
    </w:p>
    <w:p w14:paraId="0AED8E7D" w14:textId="77777777" w:rsidR="008D0597" w:rsidRDefault="00000000">
      <w:pPr>
        <w:numPr>
          <w:ilvl w:val="0"/>
          <w:numId w:val="7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实验属性：讲解性实验。</w:t>
      </w:r>
    </w:p>
    <w:p w14:paraId="56801704" w14:textId="77777777" w:rsidR="008D0597" w:rsidRDefault="00000000">
      <w:pPr>
        <w:numPr>
          <w:ilvl w:val="0"/>
          <w:numId w:val="7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AFFEAD8" w14:textId="77777777" w:rsidR="008D0597" w:rsidRDefault="00000000">
      <w:pPr>
        <w:numPr>
          <w:ilvl w:val="0"/>
          <w:numId w:val="7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6E113A6" w14:textId="77777777" w:rsidR="008D0597" w:rsidRDefault="00000000">
      <w:pPr>
        <w:numPr>
          <w:ilvl w:val="0"/>
          <w:numId w:val="7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要求学生预习。</w:t>
      </w:r>
    </w:p>
    <w:p w14:paraId="53BB7D1A"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二</w:t>
      </w:r>
      <w:r>
        <w:rPr>
          <w:rFonts w:ascii="黑体" w:eastAsia="黑体" w:hAnsi="黑体" w:cs="黑体"/>
          <w:bCs/>
          <w:sz w:val="28"/>
          <w:szCs w:val="28"/>
        </w:rPr>
        <w:t xml:space="preserve">  蒸馏和沸点的测定</w:t>
      </w:r>
    </w:p>
    <w:p w14:paraId="5ABB385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学习测定沸点和蒸馏的意义；学会蒸馏装置的安装及操作方法；</w:t>
      </w:r>
      <w:r>
        <w:rPr>
          <w:rFonts w:ascii="Times New Roman" w:eastAsia="宋体" w:hAnsi="Times New Roman" w:cs="Times New Roman"/>
          <w:sz w:val="24"/>
          <w:szCs w:val="24"/>
        </w:rPr>
        <w:t>熟悉中学化学实验内容；</w:t>
      </w:r>
      <w:r>
        <w:rPr>
          <w:rFonts w:ascii="Times New Roman" w:eastAsia="宋体" w:hAnsi="Times New Roman" w:cs="Times New Roman"/>
          <w:bCs/>
          <w:sz w:val="24"/>
          <w:szCs w:val="24"/>
        </w:rPr>
        <w:t>培养学生实事求是的科学态度及良好的实验习惯。</w:t>
      </w:r>
    </w:p>
    <w:p w14:paraId="5B6C6E8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9D897C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蒸馏装置的组装，温度计的位置，冷凝水的流向，沸石的使用。</w:t>
      </w:r>
    </w:p>
    <w:p w14:paraId="3544186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用蒸馏法分离提纯液态有机混合物（乙醇和水的混合物）。</w:t>
      </w:r>
    </w:p>
    <w:p w14:paraId="10699A4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测定有机化合物的沸点，并与文献值比较。</w:t>
      </w:r>
    </w:p>
    <w:p w14:paraId="3E4FCA9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61AE86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蒸馏法测定沸点的原理和方法。</w:t>
      </w:r>
    </w:p>
    <w:p w14:paraId="21538FF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DC5CB1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蒸馏</w:t>
      </w:r>
      <w:r>
        <w:rPr>
          <w:rFonts w:ascii="Times New Roman" w:eastAsia="宋体" w:hAnsi="Times New Roman" w:cs="Times New Roman"/>
          <w:sz w:val="24"/>
          <w:szCs w:val="24"/>
        </w:rPr>
        <w:t>装置的组装和加热速度的控制。</w:t>
      </w:r>
    </w:p>
    <w:p w14:paraId="480C460F"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19E88318" w14:textId="77777777" w:rsidR="008D0597" w:rsidRDefault="00000000">
      <w:pPr>
        <w:numPr>
          <w:ilvl w:val="0"/>
          <w:numId w:val="7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7F9FACD" w14:textId="77777777" w:rsidR="008D0597" w:rsidRDefault="00000000">
      <w:pPr>
        <w:numPr>
          <w:ilvl w:val="0"/>
          <w:numId w:val="7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1C173E1A"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42B624B1"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kern w:val="0"/>
          <w:sz w:val="24"/>
          <w:szCs w:val="24"/>
        </w:rPr>
        <w:t xml:space="preserve">1. </w:t>
      </w:r>
      <w:r>
        <w:rPr>
          <w:rFonts w:ascii="Times New Roman" w:eastAsia="宋体" w:hAnsi="Times New Roman" w:cs="Times New Roman"/>
          <w:sz w:val="24"/>
          <w:szCs w:val="24"/>
        </w:rPr>
        <w:t>理解蒸馏的含义，了解蒸馏操作分离有机物的适用范围。</w:t>
      </w:r>
    </w:p>
    <w:p w14:paraId="60AA6B7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理解测定沸点的意义，学习常量法（即蒸馏法）测定沸点的原理和方法。</w:t>
      </w:r>
    </w:p>
    <w:p w14:paraId="04E8E9C1"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kern w:val="0"/>
          <w:sz w:val="24"/>
          <w:szCs w:val="24"/>
        </w:rPr>
        <w:t xml:space="preserve">3. </w:t>
      </w:r>
      <w:r>
        <w:rPr>
          <w:rFonts w:ascii="Times New Roman" w:eastAsia="宋体" w:hAnsi="Times New Roman" w:cs="Times New Roman"/>
          <w:sz w:val="24"/>
          <w:szCs w:val="24"/>
        </w:rPr>
        <w:t>掌握蒸馏装置的装配、拆卸和正确进行蒸馏的操作方法。</w:t>
      </w:r>
    </w:p>
    <w:p w14:paraId="765C55D2"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4F5548C8"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15D6054A"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4E95992F"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5C228DD8"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仪器设备：蒸馏实验装置、电热套、升降台、铁架台等，药品试剂：乙醇、自来水等；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34A87548"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课下思考题</w:t>
      </w:r>
    </w:p>
    <w:p w14:paraId="3DA80E8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什么叫沸点？液体的沸点和大气压有什么关系？</w:t>
      </w:r>
    </w:p>
    <w:p w14:paraId="7341C31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蒸馏时加入沸石的作用是什么？如果蒸馏前忘记加沸石，能否立即将沸石加至将近沸腾的液体中？当重新蒸馏时，用过的沸石能否继续使用？</w:t>
      </w:r>
    </w:p>
    <w:p w14:paraId="3CE6C4E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在蒸馏装置中，把温度计水银球插至液面上或者在蒸馏头支管口上，是否正确？为什么？</w:t>
      </w:r>
    </w:p>
    <w:p w14:paraId="7C1C2FD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当加热后有馏出液出来时</w:t>
      </w:r>
      <w:r>
        <w:rPr>
          <w:rFonts w:ascii="Times New Roman" w:eastAsia="宋体" w:hAnsi="Times New Roman" w:cs="Times New Roman"/>
          <w:sz w:val="24"/>
          <w:szCs w:val="24"/>
        </w:rPr>
        <w:t>,</w:t>
      </w:r>
      <w:r>
        <w:rPr>
          <w:rFonts w:ascii="Times New Roman" w:eastAsia="宋体" w:hAnsi="Times New Roman" w:cs="Times New Roman"/>
          <w:sz w:val="24"/>
          <w:szCs w:val="24"/>
        </w:rPr>
        <w:t>才发现冷凝管未通水，请问能否马上通水？如果不行，应怎么办？</w:t>
      </w:r>
    </w:p>
    <w:p w14:paraId="6063990D" w14:textId="77777777" w:rsidR="008D0597" w:rsidRDefault="00000000">
      <w:pPr>
        <w:spacing w:beforeLines="50" w:before="156" w:afterLines="50" w:after="156" w:line="440" w:lineRule="exact"/>
        <w:ind w:firstLineChars="200" w:firstLine="560"/>
        <w:jc w:val="center"/>
        <w:rPr>
          <w:rFonts w:ascii="Times New Roman" w:eastAsia="宋体" w:hAnsi="Times New Roman" w:cs="Times New Roman"/>
          <w:b/>
          <w:sz w:val="24"/>
          <w:szCs w:val="24"/>
        </w:rPr>
      </w:pPr>
      <w:r>
        <w:rPr>
          <w:rFonts w:ascii="黑体" w:eastAsia="黑体" w:hAnsi="黑体" w:cs="黑体"/>
          <w:bCs/>
          <w:sz w:val="28"/>
          <w:szCs w:val="28"/>
        </w:rPr>
        <w:t>实验项目</w:t>
      </w:r>
      <w:r>
        <w:rPr>
          <w:rFonts w:ascii="黑体" w:eastAsia="黑体" w:hAnsi="黑体" w:cs="黑体" w:hint="eastAsia"/>
          <w:bCs/>
          <w:sz w:val="28"/>
          <w:szCs w:val="28"/>
        </w:rPr>
        <w:t>三</w:t>
      </w:r>
      <w:r>
        <w:rPr>
          <w:rFonts w:ascii="黑体" w:eastAsia="黑体" w:hAnsi="黑体" w:cs="黑体"/>
          <w:bCs/>
          <w:sz w:val="28"/>
          <w:szCs w:val="28"/>
        </w:rPr>
        <w:t xml:space="preserve">  萃取和洗涤</w:t>
      </w:r>
    </w:p>
    <w:p w14:paraId="67F37B09"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学习萃取和洗涤的原理及应用；学会分液漏斗的使用方法；培养学生实事求是的科学态度及良好的实验习惯。</w:t>
      </w:r>
    </w:p>
    <w:p w14:paraId="02C3F705"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2E819C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分液漏斗的洗涤和检漏。</w:t>
      </w:r>
    </w:p>
    <w:p w14:paraId="0D31285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以乙酸乙酯为萃取剂，萃取醋酸水溶液中的醋酸，少量多次，放气。</w:t>
      </w:r>
    </w:p>
    <w:p w14:paraId="31E605B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酸碱滴定，计算萃取率和分配系数。</w:t>
      </w:r>
    </w:p>
    <w:p w14:paraId="60765BCD"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7ACC042" w14:textId="77777777" w:rsidR="008D0597" w:rsidRDefault="00000000">
      <w:pPr>
        <w:numPr>
          <w:ilvl w:val="0"/>
          <w:numId w:val="7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萃取的原理。</w:t>
      </w:r>
    </w:p>
    <w:p w14:paraId="79587652" w14:textId="77777777" w:rsidR="008D0597" w:rsidRDefault="00000000">
      <w:pPr>
        <w:numPr>
          <w:ilvl w:val="0"/>
          <w:numId w:val="7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萃取的操作。</w:t>
      </w:r>
    </w:p>
    <w:p w14:paraId="51C0198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1A0460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操作规范。</w:t>
      </w:r>
    </w:p>
    <w:p w14:paraId="0CAC6426"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4C8AD035" w14:textId="77777777" w:rsidR="008D0597" w:rsidRDefault="00000000">
      <w:pPr>
        <w:numPr>
          <w:ilvl w:val="0"/>
          <w:numId w:val="2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4626942" w14:textId="77777777" w:rsidR="008D0597" w:rsidRDefault="00000000">
      <w:pPr>
        <w:numPr>
          <w:ilvl w:val="0"/>
          <w:numId w:val="2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4E6CC0F3"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D32F80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32"/>
          <w:szCs w:val="32"/>
        </w:rPr>
        <w:t xml:space="preserve"> </w:t>
      </w:r>
      <w:r>
        <w:rPr>
          <w:rFonts w:ascii="Times New Roman" w:eastAsia="宋体" w:hAnsi="Times New Roman" w:cs="Times New Roman"/>
          <w:sz w:val="24"/>
          <w:szCs w:val="24"/>
        </w:rPr>
        <w:t>理解萃取分离的基本原理。</w:t>
      </w:r>
    </w:p>
    <w:p w14:paraId="6762F96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了解分液漏斗的分类、用途和维护。</w:t>
      </w:r>
    </w:p>
    <w:p w14:paraId="5B06560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掌握正确的萃取与洗涤操作方法。</w:t>
      </w:r>
    </w:p>
    <w:p w14:paraId="1D1F4F8B"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53B4AC8" w14:textId="77777777" w:rsidR="008D0597" w:rsidRDefault="00000000">
      <w:pPr>
        <w:numPr>
          <w:ilvl w:val="0"/>
          <w:numId w:val="7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5EB0B8D7" w14:textId="77777777" w:rsidR="008D0597" w:rsidRDefault="00000000">
      <w:pPr>
        <w:numPr>
          <w:ilvl w:val="0"/>
          <w:numId w:val="7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3CAFF64F" w14:textId="77777777" w:rsidR="008D0597" w:rsidRDefault="00000000">
      <w:pPr>
        <w:numPr>
          <w:ilvl w:val="0"/>
          <w:numId w:val="7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4589053F" w14:textId="77777777" w:rsidR="008D0597" w:rsidRDefault="00000000">
      <w:pPr>
        <w:numPr>
          <w:ilvl w:val="0"/>
          <w:numId w:val="7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仪器设备：分液漏斗、移液管、碱式滴定管、铁圈、铁架台、锥形瓶等，药品试剂：醋酸水溶液、乙酸乙酯、氢氧化钠、酚酞等；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349B25D8" w14:textId="77777777" w:rsidR="008D0597" w:rsidRDefault="00000000">
      <w:pPr>
        <w:numPr>
          <w:ilvl w:val="0"/>
          <w:numId w:val="7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3F078EC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影响萃取法的萃取效率的因素有哪些？怎样才能选择好溶剂？</w:t>
      </w:r>
    </w:p>
    <w:p w14:paraId="1FFD7B2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下一层的液体从哪里放出来？放出液体时为了分离彻底，应该怎样操作？留在分液漏斗中的上层液体，应从哪里倾入另一容器中？</w:t>
      </w:r>
    </w:p>
    <w:p w14:paraId="5A6A619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萃取时发生乳化现象，有什么方法消除乳化？</w:t>
      </w:r>
    </w:p>
    <w:p w14:paraId="3E2F5A5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使用完毕分液漏斗，应怎样保存分液漏斗？</w:t>
      </w:r>
    </w:p>
    <w:p w14:paraId="39AA8092"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四</w:t>
      </w:r>
      <w:r>
        <w:rPr>
          <w:rFonts w:ascii="黑体" w:eastAsia="黑体" w:hAnsi="黑体" w:cs="黑体"/>
          <w:bCs/>
          <w:sz w:val="28"/>
          <w:szCs w:val="28"/>
        </w:rPr>
        <w:t xml:space="preserve">  熔点的测定</w:t>
      </w:r>
    </w:p>
    <w:p w14:paraId="5D13324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学习测定熔点的意义；学会测定固态有机化合物熔点的</w:t>
      </w:r>
      <w:r>
        <w:rPr>
          <w:rFonts w:ascii="Times New Roman" w:eastAsia="宋体" w:hAnsi="Times New Roman" w:cs="Times New Roman"/>
          <w:bCs/>
          <w:sz w:val="24"/>
          <w:szCs w:val="24"/>
        </w:rPr>
        <w:t>b</w:t>
      </w:r>
      <w:r>
        <w:rPr>
          <w:rFonts w:ascii="Times New Roman" w:eastAsia="宋体" w:hAnsi="Times New Roman" w:cs="Times New Roman"/>
          <w:bCs/>
          <w:sz w:val="24"/>
          <w:szCs w:val="24"/>
        </w:rPr>
        <w:t>形管法；培养学生良好的实验</w:t>
      </w:r>
      <w:r>
        <w:rPr>
          <w:rFonts w:ascii="Times New Roman" w:eastAsia="宋体" w:hAnsi="Times New Roman" w:cs="Times New Roman" w:hint="eastAsia"/>
          <w:bCs/>
          <w:sz w:val="24"/>
          <w:szCs w:val="24"/>
        </w:rPr>
        <w:t>观察能力</w:t>
      </w:r>
      <w:r>
        <w:rPr>
          <w:rFonts w:ascii="Times New Roman" w:eastAsia="宋体" w:hAnsi="Times New Roman" w:cs="Times New Roman"/>
          <w:bCs/>
          <w:sz w:val="24"/>
          <w:szCs w:val="24"/>
        </w:rPr>
        <w:t>和团队协作精神。</w:t>
      </w:r>
    </w:p>
    <w:p w14:paraId="447C0A4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5A3531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安装</w:t>
      </w:r>
      <w:r>
        <w:rPr>
          <w:rFonts w:ascii="Times New Roman" w:eastAsia="宋体" w:hAnsi="Times New Roman" w:cs="Times New Roman"/>
          <w:sz w:val="24"/>
          <w:szCs w:val="24"/>
        </w:rPr>
        <w:t>Thiele</w:t>
      </w:r>
      <w:r>
        <w:rPr>
          <w:rFonts w:ascii="Times New Roman" w:eastAsia="宋体" w:hAnsi="Times New Roman" w:cs="Times New Roman"/>
          <w:sz w:val="24"/>
          <w:szCs w:val="24"/>
        </w:rPr>
        <w:t>管</w:t>
      </w:r>
      <w:r>
        <w:rPr>
          <w:rFonts w:ascii="Times New Roman" w:eastAsia="宋体" w:hAnsi="Times New Roman" w:cs="Times New Roman"/>
          <w:sz w:val="24"/>
          <w:szCs w:val="24"/>
        </w:rPr>
        <w:t>(</w:t>
      </w:r>
      <w:r>
        <w:rPr>
          <w:rFonts w:ascii="Times New Roman" w:eastAsia="宋体" w:hAnsi="Times New Roman" w:cs="Times New Roman"/>
          <w:sz w:val="24"/>
          <w:szCs w:val="24"/>
        </w:rPr>
        <w:t>又叫</w:t>
      </w:r>
      <w:r>
        <w:rPr>
          <w:rFonts w:ascii="Times New Roman" w:eastAsia="宋体" w:hAnsi="Times New Roman" w:cs="Times New Roman"/>
          <w:sz w:val="24"/>
          <w:szCs w:val="24"/>
        </w:rPr>
        <w:t>b</w:t>
      </w:r>
      <w:r>
        <w:rPr>
          <w:rFonts w:ascii="Times New Roman" w:eastAsia="宋体" w:hAnsi="Times New Roman" w:cs="Times New Roman"/>
          <w:sz w:val="24"/>
          <w:szCs w:val="24"/>
        </w:rPr>
        <w:t>型管</w:t>
      </w:r>
      <w:r>
        <w:rPr>
          <w:rFonts w:ascii="Times New Roman" w:eastAsia="宋体" w:hAnsi="Times New Roman" w:cs="Times New Roman"/>
          <w:sz w:val="24"/>
          <w:szCs w:val="24"/>
        </w:rPr>
        <w:t>)</w:t>
      </w:r>
      <w:r>
        <w:rPr>
          <w:rFonts w:ascii="Times New Roman" w:eastAsia="宋体" w:hAnsi="Times New Roman" w:cs="Times New Roman"/>
          <w:sz w:val="24"/>
          <w:szCs w:val="24"/>
        </w:rPr>
        <w:t>，加入传热介质液体石蜡。</w:t>
      </w:r>
    </w:p>
    <w:p w14:paraId="45B822A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熔点管中加入待测样品（纯净物、混合物），样品高度，多次自由落体。</w:t>
      </w:r>
    </w:p>
    <w:p w14:paraId="441727F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熔点测定，注意升温速度的控制。</w:t>
      </w:r>
    </w:p>
    <w:p w14:paraId="4764A51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讲解熔点测定仪的使用方法。</w:t>
      </w:r>
    </w:p>
    <w:p w14:paraId="7B1D467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D24C2B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样品的填装。</w:t>
      </w:r>
    </w:p>
    <w:p w14:paraId="764E6940"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熔点测定的操作。</w:t>
      </w:r>
    </w:p>
    <w:p w14:paraId="3928B1BD"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6937724E" w14:textId="77777777" w:rsidR="008D0597" w:rsidRDefault="00000000">
      <w:pPr>
        <w:numPr>
          <w:ilvl w:val="0"/>
          <w:numId w:val="78"/>
        </w:num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样品熔化过程的观察。</w:t>
      </w:r>
    </w:p>
    <w:p w14:paraId="0F290197"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bCs/>
          <w:sz w:val="24"/>
          <w:szCs w:val="24"/>
        </w:rPr>
        <w:t>和升温速度</w:t>
      </w:r>
      <w:r>
        <w:rPr>
          <w:rFonts w:ascii="Times New Roman" w:eastAsia="宋体" w:hAnsi="Times New Roman" w:cs="Times New Roman"/>
          <w:sz w:val="24"/>
          <w:szCs w:val="24"/>
        </w:rPr>
        <w:t>的控制。</w:t>
      </w:r>
    </w:p>
    <w:p w14:paraId="332EBCDF"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231087A3" w14:textId="77777777" w:rsidR="008D0597" w:rsidRDefault="00000000">
      <w:pPr>
        <w:numPr>
          <w:ilvl w:val="0"/>
          <w:numId w:val="7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C303CC6" w14:textId="77777777" w:rsidR="008D0597" w:rsidRDefault="00000000">
      <w:pPr>
        <w:numPr>
          <w:ilvl w:val="0"/>
          <w:numId w:val="7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7198597C"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CADD6EA" w14:textId="77777777" w:rsidR="008D0597" w:rsidRDefault="00000000">
      <w:pPr>
        <w:numPr>
          <w:ilvl w:val="0"/>
          <w:numId w:val="8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了解熔点测定的原理和意义。</w:t>
      </w:r>
    </w:p>
    <w:p w14:paraId="341ACC5D" w14:textId="77777777" w:rsidR="008D0597" w:rsidRDefault="00000000">
      <w:pPr>
        <w:numPr>
          <w:ilvl w:val="0"/>
          <w:numId w:val="8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掌握毛细管法测定熔点的操作。</w:t>
      </w:r>
    </w:p>
    <w:p w14:paraId="031EE14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了解熔点测定仪的使用方法。</w:t>
      </w:r>
    </w:p>
    <w:p w14:paraId="52B5444C"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0F09F9D9" w14:textId="77777777" w:rsidR="008D0597" w:rsidRDefault="00000000">
      <w:pPr>
        <w:numPr>
          <w:ilvl w:val="0"/>
          <w:numId w:val="8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实验属性：基本操作实验。</w:t>
      </w:r>
    </w:p>
    <w:p w14:paraId="0CC2A2F9" w14:textId="77777777" w:rsidR="008D0597" w:rsidRDefault="00000000">
      <w:pPr>
        <w:numPr>
          <w:ilvl w:val="0"/>
          <w:numId w:val="8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1F2D338" w14:textId="77777777" w:rsidR="008D0597" w:rsidRDefault="00000000">
      <w:pPr>
        <w:numPr>
          <w:ilvl w:val="0"/>
          <w:numId w:val="8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7B9DDDFD" w14:textId="77777777" w:rsidR="008D0597" w:rsidRDefault="00000000">
      <w:pPr>
        <w:numPr>
          <w:ilvl w:val="0"/>
          <w:numId w:val="8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w:t>
      </w:r>
      <w:r>
        <w:rPr>
          <w:rFonts w:ascii="Times New Roman" w:eastAsia="宋体" w:hAnsi="Times New Roman" w:cs="Times New Roman"/>
          <w:sz w:val="24"/>
          <w:szCs w:val="24"/>
        </w:rPr>
        <w:t>b</w:t>
      </w:r>
      <w:r>
        <w:rPr>
          <w:rFonts w:ascii="Times New Roman" w:eastAsia="宋体" w:hAnsi="Times New Roman" w:cs="Times New Roman"/>
          <w:sz w:val="24"/>
          <w:szCs w:val="24"/>
        </w:rPr>
        <w:t>形管、表面皿、长玻璃管、铁架台、熔点管、切口木塞、温度计、酒精灯、熔点仪等，药品试剂：液体石蜡、苯甲酸、尿素等；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725A1A29" w14:textId="77777777" w:rsidR="008D0597" w:rsidRDefault="00000000">
      <w:pPr>
        <w:numPr>
          <w:ilvl w:val="0"/>
          <w:numId w:val="8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05AA7C6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测定有机化合物的熔点有和意义？</w:t>
      </w:r>
    </w:p>
    <w:p w14:paraId="787419D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若样品研磨的不细，对装样品有什么影响？对测定有机物的熔点数据是否可靠？</w:t>
      </w:r>
      <w:r>
        <w:rPr>
          <w:rFonts w:ascii="Times New Roman" w:eastAsia="宋体" w:hAnsi="Times New Roman" w:cs="Times New Roman"/>
          <w:sz w:val="24"/>
          <w:szCs w:val="24"/>
        </w:rPr>
        <w:t xml:space="preserve"> </w:t>
      </w:r>
    </w:p>
    <w:p w14:paraId="1911434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是否可以使用第一次测定熔点时已经熔化了的有机化合物再做第二次测定呢？为什么？</w:t>
      </w:r>
      <w:r>
        <w:rPr>
          <w:rFonts w:ascii="Times New Roman" w:eastAsia="宋体" w:hAnsi="Times New Roman" w:cs="Times New Roman"/>
          <w:sz w:val="24"/>
          <w:szCs w:val="24"/>
        </w:rPr>
        <w:t xml:space="preserve"> </w:t>
      </w:r>
    </w:p>
    <w:p w14:paraId="464F98F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接近熔点时升温速度为何要控制得很慢？如升温太快，有什么影响？</w:t>
      </w:r>
    </w:p>
    <w:p w14:paraId="76AB49B0"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五</w:t>
      </w:r>
      <w:r>
        <w:rPr>
          <w:rFonts w:ascii="黑体" w:eastAsia="黑体" w:hAnsi="黑体" w:cs="黑体"/>
          <w:bCs/>
          <w:sz w:val="28"/>
          <w:szCs w:val="28"/>
        </w:rPr>
        <w:t xml:space="preserve">  </w:t>
      </w:r>
      <w:r>
        <w:rPr>
          <w:rFonts w:ascii="黑体" w:eastAsia="黑体" w:hAnsi="黑体" w:cs="黑体" w:hint="eastAsia"/>
          <w:bCs/>
          <w:sz w:val="28"/>
          <w:szCs w:val="28"/>
        </w:rPr>
        <w:t>减压蒸馏</w:t>
      </w:r>
    </w:p>
    <w:p w14:paraId="2436D39C"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w:t>
      </w:r>
      <w:r>
        <w:rPr>
          <w:rFonts w:ascii="Times New Roman" w:eastAsia="宋体" w:hAnsi="Times New Roman" w:cs="Times New Roman" w:hint="eastAsia"/>
          <w:bCs/>
          <w:sz w:val="24"/>
          <w:szCs w:val="24"/>
        </w:rPr>
        <w:t>减压蒸馏的原理及应用</w:t>
      </w:r>
      <w:r>
        <w:rPr>
          <w:rFonts w:ascii="Times New Roman" w:eastAsia="宋体" w:hAnsi="Times New Roman" w:cs="Times New Roman"/>
          <w:bCs/>
          <w:sz w:val="24"/>
          <w:szCs w:val="24"/>
        </w:rPr>
        <w:t>；学会</w:t>
      </w:r>
      <w:r>
        <w:rPr>
          <w:rFonts w:ascii="Times New Roman" w:eastAsia="宋体" w:hAnsi="Times New Roman" w:cs="Times New Roman" w:hint="eastAsia"/>
          <w:bCs/>
          <w:sz w:val="24"/>
          <w:szCs w:val="24"/>
        </w:rPr>
        <w:t>减压</w:t>
      </w:r>
      <w:r>
        <w:rPr>
          <w:rFonts w:ascii="Times New Roman" w:eastAsia="宋体" w:hAnsi="Times New Roman" w:cs="Times New Roman"/>
          <w:bCs/>
          <w:sz w:val="24"/>
          <w:szCs w:val="24"/>
        </w:rPr>
        <w:t>蒸馏</w:t>
      </w:r>
      <w:r>
        <w:rPr>
          <w:rFonts w:ascii="Times New Roman" w:eastAsia="宋体" w:hAnsi="Times New Roman" w:cs="Times New Roman" w:hint="eastAsia"/>
          <w:bCs/>
          <w:sz w:val="24"/>
          <w:szCs w:val="24"/>
        </w:rPr>
        <w:t>仪器的</w:t>
      </w:r>
      <w:r>
        <w:rPr>
          <w:rFonts w:ascii="Times New Roman" w:eastAsia="宋体" w:hAnsi="Times New Roman" w:cs="Times New Roman"/>
          <w:bCs/>
          <w:sz w:val="24"/>
          <w:szCs w:val="24"/>
        </w:rPr>
        <w:t>安装及</w:t>
      </w:r>
      <w:r>
        <w:rPr>
          <w:rFonts w:ascii="Times New Roman" w:eastAsia="宋体" w:hAnsi="Times New Roman" w:cs="Times New Roman" w:hint="eastAsia"/>
          <w:bCs/>
          <w:sz w:val="24"/>
          <w:szCs w:val="24"/>
        </w:rPr>
        <w:t>减压蒸馏的规范</w:t>
      </w:r>
      <w:r>
        <w:rPr>
          <w:rFonts w:ascii="Times New Roman" w:eastAsia="宋体" w:hAnsi="Times New Roman" w:cs="Times New Roman"/>
          <w:bCs/>
          <w:sz w:val="24"/>
          <w:szCs w:val="24"/>
        </w:rPr>
        <w:t>操作；</w:t>
      </w:r>
      <w:r>
        <w:rPr>
          <w:rFonts w:ascii="Times New Roman" w:eastAsia="宋体" w:hAnsi="Times New Roman" w:cs="Times New Roman" w:hint="eastAsia"/>
          <w:bCs/>
          <w:sz w:val="24"/>
          <w:szCs w:val="24"/>
        </w:rPr>
        <w:t>强化</w:t>
      </w:r>
      <w:r>
        <w:rPr>
          <w:rFonts w:ascii="Times New Roman" w:eastAsia="宋体" w:hAnsi="Times New Roman" w:cs="Times New Roman"/>
          <w:bCs/>
          <w:sz w:val="24"/>
          <w:szCs w:val="24"/>
        </w:rPr>
        <w:t>学生</w:t>
      </w:r>
      <w:r>
        <w:rPr>
          <w:rFonts w:ascii="Times New Roman" w:eastAsia="宋体" w:hAnsi="Times New Roman" w:cs="Times New Roman" w:hint="eastAsia"/>
          <w:bCs/>
          <w:sz w:val="24"/>
          <w:szCs w:val="24"/>
        </w:rPr>
        <w:t>正确的仪器安装习惯，培养学生认真踏实的实验态度及分析问题的初步能力</w:t>
      </w:r>
      <w:r>
        <w:rPr>
          <w:rFonts w:ascii="Times New Roman" w:eastAsia="宋体" w:hAnsi="Times New Roman" w:cs="Times New Roman"/>
          <w:bCs/>
          <w:sz w:val="24"/>
          <w:szCs w:val="24"/>
        </w:rPr>
        <w:t>。</w:t>
      </w:r>
    </w:p>
    <w:p w14:paraId="6660C61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99C1F99" w14:textId="77777777" w:rsidR="008D0597" w:rsidRDefault="00000000">
      <w:pPr>
        <w:numPr>
          <w:ilvl w:val="0"/>
          <w:numId w:val="82"/>
        </w:num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选择学习模式（练习模式、考核模式）。</w:t>
      </w:r>
    </w:p>
    <w:p w14:paraId="6574EFB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r>
        <w:rPr>
          <w:rFonts w:ascii="Times New Roman" w:eastAsia="宋体" w:hAnsi="Times New Roman" w:cs="Times New Roman"/>
          <w:szCs w:val="24"/>
        </w:rPr>
        <w:t xml:space="preserve"> </w:t>
      </w:r>
      <w:r>
        <w:rPr>
          <w:rFonts w:ascii="Times New Roman" w:eastAsia="宋体" w:hAnsi="Times New Roman" w:cs="Times New Roman" w:hint="eastAsia"/>
          <w:sz w:val="24"/>
          <w:szCs w:val="24"/>
        </w:rPr>
        <w:t>选择仪器、试剂、服装等。</w:t>
      </w:r>
    </w:p>
    <w:p w14:paraId="521E50F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r>
        <w:rPr>
          <w:rFonts w:ascii="Times New Roman" w:eastAsia="宋体" w:hAnsi="Times New Roman" w:cs="Times New Roman"/>
          <w:szCs w:val="24"/>
        </w:rPr>
        <w:t xml:space="preserve"> </w:t>
      </w:r>
      <w:r>
        <w:rPr>
          <w:rFonts w:ascii="Times New Roman" w:eastAsia="宋体" w:hAnsi="Times New Roman" w:cs="Times New Roman"/>
          <w:sz w:val="24"/>
          <w:szCs w:val="24"/>
        </w:rPr>
        <w:t>组装</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蒸馏装置</w:t>
      </w:r>
      <w:r>
        <w:rPr>
          <w:rFonts w:ascii="Times New Roman" w:eastAsia="宋体" w:hAnsi="Times New Roman" w:cs="Times New Roman" w:hint="eastAsia"/>
          <w:sz w:val="24"/>
          <w:szCs w:val="24"/>
        </w:rPr>
        <w:t>（蒸馏装置、测压装置、保护装置、减压装置）。</w:t>
      </w:r>
    </w:p>
    <w:p w14:paraId="7014369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sz w:val="24"/>
          <w:szCs w:val="24"/>
        </w:rPr>
        <w:t>.</w:t>
      </w:r>
      <w:r>
        <w:rPr>
          <w:rFonts w:ascii="Times New Roman" w:eastAsia="宋体" w:hAnsi="Times New Roman" w:cs="Times New Roman"/>
          <w:szCs w:val="24"/>
        </w:rPr>
        <w:t xml:space="preserve"> </w:t>
      </w:r>
      <w:r>
        <w:rPr>
          <w:rFonts w:ascii="Times New Roman" w:eastAsia="宋体" w:hAnsi="Times New Roman" w:cs="Times New Roman" w:hint="eastAsia"/>
          <w:sz w:val="24"/>
          <w:szCs w:val="24"/>
        </w:rPr>
        <w:t>检查装置气密性，对选择的试剂进行减压蒸馏，记录沸点、压力和蒸馏速度。</w:t>
      </w:r>
    </w:p>
    <w:p w14:paraId="527F478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5. </w:t>
      </w:r>
      <w:r>
        <w:rPr>
          <w:rFonts w:ascii="Times New Roman" w:eastAsia="宋体" w:hAnsi="Times New Roman" w:cs="Times New Roman" w:hint="eastAsia"/>
          <w:sz w:val="24"/>
          <w:szCs w:val="24"/>
        </w:rPr>
        <w:t>蒸馏结束，拆卸装置，归还药品。</w:t>
      </w:r>
    </w:p>
    <w:p w14:paraId="77E7C58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190E04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w:t>
      </w:r>
      <w:r>
        <w:rPr>
          <w:rFonts w:ascii="Times New Roman" w:eastAsia="宋体" w:hAnsi="Times New Roman" w:cs="Times New Roman" w:hint="eastAsia"/>
          <w:sz w:val="24"/>
          <w:szCs w:val="24"/>
        </w:rPr>
        <w:t>仪器</w:t>
      </w:r>
      <w:r>
        <w:rPr>
          <w:rFonts w:ascii="Times New Roman" w:eastAsia="宋体" w:hAnsi="Times New Roman" w:cs="Times New Roman"/>
          <w:sz w:val="24"/>
          <w:szCs w:val="24"/>
        </w:rPr>
        <w:t>的</w:t>
      </w:r>
      <w:r>
        <w:rPr>
          <w:rFonts w:ascii="Times New Roman" w:eastAsia="宋体" w:hAnsi="Times New Roman" w:cs="Times New Roman" w:hint="eastAsia"/>
          <w:sz w:val="24"/>
          <w:szCs w:val="24"/>
        </w:rPr>
        <w:t>安装与应用</w:t>
      </w:r>
      <w:r>
        <w:rPr>
          <w:rFonts w:ascii="Times New Roman" w:eastAsia="宋体" w:hAnsi="Times New Roman" w:cs="Times New Roman"/>
          <w:sz w:val="24"/>
          <w:szCs w:val="24"/>
        </w:rPr>
        <w:t>。</w:t>
      </w:r>
    </w:p>
    <w:p w14:paraId="7DF995F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6AFAA36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Style w:val="ae"/>
          <w:rFonts w:ascii="Arial" w:eastAsia="宋体" w:hAnsi="Arial" w:cs="Arial"/>
          <w:i w:val="0"/>
          <w:sz w:val="24"/>
          <w:szCs w:val="24"/>
          <w:shd w:val="clear" w:color="auto" w:fill="FFFFFF"/>
        </w:rPr>
        <w:t>减压蒸馏</w:t>
      </w:r>
      <w:r>
        <w:rPr>
          <w:rFonts w:ascii="Arial" w:eastAsia="宋体" w:hAnsi="Arial" w:cs="Arial"/>
          <w:sz w:val="24"/>
          <w:szCs w:val="24"/>
          <w:shd w:val="clear" w:color="auto" w:fill="FFFFFF"/>
        </w:rPr>
        <w:t>的原理并熟练操作</w:t>
      </w:r>
      <w:r>
        <w:rPr>
          <w:rFonts w:ascii="Arial" w:eastAsia="宋体" w:hAnsi="Arial" w:cs="Arial" w:hint="eastAsia"/>
          <w:sz w:val="24"/>
          <w:szCs w:val="24"/>
          <w:shd w:val="clear" w:color="auto" w:fill="FFFFFF"/>
        </w:rPr>
        <w:t>。</w:t>
      </w:r>
    </w:p>
    <w:p w14:paraId="2C5AB640"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2F0E9263" w14:textId="77777777" w:rsidR="008D0597" w:rsidRDefault="00000000">
      <w:pPr>
        <w:numPr>
          <w:ilvl w:val="0"/>
          <w:numId w:val="7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虚拟仿真新系统</w:t>
      </w:r>
      <w:r>
        <w:rPr>
          <w:rFonts w:ascii="Times New Roman" w:eastAsia="宋体" w:hAnsi="Times New Roman" w:cs="Times New Roman"/>
          <w:sz w:val="24"/>
          <w:szCs w:val="24"/>
        </w:rPr>
        <w:t>+</w:t>
      </w:r>
      <w:r>
        <w:rPr>
          <w:rFonts w:ascii="Times New Roman" w:eastAsia="宋体" w:hAnsi="Times New Roman" w:cs="Times New Roman"/>
          <w:sz w:val="24"/>
          <w:szCs w:val="24"/>
        </w:rPr>
        <w:t>虚拟仿真系统考核。</w:t>
      </w:r>
    </w:p>
    <w:p w14:paraId="5D12B156"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12A141F"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kern w:val="0"/>
          <w:sz w:val="24"/>
          <w:szCs w:val="24"/>
        </w:rPr>
        <w:lastRenderedPageBreak/>
        <w:t xml:space="preserve">1. </w:t>
      </w:r>
      <w:r>
        <w:rPr>
          <w:rFonts w:ascii="Times New Roman" w:eastAsia="宋体" w:hAnsi="Times New Roman" w:cs="Times New Roman"/>
          <w:sz w:val="24"/>
          <w:szCs w:val="24"/>
        </w:rPr>
        <w:t>理解</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蒸馏的</w:t>
      </w:r>
      <w:r>
        <w:rPr>
          <w:rFonts w:ascii="Times New Roman" w:eastAsia="宋体" w:hAnsi="Times New Roman" w:cs="Times New Roman" w:hint="eastAsia"/>
          <w:sz w:val="24"/>
          <w:szCs w:val="24"/>
        </w:rPr>
        <w:t>原理</w:t>
      </w:r>
      <w:r>
        <w:rPr>
          <w:rFonts w:ascii="Times New Roman" w:eastAsia="宋体" w:hAnsi="Times New Roman" w:cs="Times New Roman"/>
          <w:sz w:val="24"/>
          <w:szCs w:val="24"/>
        </w:rPr>
        <w:t>，了解</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蒸馏操作的适用范围。</w:t>
      </w:r>
    </w:p>
    <w:p w14:paraId="3652C7F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蒸馏装置的装配、拆卸和</w:t>
      </w:r>
      <w:r>
        <w:rPr>
          <w:rFonts w:ascii="Times New Roman" w:eastAsia="宋体" w:hAnsi="Times New Roman" w:cs="Times New Roman" w:hint="eastAsia"/>
          <w:sz w:val="24"/>
          <w:szCs w:val="24"/>
        </w:rPr>
        <w:t>减压蒸馏</w:t>
      </w:r>
      <w:r>
        <w:rPr>
          <w:rFonts w:ascii="Times New Roman" w:eastAsia="宋体" w:hAnsi="Times New Roman" w:cs="Times New Roman"/>
          <w:sz w:val="24"/>
          <w:szCs w:val="24"/>
        </w:rPr>
        <w:t>的</w:t>
      </w:r>
      <w:r>
        <w:rPr>
          <w:rFonts w:ascii="Times New Roman" w:eastAsia="宋体" w:hAnsi="Times New Roman" w:cs="Times New Roman" w:hint="eastAsia"/>
          <w:sz w:val="24"/>
          <w:szCs w:val="24"/>
        </w:rPr>
        <w:t>规范</w:t>
      </w:r>
      <w:r>
        <w:rPr>
          <w:rFonts w:ascii="Times New Roman" w:eastAsia="宋体" w:hAnsi="Times New Roman" w:cs="Times New Roman"/>
          <w:sz w:val="24"/>
          <w:szCs w:val="24"/>
        </w:rPr>
        <w:t>操作。</w:t>
      </w:r>
    </w:p>
    <w:p w14:paraId="20CE65B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hint="eastAsia"/>
          <w:sz w:val="24"/>
          <w:szCs w:val="24"/>
        </w:rPr>
        <w:t>减压蒸馏选定试剂，记录沸点和压力</w:t>
      </w:r>
      <w:r>
        <w:rPr>
          <w:rFonts w:ascii="Times New Roman" w:eastAsia="宋体" w:hAnsi="Times New Roman" w:cs="Times New Roman"/>
          <w:sz w:val="24"/>
          <w:szCs w:val="24"/>
        </w:rPr>
        <w:t>。</w:t>
      </w:r>
    </w:p>
    <w:p w14:paraId="2920D12F"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B05B849"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虚拟仿真</w:t>
      </w:r>
      <w:r>
        <w:rPr>
          <w:rFonts w:ascii="Times New Roman" w:eastAsia="宋体" w:hAnsi="Times New Roman" w:cs="Times New Roman"/>
          <w:sz w:val="24"/>
          <w:szCs w:val="24"/>
        </w:rPr>
        <w:t>实验。</w:t>
      </w:r>
    </w:p>
    <w:p w14:paraId="557BBBE8"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6E4A8FF"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D33FFD4"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hint="eastAsia"/>
          <w:sz w:val="24"/>
          <w:szCs w:val="24"/>
        </w:rPr>
        <w:t>减压蒸馏虚拟仿真实验</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要求学生</w:t>
      </w:r>
      <w:r>
        <w:rPr>
          <w:rFonts w:ascii="Times New Roman" w:eastAsia="宋体" w:hAnsi="Times New Roman" w:cs="Times New Roman" w:hint="eastAsia"/>
          <w:sz w:val="24"/>
          <w:szCs w:val="24"/>
        </w:rPr>
        <w:t>多次在练习模式下熟悉操作要点</w:t>
      </w:r>
      <w:r>
        <w:rPr>
          <w:rFonts w:ascii="Times New Roman" w:eastAsia="宋体" w:hAnsi="Times New Roman" w:cs="Times New Roman"/>
          <w:sz w:val="24"/>
          <w:szCs w:val="24"/>
        </w:rPr>
        <w:t>。</w:t>
      </w:r>
    </w:p>
    <w:p w14:paraId="1EEA1C8B" w14:textId="77777777" w:rsidR="008D0597" w:rsidRDefault="00000000">
      <w:pPr>
        <w:numPr>
          <w:ilvl w:val="0"/>
          <w:numId w:val="7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1655C0A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hint="eastAsia"/>
          <w:sz w:val="24"/>
          <w:szCs w:val="24"/>
        </w:rPr>
        <w:t>何谓减压蒸馏</w:t>
      </w:r>
      <w:r>
        <w:rPr>
          <w:rFonts w:ascii="Times New Roman" w:eastAsia="宋体" w:hAnsi="Times New Roman" w:cs="Times New Roman"/>
          <w:sz w:val="24"/>
          <w:szCs w:val="24"/>
        </w:rPr>
        <w:t>？</w:t>
      </w:r>
      <w:r>
        <w:rPr>
          <w:rFonts w:ascii="Times New Roman" w:eastAsia="宋体" w:hAnsi="Times New Roman" w:cs="Times New Roman" w:hint="eastAsia"/>
          <w:sz w:val="24"/>
          <w:szCs w:val="24"/>
        </w:rPr>
        <w:t>一般在什么情况下使用减压蒸馏？</w:t>
      </w:r>
    </w:p>
    <w:p w14:paraId="72CBF34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hint="eastAsia"/>
          <w:sz w:val="24"/>
          <w:szCs w:val="24"/>
        </w:rPr>
        <w:t>减压蒸馏中毛细管的作用是什么？</w:t>
      </w:r>
    </w:p>
    <w:p w14:paraId="154097E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hint="eastAsia"/>
          <w:sz w:val="24"/>
          <w:szCs w:val="24"/>
        </w:rPr>
        <w:t>为什么减压蒸馏时须先抽气才能加热？</w:t>
      </w:r>
    </w:p>
    <w:p w14:paraId="6A1039E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宋体" w:hint="eastAsia"/>
          <w:sz w:val="24"/>
          <w:szCs w:val="24"/>
        </w:rPr>
        <w:t xml:space="preserve">④ </w:t>
      </w:r>
      <w:r>
        <w:rPr>
          <w:rFonts w:ascii="Times New Roman" w:eastAsia="宋体" w:hAnsi="Times New Roman" w:cs="Times New Roman" w:hint="eastAsia"/>
          <w:sz w:val="24"/>
          <w:szCs w:val="24"/>
        </w:rPr>
        <w:t>怎样检查装置的气密性？</w:t>
      </w:r>
    </w:p>
    <w:p w14:paraId="0B895917" w14:textId="77777777" w:rsidR="008D0597" w:rsidRDefault="00000000">
      <w:pPr>
        <w:spacing w:before="120" w:after="120"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w:t>
      </w:r>
      <w:r>
        <w:rPr>
          <w:rFonts w:ascii="Times New Roman" w:eastAsia="黑体" w:hAnsi="Times New Roman" w:cs="Times New Roman" w:hint="eastAsia"/>
          <w:color w:val="000000"/>
          <w:sz w:val="28"/>
          <w:szCs w:val="28"/>
        </w:rPr>
        <w:t>2</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w:t>
      </w:r>
      <w:r>
        <w:rPr>
          <w:rFonts w:ascii="Times New Roman" w:eastAsia="黑体" w:hAnsi="Times New Roman" w:cs="Times New Roman" w:hint="eastAsia"/>
          <w:color w:val="000000"/>
          <w:sz w:val="28"/>
          <w:szCs w:val="28"/>
        </w:rPr>
        <w:t>模块二</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验证性实验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学习内容</w:t>
      </w:r>
    </w:p>
    <w:p w14:paraId="2F2B6D7F"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六</w:t>
      </w:r>
      <w:r>
        <w:rPr>
          <w:rFonts w:ascii="黑体" w:eastAsia="黑体" w:hAnsi="黑体" w:cs="黑体"/>
          <w:bCs/>
          <w:sz w:val="28"/>
          <w:szCs w:val="28"/>
        </w:rPr>
        <w:t xml:space="preserve">  甲烷和烷烃的性质</w:t>
      </w:r>
      <w:r>
        <w:rPr>
          <w:rFonts w:ascii="黑体" w:eastAsia="黑体" w:hAnsi="黑体" w:cs="黑体" w:hint="eastAsia"/>
          <w:bCs/>
          <w:sz w:val="28"/>
          <w:szCs w:val="28"/>
        </w:rPr>
        <w:t xml:space="preserve"> </w:t>
      </w:r>
    </w:p>
    <w:p w14:paraId="30146612"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学习甲烷的实验室制法，验证烷烃的性质；培养学生实验观察和分析能力，培养学生良好的实验习惯。</w:t>
      </w:r>
    </w:p>
    <w:p w14:paraId="199C9E9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87C45AB"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甲烷的制备。</w:t>
      </w:r>
    </w:p>
    <w:p w14:paraId="428989E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甲烷和石蜡油的溴代。</w:t>
      </w:r>
    </w:p>
    <w:p w14:paraId="317C92D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甲烷和石蜡油的高锰酸钾实验。</w:t>
      </w:r>
    </w:p>
    <w:p w14:paraId="131A7B8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甲烷和石蜡油的可燃性实验。</w:t>
      </w:r>
    </w:p>
    <w:p w14:paraId="7A02BF90"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67BF45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甲烷的实验室制备。</w:t>
      </w:r>
    </w:p>
    <w:p w14:paraId="6C5A9A21"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烷烃的取代。</w:t>
      </w:r>
    </w:p>
    <w:p w14:paraId="6AD7D7F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585728D"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甲烷实验室制备的加热操作。</w:t>
      </w:r>
    </w:p>
    <w:p w14:paraId="1B88783F"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5D79C773" w14:textId="77777777" w:rsidR="008D0597" w:rsidRDefault="00000000">
      <w:pPr>
        <w:numPr>
          <w:ilvl w:val="0"/>
          <w:numId w:val="8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3E57A52" w14:textId="77777777" w:rsidR="008D0597" w:rsidRDefault="00000000">
      <w:pPr>
        <w:numPr>
          <w:ilvl w:val="0"/>
          <w:numId w:val="8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59252B6"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497BEF6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掌握甲烷的实验室制法。</w:t>
      </w:r>
    </w:p>
    <w:p w14:paraId="329D043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掌握烷烃的主要化学性质。</w:t>
      </w:r>
    </w:p>
    <w:p w14:paraId="4CB85141"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6121430" w14:textId="77777777" w:rsidR="008D0597" w:rsidRDefault="00000000">
      <w:pPr>
        <w:numPr>
          <w:ilvl w:val="0"/>
          <w:numId w:val="8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实验属性：验证性实验。</w:t>
      </w:r>
    </w:p>
    <w:p w14:paraId="0E9D4CA8" w14:textId="77777777" w:rsidR="008D0597" w:rsidRDefault="00000000">
      <w:pPr>
        <w:numPr>
          <w:ilvl w:val="0"/>
          <w:numId w:val="8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43928CFE" w14:textId="77777777" w:rsidR="008D0597" w:rsidRDefault="00000000">
      <w:pPr>
        <w:numPr>
          <w:ilvl w:val="0"/>
          <w:numId w:val="8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6837BC72" w14:textId="77777777" w:rsidR="008D0597" w:rsidRDefault="00000000">
      <w:pPr>
        <w:numPr>
          <w:ilvl w:val="0"/>
          <w:numId w:val="8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仪器设备：试管、漏斗等，材料试剂：醋酸钠、碱石灰、溴单质、四氯化碳、高锰酸钾、火柴、石蜡油、浓硫酸等；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3D4548E4" w14:textId="77777777" w:rsidR="008D0597" w:rsidRDefault="00000000">
      <w:pPr>
        <w:numPr>
          <w:ilvl w:val="0"/>
          <w:numId w:val="8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260A26C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烷烃与高锰酸钾溶液、溴有无反应？在光照下能否与溴起反应？用自由基反应历程做解释。</w:t>
      </w:r>
    </w:p>
    <w:p w14:paraId="6E7D580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进行酸性高锰酸钾溶液实验的目的是什么？实验中往往出现紫色消退，这是什么原因？</w:t>
      </w:r>
    </w:p>
    <w:p w14:paraId="59A630C6" w14:textId="77777777" w:rsidR="008D0597" w:rsidRDefault="00000000">
      <w:pPr>
        <w:spacing w:beforeLines="50" w:before="156" w:afterLines="50" w:after="156" w:line="440" w:lineRule="exact"/>
        <w:ind w:firstLineChars="200" w:firstLine="560"/>
        <w:jc w:val="center"/>
        <w:rPr>
          <w:rFonts w:ascii="Times New Roman" w:eastAsia="宋体" w:hAnsi="Times New Roman" w:cs="Times New Roman"/>
          <w:b/>
          <w:sz w:val="24"/>
          <w:szCs w:val="24"/>
        </w:rPr>
      </w:pPr>
      <w:r>
        <w:rPr>
          <w:rFonts w:ascii="黑体" w:eastAsia="黑体" w:hAnsi="黑体" w:cs="黑体"/>
          <w:bCs/>
          <w:sz w:val="28"/>
          <w:szCs w:val="28"/>
        </w:rPr>
        <w:t>实验项目</w:t>
      </w:r>
      <w:r>
        <w:rPr>
          <w:rFonts w:ascii="黑体" w:eastAsia="黑体" w:hAnsi="黑体" w:cs="黑体" w:hint="eastAsia"/>
          <w:bCs/>
          <w:sz w:val="28"/>
          <w:szCs w:val="28"/>
        </w:rPr>
        <w:t>七</w:t>
      </w:r>
      <w:r>
        <w:rPr>
          <w:rFonts w:ascii="黑体" w:eastAsia="黑体" w:hAnsi="黑体" w:cs="黑体"/>
          <w:bCs/>
          <w:sz w:val="28"/>
          <w:szCs w:val="28"/>
        </w:rPr>
        <w:t xml:space="preserve">  不饱和烃的制备和性质</w:t>
      </w:r>
    </w:p>
    <w:p w14:paraId="57A9F312"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学习乙烯和乙炔的实验室制法，验证不饱和烃的性质；熟悉中学化学实验内容；培养学生实验观察和分析能力，培养学生良好的实验习惯。</w:t>
      </w:r>
    </w:p>
    <w:p w14:paraId="2DDEDCE5"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9CD117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乙烯的制备。</w:t>
      </w:r>
    </w:p>
    <w:p w14:paraId="2B24A92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乙烯和其他烯烃的性质实验（</w:t>
      </w:r>
      <w:r>
        <w:rPr>
          <w:rFonts w:ascii="Times New Roman" w:eastAsia="宋体" w:hAnsi="Times New Roman" w:cs="Times New Roman"/>
          <w:sz w:val="24"/>
          <w:szCs w:val="24"/>
        </w:rPr>
        <w:t>X</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w:t>
      </w:r>
      <w:r>
        <w:rPr>
          <w:rFonts w:ascii="Times New Roman" w:eastAsia="宋体" w:hAnsi="Times New Roman" w:cs="Times New Roman"/>
          <w:sz w:val="24"/>
          <w:szCs w:val="24"/>
        </w:rPr>
        <w:t>KMnO</w:t>
      </w:r>
      <w:r>
        <w:rPr>
          <w:rFonts w:ascii="Times New Roman" w:eastAsia="宋体" w:hAnsi="Times New Roman" w:cs="Times New Roman"/>
          <w:sz w:val="24"/>
          <w:szCs w:val="24"/>
          <w:vertAlign w:val="subscript"/>
        </w:rPr>
        <w:t>4</w:t>
      </w:r>
      <w:r>
        <w:rPr>
          <w:rFonts w:ascii="Times New Roman" w:eastAsia="宋体" w:hAnsi="Times New Roman" w:cs="Times New Roman"/>
          <w:sz w:val="24"/>
          <w:szCs w:val="24"/>
        </w:rPr>
        <w:t>、可燃性）。</w:t>
      </w:r>
    </w:p>
    <w:p w14:paraId="3879EE3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乙炔的制备。</w:t>
      </w:r>
    </w:p>
    <w:p w14:paraId="38B5BFC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乙炔的性质实验（</w:t>
      </w:r>
      <w:r>
        <w:rPr>
          <w:rFonts w:ascii="Times New Roman" w:eastAsia="宋体" w:hAnsi="Times New Roman" w:cs="Times New Roman"/>
          <w:sz w:val="24"/>
          <w:szCs w:val="24"/>
        </w:rPr>
        <w:t>X</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w:t>
      </w:r>
      <w:r>
        <w:rPr>
          <w:rFonts w:ascii="Times New Roman" w:eastAsia="宋体" w:hAnsi="Times New Roman" w:cs="Times New Roman"/>
          <w:sz w:val="24"/>
          <w:szCs w:val="24"/>
        </w:rPr>
        <w:t>KMnO</w:t>
      </w:r>
      <w:r>
        <w:rPr>
          <w:rFonts w:ascii="Times New Roman" w:eastAsia="宋体" w:hAnsi="Times New Roman" w:cs="Times New Roman"/>
          <w:sz w:val="24"/>
          <w:szCs w:val="24"/>
          <w:vertAlign w:val="subscript"/>
        </w:rPr>
        <w:t>4</w:t>
      </w:r>
      <w:r>
        <w:rPr>
          <w:rFonts w:ascii="Times New Roman" w:eastAsia="宋体" w:hAnsi="Times New Roman" w:cs="Times New Roman"/>
          <w:sz w:val="24"/>
          <w:szCs w:val="24"/>
        </w:rPr>
        <w:t>、可燃性、银氨溶液）。</w:t>
      </w:r>
    </w:p>
    <w:p w14:paraId="2F8A12ED"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F04D05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不饱和烃的制备。</w:t>
      </w:r>
    </w:p>
    <w:p w14:paraId="56B93C9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不饱和烃的性质。</w:t>
      </w:r>
    </w:p>
    <w:p w14:paraId="1B568CC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6262936A"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制备乙</w:t>
      </w:r>
      <w:r>
        <w:rPr>
          <w:rFonts w:ascii="Times New Roman" w:eastAsia="宋体" w:hAnsi="Times New Roman" w:cs="Times New Roman"/>
          <w:sz w:val="24"/>
          <w:szCs w:val="24"/>
        </w:rPr>
        <w:t>烯的快速升温。</w:t>
      </w:r>
    </w:p>
    <w:p w14:paraId="7ABE3866"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6E869AA9" w14:textId="77777777" w:rsidR="008D0597" w:rsidRDefault="00000000">
      <w:pPr>
        <w:numPr>
          <w:ilvl w:val="0"/>
          <w:numId w:val="8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CE83E1B" w14:textId="77777777" w:rsidR="008D0597" w:rsidRDefault="00000000">
      <w:pPr>
        <w:numPr>
          <w:ilvl w:val="0"/>
          <w:numId w:val="8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4A35D43"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A3DA9C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掌握乙烯和乙炔的实验室制法，</w:t>
      </w:r>
    </w:p>
    <w:p w14:paraId="2AA8353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掌握不饱和烃的主要化学性质。</w:t>
      </w:r>
    </w:p>
    <w:p w14:paraId="120DDEFD"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3930543F" w14:textId="77777777" w:rsidR="008D0597" w:rsidRDefault="00000000">
      <w:pPr>
        <w:numPr>
          <w:ilvl w:val="0"/>
          <w:numId w:val="8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实验属性：验证性实验。</w:t>
      </w:r>
    </w:p>
    <w:p w14:paraId="0E1CC18B" w14:textId="77777777" w:rsidR="008D0597" w:rsidRDefault="00000000">
      <w:pPr>
        <w:numPr>
          <w:ilvl w:val="0"/>
          <w:numId w:val="8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0399E02" w14:textId="77777777" w:rsidR="008D0597" w:rsidRDefault="00000000">
      <w:pPr>
        <w:numPr>
          <w:ilvl w:val="0"/>
          <w:numId w:val="8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D6F6228" w14:textId="77777777" w:rsidR="008D0597" w:rsidRDefault="00000000">
      <w:pPr>
        <w:numPr>
          <w:ilvl w:val="0"/>
          <w:numId w:val="8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仪器设备：试管、烧瓶、冷凝管、恒压漏斗等，材料试剂：乙醇、硫酸、五氧化二磷、溴单质、四氯化碳、高锰酸钾、煤油、碳化钙、硫酸铜、氯化钠、硝酸银、氨水等；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7515718B" w14:textId="77777777" w:rsidR="008D0597" w:rsidRDefault="00000000">
      <w:pPr>
        <w:numPr>
          <w:ilvl w:val="0"/>
          <w:numId w:val="8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52B1E7F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制备乙烯的实验要注意哪些问题？如果不迅速升高温度会如何？</w:t>
      </w:r>
    </w:p>
    <w:p w14:paraId="0E1DD6E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本实验制备乙烯时有哪些杂质生成？它们分别在装置中哪一部分被除去？</w:t>
      </w:r>
    </w:p>
    <w:p w14:paraId="29CA881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由电石制备乙炔时，所得乙炔可能含有哪些杂质？在实验中如何除去这些杂质？如果使用粉末状的电石能否制得乙炔？</w:t>
      </w:r>
    </w:p>
    <w:p w14:paraId="59D4370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列表比较甲烷、乙烯、乙炔的性质。</w:t>
      </w:r>
    </w:p>
    <w:p w14:paraId="3D4F920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宋体" w:hint="eastAsia"/>
          <w:sz w:val="24"/>
          <w:szCs w:val="24"/>
        </w:rPr>
        <w:t>⑤</w:t>
      </w:r>
      <w:r>
        <w:rPr>
          <w:rFonts w:ascii="宋体" w:eastAsia="宋体" w:hAnsi="宋体" w:cs="Times New Roman" w:hint="eastAsia"/>
          <w:sz w:val="13"/>
          <w:szCs w:val="13"/>
        </w:rPr>
        <w:t xml:space="preserve"> </w:t>
      </w:r>
      <w:r>
        <w:rPr>
          <w:rFonts w:ascii="Times New Roman" w:eastAsia="宋体" w:hAnsi="Times New Roman" w:cs="Times New Roman"/>
          <w:sz w:val="24"/>
          <w:szCs w:val="24"/>
        </w:rPr>
        <w:t>甲烷、乙烯、乙炔的焰色有何不同？为什么？</w:t>
      </w:r>
    </w:p>
    <w:p w14:paraId="30A2273B"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八</w:t>
      </w:r>
      <w:r>
        <w:rPr>
          <w:rFonts w:ascii="黑体" w:eastAsia="黑体" w:hAnsi="黑体" w:cs="黑体"/>
          <w:bCs/>
          <w:sz w:val="28"/>
          <w:szCs w:val="28"/>
        </w:rPr>
        <w:t xml:space="preserve">  芳烃的性质</w:t>
      </w:r>
    </w:p>
    <w:p w14:paraId="57C7D29B"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验证芳香烃的性质；熟悉中学化学实验内容；培养学生实验观察和分析能力，培养学生良好的实验习惯。</w:t>
      </w:r>
    </w:p>
    <w:p w14:paraId="27E76BC9"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741ED1F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苯、甲苯、环己烯与高锰酸钾的反应。</w:t>
      </w:r>
    </w:p>
    <w:p w14:paraId="5D68CEC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苯、甲苯与溴的反应。</w:t>
      </w:r>
    </w:p>
    <w:p w14:paraId="18D2C75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苯、甲苯的磺化反应。</w:t>
      </w:r>
    </w:p>
    <w:p w14:paraId="693572B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苯、甲苯的硝化反应。</w:t>
      </w:r>
    </w:p>
    <w:p w14:paraId="4280010C"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3B5064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芳烃的性质。</w:t>
      </w:r>
    </w:p>
    <w:p w14:paraId="12BE67E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DA4AC6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 </w:t>
      </w:r>
      <w:r>
        <w:rPr>
          <w:rFonts w:ascii="Times New Roman" w:eastAsia="宋体" w:hAnsi="Times New Roman" w:cs="Times New Roman"/>
          <w:sz w:val="24"/>
          <w:szCs w:val="24"/>
        </w:rPr>
        <w:t>芳烃的性质。</w:t>
      </w:r>
    </w:p>
    <w:p w14:paraId="2177FBE9"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1307EE77" w14:textId="77777777" w:rsidR="008D0597" w:rsidRDefault="00000000">
      <w:pPr>
        <w:numPr>
          <w:ilvl w:val="0"/>
          <w:numId w:val="8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2541662" w14:textId="77777777" w:rsidR="008D0597" w:rsidRDefault="00000000">
      <w:pPr>
        <w:numPr>
          <w:ilvl w:val="0"/>
          <w:numId w:val="8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5EEB8E8F"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0DC8DF7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掌握芳烃的化学性质</w:t>
      </w:r>
    </w:p>
    <w:p w14:paraId="6E309D3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掌握芳烃取代反应的条件和芳烃的鉴别方法。</w:t>
      </w:r>
    </w:p>
    <w:p w14:paraId="5A0BEC12"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66C4516" w14:textId="77777777" w:rsidR="008D0597" w:rsidRDefault="00000000">
      <w:pPr>
        <w:numPr>
          <w:ilvl w:val="0"/>
          <w:numId w:val="8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实验属性：验证性实验。</w:t>
      </w:r>
    </w:p>
    <w:p w14:paraId="52A3089A" w14:textId="77777777" w:rsidR="008D0597" w:rsidRDefault="00000000">
      <w:pPr>
        <w:numPr>
          <w:ilvl w:val="0"/>
          <w:numId w:val="8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538DCAD8" w14:textId="77777777" w:rsidR="008D0597" w:rsidRDefault="00000000">
      <w:pPr>
        <w:numPr>
          <w:ilvl w:val="0"/>
          <w:numId w:val="8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1ABA494" w14:textId="77777777" w:rsidR="008D0597" w:rsidRDefault="00000000">
      <w:pPr>
        <w:numPr>
          <w:ilvl w:val="0"/>
          <w:numId w:val="8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仪器设备：试管等，药品试剂：苯、甲苯、二甲苯、环己稀、高锰酸钾、硫酸、溴单质、铁单质、萘、氯化钠、硝酸等；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30D568A8" w14:textId="77777777" w:rsidR="008D0597" w:rsidRDefault="00000000">
      <w:pPr>
        <w:numPr>
          <w:ilvl w:val="0"/>
          <w:numId w:val="8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061CB2E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甲苯和溴的四氯化碳溶液在光照和加铁粉的情况下发生的反应有什么不同？</w:t>
      </w:r>
    </w:p>
    <w:p w14:paraId="1608F9E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用苯和混酸（浓硝酸</w:t>
      </w:r>
      <w:r>
        <w:rPr>
          <w:rFonts w:ascii="Times New Roman" w:eastAsia="宋体" w:hAnsi="Times New Roman" w:cs="Times New Roman"/>
          <w:sz w:val="24"/>
          <w:szCs w:val="24"/>
        </w:rPr>
        <w:t>+</w:t>
      </w:r>
      <w:r>
        <w:rPr>
          <w:rFonts w:ascii="Times New Roman" w:eastAsia="宋体" w:hAnsi="Times New Roman" w:cs="Times New Roman"/>
          <w:sz w:val="24"/>
          <w:szCs w:val="24"/>
        </w:rPr>
        <w:t>浓硫酸）制硝基苯时，怎样判别反应是否完全？</w:t>
      </w:r>
    </w:p>
    <w:p w14:paraId="7168CC0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如何用简单的方法区别苯和甲苯？</w:t>
      </w:r>
    </w:p>
    <w:p w14:paraId="5C689EC2" w14:textId="77777777" w:rsidR="008D0597" w:rsidRDefault="00000000">
      <w:pPr>
        <w:spacing w:before="120" w:after="120" w:line="440" w:lineRule="exact"/>
        <w:ind w:firstLine="562"/>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w:t>
      </w:r>
      <w:r>
        <w:rPr>
          <w:rFonts w:ascii="Times New Roman" w:eastAsia="黑体" w:hAnsi="Times New Roman" w:cs="Times New Roman" w:hint="eastAsia"/>
          <w:color w:val="000000"/>
          <w:sz w:val="28"/>
          <w:szCs w:val="28"/>
        </w:rPr>
        <w:t>3</w:t>
      </w:r>
      <w:r>
        <w:rPr>
          <w:rFonts w:ascii="Times New Roman" w:eastAsia="黑体" w:hAnsi="Times New Roman" w:cs="Times New Roman" w:hint="eastAsia"/>
          <w:color w:val="000000"/>
          <w:sz w:val="28"/>
          <w:szCs w:val="28"/>
        </w:rPr>
        <w:t>）“模块三</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hint="eastAsia"/>
          <w:color w:val="000000"/>
          <w:sz w:val="28"/>
          <w:szCs w:val="28"/>
        </w:rPr>
        <w:t>综合</w:t>
      </w:r>
      <w:r>
        <w:rPr>
          <w:rFonts w:ascii="Times New Roman" w:eastAsia="黑体" w:hAnsi="Times New Roman" w:cs="Times New Roman"/>
          <w:color w:val="000000"/>
          <w:sz w:val="28"/>
          <w:szCs w:val="28"/>
        </w:rPr>
        <w:t>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学习内容</w:t>
      </w:r>
    </w:p>
    <w:p w14:paraId="349F4D85" w14:textId="77777777" w:rsidR="008D0597" w:rsidRDefault="00000000">
      <w:pPr>
        <w:spacing w:beforeLines="50" w:before="156" w:afterLines="50" w:after="156" w:line="440" w:lineRule="exact"/>
        <w:ind w:firstLineChars="200" w:firstLine="560"/>
        <w:jc w:val="center"/>
        <w:rPr>
          <w:rFonts w:ascii="Times New Roman" w:eastAsia="宋体" w:hAnsi="Times New Roman" w:cs="Times New Roman"/>
          <w:b/>
          <w:sz w:val="24"/>
          <w:szCs w:val="24"/>
        </w:rPr>
      </w:pPr>
      <w:r>
        <w:rPr>
          <w:rFonts w:ascii="黑体" w:eastAsia="黑体" w:hAnsi="黑体" w:cs="黑体"/>
          <w:bCs/>
          <w:sz w:val="28"/>
          <w:szCs w:val="28"/>
        </w:rPr>
        <w:t>实验项目</w:t>
      </w:r>
      <w:r>
        <w:rPr>
          <w:rFonts w:ascii="黑体" w:eastAsia="黑体" w:hAnsi="黑体" w:cs="黑体" w:hint="eastAsia"/>
          <w:bCs/>
          <w:sz w:val="28"/>
          <w:szCs w:val="28"/>
        </w:rPr>
        <w:t>九</w:t>
      </w:r>
      <w:r>
        <w:rPr>
          <w:rFonts w:ascii="黑体" w:eastAsia="黑体" w:hAnsi="黑体" w:cs="黑体"/>
          <w:bCs/>
          <w:sz w:val="28"/>
          <w:szCs w:val="28"/>
        </w:rPr>
        <w:t xml:space="preserve">  </w:t>
      </w:r>
      <w:r>
        <w:rPr>
          <w:rFonts w:ascii="黑体" w:eastAsia="黑体" w:hAnsi="黑体" w:cs="黑体" w:hint="eastAsia"/>
          <w:bCs/>
          <w:sz w:val="28"/>
          <w:szCs w:val="28"/>
        </w:rPr>
        <w:t>菠菜色素</w:t>
      </w:r>
      <w:r>
        <w:rPr>
          <w:rFonts w:ascii="黑体" w:eastAsia="黑体" w:hAnsi="黑体" w:cs="黑体"/>
          <w:bCs/>
          <w:sz w:val="28"/>
          <w:szCs w:val="28"/>
        </w:rPr>
        <w:t>的提取和分离</w:t>
      </w:r>
    </w:p>
    <w:p w14:paraId="5E6DC75F"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学习薄层色谱法的原理、操作方法，学习植物中天然成分提取的基本思路和过程；培养学生实事求是的科学态度及及</w:t>
      </w:r>
      <w:r>
        <w:rPr>
          <w:rFonts w:ascii="Times New Roman" w:eastAsia="宋体" w:hAnsi="Times New Roman" w:cs="Times New Roman" w:hint="eastAsia"/>
          <w:sz w:val="24"/>
          <w:szCs w:val="24"/>
        </w:rPr>
        <w:t>分析问题的初步能力</w:t>
      </w:r>
      <w:r>
        <w:rPr>
          <w:rFonts w:ascii="Times New Roman" w:eastAsia="宋体" w:hAnsi="Times New Roman" w:cs="Times New Roman"/>
          <w:sz w:val="24"/>
          <w:szCs w:val="24"/>
        </w:rPr>
        <w:t>。</w:t>
      </w:r>
    </w:p>
    <w:p w14:paraId="3486827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7481235"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薄层板的制备。</w:t>
      </w:r>
    </w:p>
    <w:p w14:paraId="12EF423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菠菜色素的提取。</w:t>
      </w:r>
    </w:p>
    <w:p w14:paraId="7FCBEBF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薄层色谱法分离菠菜色素，点样，展开。</w:t>
      </w:r>
    </w:p>
    <w:p w14:paraId="4D28D84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44"/>
          <w:szCs w:val="44"/>
        </w:rPr>
        <w:t xml:space="preserve"> </w:t>
      </w:r>
      <w:r>
        <w:rPr>
          <w:rFonts w:ascii="Times New Roman" w:eastAsia="宋体" w:hAnsi="Times New Roman" w:cs="Times New Roman"/>
          <w:sz w:val="24"/>
          <w:szCs w:val="24"/>
        </w:rPr>
        <w:t>R</w:t>
      </w:r>
      <w:r>
        <w:rPr>
          <w:rFonts w:ascii="Times New Roman" w:eastAsia="宋体" w:hAnsi="Times New Roman" w:cs="Times New Roman"/>
          <w:sz w:val="24"/>
          <w:szCs w:val="24"/>
          <w:vertAlign w:val="subscript"/>
        </w:rPr>
        <w:t>f</w:t>
      </w:r>
      <w:r>
        <w:rPr>
          <w:rFonts w:ascii="Times New Roman" w:eastAsia="宋体" w:hAnsi="Times New Roman" w:cs="Times New Roman"/>
          <w:sz w:val="24"/>
          <w:szCs w:val="24"/>
        </w:rPr>
        <w:t>的计算。</w:t>
      </w:r>
    </w:p>
    <w:p w14:paraId="32FDB20C"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9A44E2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薄层色谱的原理、应用和操作。</w:t>
      </w:r>
    </w:p>
    <w:p w14:paraId="3F57E9B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【难点】</w:t>
      </w:r>
    </w:p>
    <w:p w14:paraId="2AAD00D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薄层板的制备。</w:t>
      </w:r>
    </w:p>
    <w:p w14:paraId="4A072F1F"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10A79660" w14:textId="77777777" w:rsidR="008D0597" w:rsidRDefault="00000000">
      <w:pPr>
        <w:numPr>
          <w:ilvl w:val="0"/>
          <w:numId w:val="8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84099C0" w14:textId="77777777" w:rsidR="008D0597" w:rsidRDefault="00000000">
      <w:pPr>
        <w:numPr>
          <w:ilvl w:val="0"/>
          <w:numId w:val="8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157090F"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30341AA" w14:textId="77777777" w:rsidR="008D0597" w:rsidRDefault="00000000">
      <w:pPr>
        <w:autoSpaceDE w:val="0"/>
        <w:autoSpaceDN w:val="0"/>
        <w:adjustRightInd w:val="0"/>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理解薄层色谱分离的原理及应用。</w:t>
      </w:r>
    </w:p>
    <w:p w14:paraId="5EFAFFF5" w14:textId="77777777" w:rsidR="008D0597" w:rsidRDefault="00000000">
      <w:pPr>
        <w:autoSpaceDE w:val="0"/>
        <w:autoSpaceDN w:val="0"/>
        <w:adjustRightInd w:val="0"/>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掌握比移值</w:t>
      </w:r>
      <w:r>
        <w:rPr>
          <w:rFonts w:ascii="Times New Roman" w:eastAsia="新宋体" w:hAnsi="Times New Roman" w:cs="Times New Roman"/>
          <w:sz w:val="24"/>
          <w:szCs w:val="24"/>
        </w:rPr>
        <w:t>（</w:t>
      </w:r>
      <w:r>
        <w:rPr>
          <w:rFonts w:ascii="Times New Roman" w:eastAsia="新宋体" w:hAnsi="Times New Roman" w:cs="Times New Roman"/>
          <w:sz w:val="24"/>
          <w:szCs w:val="24"/>
        </w:rPr>
        <w:t>R</w:t>
      </w:r>
      <w:r>
        <w:rPr>
          <w:rFonts w:ascii="Times New Roman" w:eastAsia="新宋体" w:hAnsi="Times New Roman" w:cs="Times New Roman"/>
          <w:sz w:val="24"/>
          <w:szCs w:val="24"/>
          <w:vertAlign w:val="subscript"/>
        </w:rPr>
        <w:t>f</w:t>
      </w:r>
      <w:r>
        <w:rPr>
          <w:rFonts w:ascii="Times New Roman" w:eastAsia="新宋体" w:hAnsi="Times New Roman" w:cs="Times New Roman"/>
          <w:sz w:val="24"/>
          <w:szCs w:val="24"/>
        </w:rPr>
        <w:t>）的计</w:t>
      </w:r>
      <w:r>
        <w:rPr>
          <w:rFonts w:ascii="Times New Roman" w:eastAsia="宋体" w:hAnsi="Times New Roman" w:cs="Times New Roman"/>
          <w:sz w:val="24"/>
          <w:szCs w:val="24"/>
        </w:rPr>
        <w:t>算方法。</w:t>
      </w:r>
    </w:p>
    <w:p w14:paraId="5E3A34B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熟练掌握薄层色谱的操作步骤和方法。</w:t>
      </w:r>
    </w:p>
    <w:p w14:paraId="7A06359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了解绿色植物色素的提取和分离过程。</w:t>
      </w:r>
    </w:p>
    <w:p w14:paraId="5B42B027"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86CC154" w14:textId="77777777" w:rsidR="008D0597" w:rsidRDefault="00000000">
      <w:pPr>
        <w:numPr>
          <w:ilvl w:val="0"/>
          <w:numId w:val="9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6F418256" w14:textId="77777777" w:rsidR="008D0597" w:rsidRDefault="00000000">
      <w:pPr>
        <w:numPr>
          <w:ilvl w:val="0"/>
          <w:numId w:val="9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3F3220BE" w14:textId="77777777" w:rsidR="008D0597" w:rsidRDefault="00000000">
      <w:pPr>
        <w:numPr>
          <w:ilvl w:val="0"/>
          <w:numId w:val="9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11EEA7A" w14:textId="77777777" w:rsidR="008D0597" w:rsidRDefault="00000000">
      <w:pPr>
        <w:numPr>
          <w:ilvl w:val="0"/>
          <w:numId w:val="9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仪器设备：载玻片、烘箱、研钵、层析缸、镊子、分液漏斗等，材料试剂：菠菜、硅胶</w:t>
      </w:r>
      <w:r>
        <w:rPr>
          <w:rFonts w:ascii="Times New Roman" w:eastAsia="宋体" w:hAnsi="Times New Roman" w:cs="Times New Roman"/>
          <w:sz w:val="24"/>
          <w:szCs w:val="24"/>
        </w:rPr>
        <w:t>G</w:t>
      </w:r>
      <w:r>
        <w:rPr>
          <w:rFonts w:ascii="Times New Roman" w:eastAsia="宋体" w:hAnsi="Times New Roman" w:cs="Times New Roman"/>
          <w:sz w:val="24"/>
          <w:szCs w:val="24"/>
        </w:rPr>
        <w:t>、</w:t>
      </w:r>
      <w:r>
        <w:rPr>
          <w:rFonts w:ascii="Times New Roman" w:eastAsia="宋体" w:hAnsi="Times New Roman" w:cs="Times New Roman"/>
          <w:sz w:val="24"/>
          <w:szCs w:val="24"/>
        </w:rPr>
        <w:t>CMC</w:t>
      </w:r>
      <w:r>
        <w:rPr>
          <w:rFonts w:ascii="Times New Roman" w:eastAsia="宋体" w:hAnsi="Times New Roman" w:cs="Times New Roman"/>
          <w:sz w:val="24"/>
          <w:szCs w:val="24"/>
        </w:rPr>
        <w:t>、石油醚、乙醇、苯、氯化钠、硫酸钠等；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1A15E872" w14:textId="77777777" w:rsidR="008D0597" w:rsidRDefault="00000000">
      <w:pPr>
        <w:numPr>
          <w:ilvl w:val="0"/>
          <w:numId w:val="9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558311A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怎样选择合适的展开剂</w:t>
      </w:r>
      <w:r>
        <w:rPr>
          <w:rFonts w:ascii="Times New Roman" w:eastAsia="宋体" w:hAnsi="Times New Roman" w:cs="Times New Roman"/>
          <w:sz w:val="24"/>
          <w:szCs w:val="24"/>
        </w:rPr>
        <w:t>?</w:t>
      </w:r>
      <w:r>
        <w:rPr>
          <w:rFonts w:ascii="Times New Roman" w:eastAsia="宋体" w:hAnsi="Times New Roman" w:cs="Times New Roman"/>
          <w:sz w:val="24"/>
          <w:szCs w:val="24"/>
        </w:rPr>
        <w:t>展开剂极性太大或太小会有什么影响？</w:t>
      </w:r>
    </w:p>
    <w:p w14:paraId="204896B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为什么样品斑点直径约为</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2mm</w:t>
      </w:r>
      <w:r>
        <w:rPr>
          <w:rFonts w:ascii="Times New Roman" w:eastAsia="宋体" w:hAnsi="Times New Roman" w:cs="Times New Roman"/>
          <w:sz w:val="24"/>
          <w:szCs w:val="24"/>
        </w:rPr>
        <w:t>？</w:t>
      </w:r>
    </w:p>
    <w:p w14:paraId="1BCA82E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薄层板涂层不均匀会对分离有什么影响？</w:t>
      </w:r>
    </w:p>
    <w:p w14:paraId="430CE05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为什么展开时，层析缸内蒸气要达到饱和？蒸气不饱和对薄层色谱有什么影响？</w:t>
      </w:r>
    </w:p>
    <w:p w14:paraId="600820B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⑤</w:t>
      </w:r>
      <w:r>
        <w:rPr>
          <w:rFonts w:ascii="宋体" w:eastAsia="宋体" w:hAnsi="宋体" w:cs="Times New Roman" w:hint="eastAsia"/>
          <w:sz w:val="13"/>
          <w:szCs w:val="13"/>
        </w:rPr>
        <w:t xml:space="preserve"> </w:t>
      </w:r>
      <w:r>
        <w:rPr>
          <w:rFonts w:ascii="Times New Roman" w:eastAsia="宋体" w:hAnsi="Times New Roman" w:cs="Times New Roman"/>
          <w:sz w:val="24"/>
          <w:szCs w:val="24"/>
        </w:rPr>
        <w:t>为什么点样完毕后先令溶剂挥发后再进行展开？</w:t>
      </w:r>
    </w:p>
    <w:p w14:paraId="32DBA030" w14:textId="77777777" w:rsidR="008D0597" w:rsidRDefault="00000000">
      <w:pPr>
        <w:spacing w:beforeLines="50" w:before="156" w:afterLines="50" w:after="156" w:line="440" w:lineRule="exact"/>
        <w:ind w:firstLineChars="200" w:firstLine="560"/>
        <w:jc w:val="center"/>
        <w:rPr>
          <w:rFonts w:ascii="Times New Roman" w:eastAsia="宋体" w:hAnsi="Times New Roman" w:cs="Times New Roman"/>
          <w:b/>
          <w:sz w:val="24"/>
          <w:szCs w:val="24"/>
        </w:rPr>
      </w:pPr>
      <w:r>
        <w:rPr>
          <w:rFonts w:ascii="黑体" w:eastAsia="黑体" w:hAnsi="黑体" w:cs="黑体"/>
          <w:bCs/>
          <w:sz w:val="28"/>
          <w:szCs w:val="28"/>
        </w:rPr>
        <w:t>实验项目</w:t>
      </w:r>
      <w:r>
        <w:rPr>
          <w:rFonts w:ascii="黑体" w:eastAsia="黑体" w:hAnsi="黑体" w:cs="黑体" w:hint="eastAsia"/>
          <w:bCs/>
          <w:sz w:val="28"/>
          <w:szCs w:val="28"/>
        </w:rPr>
        <w:t>十</w:t>
      </w:r>
      <w:r>
        <w:rPr>
          <w:rFonts w:ascii="黑体" w:eastAsia="黑体" w:hAnsi="黑体" w:cs="黑体"/>
          <w:bCs/>
          <w:sz w:val="28"/>
          <w:szCs w:val="28"/>
        </w:rPr>
        <w:t xml:space="preserve">  苯甲酸乙酯的制备</w:t>
      </w:r>
    </w:p>
    <w:p w14:paraId="2E9D228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学习酯化反应合成苯甲酸乙酯的原理和方法；练习分水器的使用，加深对酯化反应原理的理解；培养学生实验观察能力和</w:t>
      </w:r>
      <w:r>
        <w:rPr>
          <w:rFonts w:ascii="Times New Roman" w:eastAsia="宋体" w:hAnsi="Times New Roman" w:cs="Times New Roman" w:hint="eastAsia"/>
          <w:bCs/>
          <w:sz w:val="24"/>
          <w:szCs w:val="24"/>
        </w:rPr>
        <w:t>变化观念平衡思想</w:t>
      </w:r>
      <w:r>
        <w:rPr>
          <w:rFonts w:ascii="Times New Roman" w:eastAsia="宋体" w:hAnsi="Times New Roman" w:cs="Times New Roman"/>
          <w:bCs/>
          <w:sz w:val="24"/>
          <w:szCs w:val="24"/>
        </w:rPr>
        <w:t>。</w:t>
      </w:r>
    </w:p>
    <w:p w14:paraId="5D41C39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EF98D6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安装带有分水器的回流实验装置。</w:t>
      </w:r>
    </w:p>
    <w:p w14:paraId="06B2E44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以浓硫酸做催化剂，环己烷做带水剂，利用苯甲酸和乙醇的酯化反应制备苯甲酸乙酯。</w:t>
      </w:r>
    </w:p>
    <w:p w14:paraId="17EBC67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3.</w:t>
      </w:r>
      <w:r>
        <w:rPr>
          <w:rFonts w:ascii="Times New Roman" w:eastAsia="宋体" w:hAnsi="Times New Roman" w:cs="Times New Roman"/>
          <w:szCs w:val="24"/>
        </w:rPr>
        <w:t xml:space="preserve"> </w:t>
      </w:r>
      <w:r>
        <w:rPr>
          <w:rFonts w:ascii="Times New Roman" w:eastAsia="宋体" w:hAnsi="Times New Roman" w:cs="Times New Roman"/>
          <w:sz w:val="24"/>
          <w:szCs w:val="24"/>
        </w:rPr>
        <w:t>粗产品的纯化，计算产率。</w:t>
      </w:r>
    </w:p>
    <w:p w14:paraId="4B2A95A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BBD201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苯甲酸乙酯的制备。</w:t>
      </w:r>
    </w:p>
    <w:p w14:paraId="61859B3A"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分水器的使用。</w:t>
      </w:r>
    </w:p>
    <w:p w14:paraId="5DA0DDBB"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F672AB8"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回流时温度和时间的控制（反应初期小火加热、反应终点的判断）。</w:t>
      </w:r>
    </w:p>
    <w:p w14:paraId="33DEC23D"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03CE7F7F" w14:textId="77777777" w:rsidR="008D0597" w:rsidRDefault="00000000">
      <w:pPr>
        <w:numPr>
          <w:ilvl w:val="0"/>
          <w:numId w:val="3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3FDDCBE" w14:textId="77777777" w:rsidR="008D0597" w:rsidRDefault="00000000">
      <w:pPr>
        <w:numPr>
          <w:ilvl w:val="0"/>
          <w:numId w:val="3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5D0A21F0"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8C4E7E0"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掌握酯化反应原理及苯甲酸乙酯的制备方法。</w:t>
      </w:r>
    </w:p>
    <w:p w14:paraId="6500679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了解共沸蒸馏的基本原理。</w:t>
      </w:r>
    </w:p>
    <w:p w14:paraId="5B932FA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掌握分水器的使用方法，进一步巩固回流、萃取、干燥等基本操作。</w:t>
      </w:r>
    </w:p>
    <w:p w14:paraId="3897CFB1"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330791B8" w14:textId="77777777" w:rsidR="008D0597" w:rsidRDefault="00000000">
      <w:pPr>
        <w:numPr>
          <w:ilvl w:val="0"/>
          <w:numId w:val="3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446E0035" w14:textId="77777777" w:rsidR="008D0597" w:rsidRDefault="00000000">
      <w:pPr>
        <w:numPr>
          <w:ilvl w:val="0"/>
          <w:numId w:val="3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4B0ACC37" w14:textId="77777777" w:rsidR="008D0597" w:rsidRDefault="00000000">
      <w:pPr>
        <w:numPr>
          <w:ilvl w:val="0"/>
          <w:numId w:val="3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78494773" w14:textId="77777777" w:rsidR="008D0597" w:rsidRDefault="00000000">
      <w:pPr>
        <w:numPr>
          <w:ilvl w:val="0"/>
          <w:numId w:val="3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仪器设备：分水器、冷凝管、烧瓶、沸石、电热套等，药品试剂：苯甲酸、乙醇、环己烷、乙醚、碳酸钠等；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2E46EF14" w14:textId="77777777" w:rsidR="008D0597" w:rsidRDefault="00000000">
      <w:pPr>
        <w:numPr>
          <w:ilvl w:val="0"/>
          <w:numId w:val="3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724EA61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本实验采用何种措施提高酯的产率？</w:t>
      </w:r>
    </w:p>
    <w:p w14:paraId="4E4763D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浓硫酸的作用是什么？常用酯化反应的催化剂有哪些？</w:t>
      </w:r>
    </w:p>
    <w:p w14:paraId="23CD85F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在萃取和分液时，两相之间有时出现絮状物或乳浊液，难以分层，如何让解决？</w:t>
      </w:r>
    </w:p>
    <w:p w14:paraId="1E995FA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本实验中何种原料过量？为什么？为什么要加环己烷？</w:t>
      </w:r>
    </w:p>
    <w:p w14:paraId="7CF73400"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实验项目十一  1-溴丁烷的制备</w:t>
      </w:r>
    </w:p>
    <w:p w14:paraId="3292D5E4"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学习由醇制备溴代烷的原理和方法；练习带有吸收有毒气体装置的回流加热操作；</w:t>
      </w:r>
      <w:r>
        <w:rPr>
          <w:rFonts w:ascii="Times New Roman" w:eastAsia="宋体" w:hAnsi="Times New Roman" w:cs="Times New Roman"/>
          <w:bCs/>
          <w:sz w:val="24"/>
          <w:szCs w:val="24"/>
        </w:rPr>
        <w:t>培养学生实验观察能力和良好的实验习惯</w:t>
      </w:r>
      <w:r>
        <w:rPr>
          <w:rFonts w:ascii="Times New Roman" w:eastAsia="宋体" w:hAnsi="Times New Roman" w:cs="Times New Roman" w:hint="eastAsia"/>
          <w:bCs/>
          <w:sz w:val="24"/>
          <w:szCs w:val="24"/>
        </w:rPr>
        <w:t>，引导学生清洁生产、绿色化学的理念</w:t>
      </w:r>
      <w:r>
        <w:rPr>
          <w:rFonts w:ascii="Times New Roman" w:eastAsia="宋体" w:hAnsi="Times New Roman" w:cs="Times New Roman"/>
          <w:sz w:val="24"/>
          <w:szCs w:val="24"/>
        </w:rPr>
        <w:t>。</w:t>
      </w:r>
    </w:p>
    <w:p w14:paraId="4624694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7DE71C9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1.</w:t>
      </w:r>
      <w:r>
        <w:rPr>
          <w:rFonts w:ascii="Times New Roman" w:eastAsia="宋体" w:hAnsi="Times New Roman" w:cs="Times New Roman"/>
          <w:szCs w:val="24"/>
        </w:rPr>
        <w:t xml:space="preserve"> </w:t>
      </w:r>
      <w:r>
        <w:rPr>
          <w:rFonts w:ascii="Times New Roman" w:eastAsia="宋体" w:hAnsi="Times New Roman" w:cs="Times New Roman"/>
          <w:sz w:val="24"/>
          <w:szCs w:val="24"/>
        </w:rPr>
        <w:t>安装带有尾气吸收装置的回流实验装置。</w:t>
      </w:r>
    </w:p>
    <w:p w14:paraId="264079E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用溴化钠、浓硫酸与正丁醇作用制</w:t>
      </w:r>
      <w:r>
        <w:rPr>
          <w:rFonts w:ascii="Times New Roman" w:eastAsia="宋体" w:hAnsi="Times New Roman" w:cs="Times New Roman"/>
          <w:sz w:val="24"/>
          <w:szCs w:val="24"/>
        </w:rPr>
        <w:t>1-</w:t>
      </w:r>
      <w:r>
        <w:rPr>
          <w:rFonts w:ascii="Times New Roman" w:eastAsia="宋体" w:hAnsi="Times New Roman" w:cs="Times New Roman"/>
          <w:sz w:val="24"/>
          <w:szCs w:val="24"/>
        </w:rPr>
        <w:t>溴丁烷。</w:t>
      </w:r>
    </w:p>
    <w:p w14:paraId="1290D9C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粗产品的纯化，计算产率。</w:t>
      </w:r>
    </w:p>
    <w:p w14:paraId="59FE5DE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0E649DB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卤代烃的制备原理和方法</w:t>
      </w:r>
      <w:r>
        <w:rPr>
          <w:rFonts w:ascii="Times New Roman" w:eastAsia="宋体" w:hAnsi="Times New Roman" w:cs="Times New Roman"/>
          <w:sz w:val="24"/>
          <w:szCs w:val="24"/>
        </w:rPr>
        <w:t>。</w:t>
      </w:r>
    </w:p>
    <w:p w14:paraId="45033D90"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bCs/>
          <w:sz w:val="24"/>
          <w:szCs w:val="24"/>
        </w:rPr>
        <w:t>带尾气吸</w:t>
      </w:r>
      <w:r>
        <w:rPr>
          <w:rFonts w:ascii="Times New Roman" w:eastAsia="宋体" w:hAnsi="Times New Roman" w:cs="Times New Roman"/>
          <w:sz w:val="24"/>
          <w:szCs w:val="24"/>
        </w:rPr>
        <w:t>收装置的回流操作。</w:t>
      </w:r>
    </w:p>
    <w:p w14:paraId="285D8D1D"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7FB562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分液漏斗中上下层液体的正确取舍。</w:t>
      </w:r>
    </w:p>
    <w:p w14:paraId="70259825"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6D4AAC30" w14:textId="77777777" w:rsidR="008D0597" w:rsidRDefault="00000000">
      <w:pPr>
        <w:numPr>
          <w:ilvl w:val="0"/>
          <w:numId w:val="9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4BCAB3D" w14:textId="77777777" w:rsidR="008D0597" w:rsidRDefault="00000000">
      <w:pPr>
        <w:numPr>
          <w:ilvl w:val="0"/>
          <w:numId w:val="9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5024277"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2BC9A0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了解以正丁醇、溴化钠和浓硫酸为原料制备正溴丁烷的基本原理和方法。</w:t>
      </w:r>
    </w:p>
    <w:p w14:paraId="086D233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掌握带有害气体吸收装置的加热回流操作。</w:t>
      </w:r>
    </w:p>
    <w:p w14:paraId="5DEC71FB"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进一步熟悉巩固洗涤、干燥和蒸馏操作。</w:t>
      </w:r>
    </w:p>
    <w:p w14:paraId="52DDA032"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B577B3A" w14:textId="77777777" w:rsidR="008D0597" w:rsidRDefault="00000000">
      <w:pPr>
        <w:numPr>
          <w:ilvl w:val="0"/>
          <w:numId w:val="9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061F2A7A" w14:textId="77777777" w:rsidR="008D0597" w:rsidRDefault="00000000">
      <w:pPr>
        <w:numPr>
          <w:ilvl w:val="0"/>
          <w:numId w:val="9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4AD4BF4" w14:textId="77777777" w:rsidR="008D0597" w:rsidRDefault="00000000">
      <w:pPr>
        <w:numPr>
          <w:ilvl w:val="0"/>
          <w:numId w:val="9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747D457" w14:textId="77777777" w:rsidR="008D0597" w:rsidRDefault="00000000">
      <w:pPr>
        <w:numPr>
          <w:ilvl w:val="0"/>
          <w:numId w:val="9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仪器设备：烧瓶、冷凝管、漏斗、电热套、分液漏斗、蒸馏头等，药品试剂：正丁醇、溴化钠、浓硫酸、碳酸氢钠、无水氯化钙等；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59A9DB74" w14:textId="77777777" w:rsidR="008D0597" w:rsidRDefault="00000000">
      <w:pPr>
        <w:numPr>
          <w:ilvl w:val="0"/>
          <w:numId w:val="9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6454E6C7"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反应后的粗产物中含有哪些杂质？是如何除去的？各步洗涤的目的何在？</w:t>
      </w:r>
    </w:p>
    <w:p w14:paraId="282640E1"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用浓硫酸洗涤产品是除去哪些杂质？除杂质的依据是什么？</w:t>
      </w:r>
    </w:p>
    <w:p w14:paraId="5E93B062"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加热后，反应瓶中的内容物常常出现红棕色，这是什么缘故？</w:t>
      </w:r>
    </w:p>
    <w:p w14:paraId="62E285BA"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粗产品用浓硫酸洗涤后，为什么不直接用饱和碳酸氢钠洗涤而要用水洗，然后再用饱和碳酸氢钠洗涤？</w:t>
      </w:r>
    </w:p>
    <w:p w14:paraId="2731208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⑤</w:t>
      </w:r>
      <w:r>
        <w:rPr>
          <w:rFonts w:ascii="宋体" w:eastAsia="宋体" w:hAnsi="宋体" w:cs="Times New Roman" w:hint="eastAsia"/>
          <w:sz w:val="13"/>
          <w:szCs w:val="13"/>
        </w:rPr>
        <w:t xml:space="preserve"> </w:t>
      </w:r>
      <w:r>
        <w:rPr>
          <w:rFonts w:ascii="Times New Roman" w:eastAsia="宋体" w:hAnsi="Times New Roman" w:cs="Times New Roman"/>
          <w:sz w:val="24"/>
          <w:szCs w:val="24"/>
        </w:rPr>
        <w:t>为什么在蒸馏前一定要滤除干燥剂</w:t>
      </w:r>
      <w:r>
        <w:rPr>
          <w:rFonts w:ascii="Times New Roman" w:eastAsia="宋体" w:hAnsi="Times New Roman" w:cs="Times New Roman"/>
          <w:sz w:val="24"/>
          <w:szCs w:val="24"/>
        </w:rPr>
        <w:t>CaCl</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w:t>
      </w:r>
    </w:p>
    <w:p w14:paraId="22B929AB"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实验项目十二  乙醚的制备</w:t>
      </w:r>
    </w:p>
    <w:p w14:paraId="34804410"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lastRenderedPageBreak/>
        <w:t>【学习目标】</w:t>
      </w:r>
      <w:r>
        <w:rPr>
          <w:rFonts w:ascii="Times New Roman" w:eastAsia="宋体" w:hAnsi="Times New Roman" w:cs="Times New Roman"/>
          <w:sz w:val="24"/>
          <w:szCs w:val="24"/>
        </w:rPr>
        <w:t>学习增大可逆反应进行程度的方法；学习低沸点易燃易爆液体蒸馏操作的要点及注意事项；</w:t>
      </w:r>
      <w:r>
        <w:rPr>
          <w:rFonts w:ascii="Times New Roman" w:eastAsia="宋体" w:hAnsi="Times New Roman" w:cs="Times New Roman"/>
          <w:bCs/>
          <w:sz w:val="24"/>
          <w:szCs w:val="24"/>
        </w:rPr>
        <w:t>培养学生实事求是的科学态度和良好的实验习惯</w:t>
      </w:r>
      <w:r>
        <w:rPr>
          <w:rFonts w:ascii="Times New Roman" w:eastAsia="宋体" w:hAnsi="Times New Roman" w:cs="Times New Roman"/>
          <w:sz w:val="24"/>
          <w:szCs w:val="24"/>
        </w:rPr>
        <w:t>。</w:t>
      </w:r>
    </w:p>
    <w:p w14:paraId="37BFE37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7863B46"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安装边反应边滴加边蒸出的实验装置，滴液漏斗和温度计的位置，真空接引管的侧管与胶管相连，接收瓶浸入冰水浴中。</w:t>
      </w:r>
      <w:r>
        <w:rPr>
          <w:rFonts w:ascii="Times New Roman" w:eastAsia="宋体" w:hAnsi="Times New Roman" w:cs="Times New Roman"/>
          <w:szCs w:val="24"/>
        </w:rPr>
        <w:t xml:space="preserve"> </w:t>
      </w:r>
    </w:p>
    <w:p w14:paraId="539CCD9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乙醇在浓硫酸的催化作用下分子间脱水，得到乙醚。</w:t>
      </w:r>
    </w:p>
    <w:p w14:paraId="4188CA1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乙醚的精制，计算产率。</w:t>
      </w:r>
    </w:p>
    <w:p w14:paraId="37BCB35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D38B6D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乙醚的制备。</w:t>
      </w:r>
    </w:p>
    <w:p w14:paraId="63CA6231"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低沸点、易燃烧、易爆炸液体蒸馏操作的方法。</w:t>
      </w:r>
    </w:p>
    <w:p w14:paraId="6625CBB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305041F"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滴液漏斗中乙醇的滴加速度。</w:t>
      </w:r>
    </w:p>
    <w:p w14:paraId="027BEE8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乙醚理论产量的计算。</w:t>
      </w:r>
    </w:p>
    <w:p w14:paraId="677AA601"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673F62F5" w14:textId="77777777" w:rsidR="008D0597" w:rsidRDefault="00000000">
      <w:pPr>
        <w:numPr>
          <w:ilvl w:val="0"/>
          <w:numId w:val="9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5C445BF" w14:textId="77777777" w:rsidR="008D0597" w:rsidRDefault="00000000">
      <w:pPr>
        <w:numPr>
          <w:ilvl w:val="0"/>
          <w:numId w:val="9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55B463B6"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04622738" w14:textId="77777777" w:rsidR="008D0597" w:rsidRDefault="00000000">
      <w:pPr>
        <w:spacing w:line="440" w:lineRule="exact"/>
        <w:ind w:leftChars="230" w:left="483"/>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掌握由乙醇脱水（浓硫酸催化）制备乙醚的原理和方法。</w:t>
      </w:r>
    </w:p>
    <w:p w14:paraId="44874A9D" w14:textId="77777777" w:rsidR="008D0597" w:rsidRDefault="00000000">
      <w:pPr>
        <w:numPr>
          <w:ilvl w:val="0"/>
          <w:numId w:val="9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初步掌握低沸点、易燃烧、易爆炸液体蒸馏操作的要点及注意事项。</w:t>
      </w:r>
    </w:p>
    <w:p w14:paraId="15463684" w14:textId="77777777" w:rsidR="008D0597" w:rsidRDefault="00000000">
      <w:pPr>
        <w:widowControl/>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kern w:val="0"/>
          <w:sz w:val="24"/>
          <w:szCs w:val="24"/>
        </w:rPr>
        <w:t xml:space="preserve">3. </w:t>
      </w:r>
      <w:r>
        <w:rPr>
          <w:rFonts w:ascii="Times New Roman" w:eastAsia="宋体" w:hAnsi="Times New Roman" w:cs="Times New Roman"/>
          <w:sz w:val="24"/>
          <w:szCs w:val="24"/>
        </w:rPr>
        <w:t>熟练掌握洗涤、蒸馏、水浴加热等操作。</w:t>
      </w:r>
    </w:p>
    <w:p w14:paraId="41A61263"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B1C2ECB" w14:textId="77777777" w:rsidR="008D0597" w:rsidRDefault="00000000">
      <w:pPr>
        <w:numPr>
          <w:ilvl w:val="0"/>
          <w:numId w:val="9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233BD885" w14:textId="77777777" w:rsidR="008D0597" w:rsidRDefault="00000000">
      <w:pPr>
        <w:numPr>
          <w:ilvl w:val="0"/>
          <w:numId w:val="9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49EE37B0" w14:textId="77777777" w:rsidR="008D0597" w:rsidRDefault="00000000">
      <w:pPr>
        <w:numPr>
          <w:ilvl w:val="0"/>
          <w:numId w:val="9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52DB3ED1" w14:textId="77777777" w:rsidR="008D0597" w:rsidRDefault="00000000">
      <w:pPr>
        <w:numPr>
          <w:ilvl w:val="0"/>
          <w:numId w:val="9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仪器设备：三口烧瓶、冷凝管、滴液漏斗、分液漏斗、温度计、电热套、蒸馏头、沸石等，药品试剂：乙醇、浓硫酸、氯化钠、氢氧化钠、无水氯化钙等；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4005B6A3" w14:textId="77777777" w:rsidR="008D0597" w:rsidRDefault="00000000">
      <w:pPr>
        <w:numPr>
          <w:ilvl w:val="0"/>
          <w:numId w:val="9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363C557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在粗制乙醚中有哪些杂质？采用哪些措施可将它们一一除去？</w:t>
      </w:r>
    </w:p>
    <w:p w14:paraId="43A7B6A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制备乙醚时，为什么滴液漏斗的末端应浸入反应液中？如果滴液漏斗的</w:t>
      </w:r>
      <w:r>
        <w:rPr>
          <w:rFonts w:ascii="Times New Roman" w:eastAsia="宋体" w:hAnsi="Times New Roman" w:cs="Times New Roman"/>
          <w:sz w:val="24"/>
          <w:szCs w:val="24"/>
        </w:rPr>
        <w:lastRenderedPageBreak/>
        <w:t>下端较短不能浸入反应液液面下应怎么办？</w:t>
      </w:r>
    </w:p>
    <w:p w14:paraId="1417319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制备乙醚时，反应温度已高于乙醇的沸点，为何乙醇不被蒸出？</w:t>
      </w:r>
    </w:p>
    <w:p w14:paraId="58D6FAB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制备乙醚时，为何要控制滴加乙醇的速度？怎样的滴加速度才比较合适？</w:t>
      </w:r>
    </w:p>
    <w:p w14:paraId="4A5C7460" w14:textId="77777777" w:rsidR="008D0597" w:rsidRDefault="00000000">
      <w:pPr>
        <w:spacing w:beforeLines="50" w:before="156" w:afterLines="50" w:after="156" w:line="440" w:lineRule="exact"/>
        <w:ind w:left="561"/>
        <w:rPr>
          <w:rFonts w:ascii="Times New Roman" w:eastAsia="仿宋" w:hAnsi="Times New Roman" w:cs="Times New Roman"/>
          <w:sz w:val="24"/>
          <w:szCs w:val="24"/>
        </w:rPr>
      </w:pPr>
      <w:r>
        <w:rPr>
          <w:rFonts w:ascii="Times New Roman" w:eastAsia="黑体" w:hAnsi="Times New Roman" w:cs="Times New Roman"/>
          <w:sz w:val="28"/>
          <w:szCs w:val="28"/>
        </w:rPr>
        <w:t>（二）课程学习内容与课程学习目标的对应关系</w:t>
      </w:r>
      <w:r>
        <w:rPr>
          <w:rFonts w:ascii="Times New Roman" w:eastAsia="仿宋" w:hAnsi="Times New Roman" w:cs="Times New Roman"/>
          <w:sz w:val="24"/>
          <w:szCs w:val="24"/>
        </w:rPr>
        <w:t xml:space="preserve"> </w:t>
      </w:r>
    </w:p>
    <w:tbl>
      <w:tblPr>
        <w:tblW w:w="8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5"/>
        <w:gridCol w:w="2268"/>
        <w:gridCol w:w="2410"/>
        <w:gridCol w:w="1276"/>
        <w:gridCol w:w="812"/>
      </w:tblGrid>
      <w:tr w:rsidR="008D0597" w14:paraId="231FD9A1" w14:textId="77777777">
        <w:trPr>
          <w:trHeight w:val="660"/>
          <w:jc w:val="center"/>
        </w:trPr>
        <w:tc>
          <w:tcPr>
            <w:tcW w:w="3933" w:type="dxa"/>
            <w:gridSpan w:val="2"/>
            <w:vAlign w:val="center"/>
          </w:tcPr>
          <w:p w14:paraId="57E96E6D"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2410" w:type="dxa"/>
            <w:vAlign w:val="center"/>
          </w:tcPr>
          <w:p w14:paraId="313E267D"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1276" w:type="dxa"/>
            <w:vAlign w:val="center"/>
          </w:tcPr>
          <w:p w14:paraId="3857498D"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812" w:type="dxa"/>
            <w:vAlign w:val="center"/>
          </w:tcPr>
          <w:p w14:paraId="07AD6C49"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8D0597" w14:paraId="7F45240F" w14:textId="77777777">
        <w:trPr>
          <w:trHeight w:val="514"/>
          <w:jc w:val="center"/>
        </w:trPr>
        <w:tc>
          <w:tcPr>
            <w:tcW w:w="1665" w:type="dxa"/>
            <w:vMerge w:val="restart"/>
            <w:vAlign w:val="center"/>
          </w:tcPr>
          <w:p w14:paraId="17ECB64E" w14:textId="77777777" w:rsidR="008D0597" w:rsidRDefault="00000000">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模块一基础操作与基本技能</w:t>
            </w:r>
          </w:p>
        </w:tc>
        <w:tc>
          <w:tcPr>
            <w:tcW w:w="2268" w:type="dxa"/>
          </w:tcPr>
          <w:p w14:paraId="6F1A8661"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有机化学实验的一般知识</w:t>
            </w:r>
          </w:p>
        </w:tc>
        <w:tc>
          <w:tcPr>
            <w:tcW w:w="2410" w:type="dxa"/>
            <w:vAlign w:val="center"/>
          </w:tcPr>
          <w:p w14:paraId="67A2325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tc>
        <w:tc>
          <w:tcPr>
            <w:tcW w:w="1276" w:type="dxa"/>
            <w:vAlign w:val="center"/>
          </w:tcPr>
          <w:p w14:paraId="5472449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3EBE40E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812" w:type="dxa"/>
            <w:vAlign w:val="center"/>
          </w:tcPr>
          <w:p w14:paraId="23CCB4E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w:t>
            </w:r>
          </w:p>
        </w:tc>
      </w:tr>
      <w:tr w:rsidR="008D0597" w14:paraId="4BBD4A9C" w14:textId="77777777">
        <w:trPr>
          <w:jc w:val="center"/>
        </w:trPr>
        <w:tc>
          <w:tcPr>
            <w:tcW w:w="1665" w:type="dxa"/>
            <w:vMerge/>
          </w:tcPr>
          <w:p w14:paraId="1A85565A" w14:textId="77777777" w:rsidR="008D0597" w:rsidRDefault="008D0597">
            <w:pPr>
              <w:spacing w:line="440" w:lineRule="exact"/>
              <w:jc w:val="left"/>
              <w:rPr>
                <w:rFonts w:ascii="Times New Roman" w:eastAsia="宋体" w:hAnsi="Times New Roman" w:cs="Times New Roman"/>
                <w:sz w:val="24"/>
                <w:szCs w:val="24"/>
              </w:rPr>
            </w:pPr>
          </w:p>
        </w:tc>
        <w:tc>
          <w:tcPr>
            <w:tcW w:w="2268" w:type="dxa"/>
          </w:tcPr>
          <w:p w14:paraId="084E7AC3"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蒸馏和沸点的测定</w:t>
            </w:r>
          </w:p>
        </w:tc>
        <w:tc>
          <w:tcPr>
            <w:tcW w:w="2410" w:type="dxa"/>
            <w:vAlign w:val="center"/>
          </w:tcPr>
          <w:p w14:paraId="45C849EE" w14:textId="77777777" w:rsidR="008D0597" w:rsidRDefault="00000000">
            <w:pPr>
              <w:spacing w:line="440" w:lineRule="exact"/>
              <w:jc w:val="center"/>
              <w:rPr>
                <w:rFonts w:ascii="Times New Roman" w:eastAsia="宋体" w:hAnsi="Times New Roman" w:cs="Times New Roman"/>
                <w:szCs w:val="21"/>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2FC9070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w:t>
            </w:r>
          </w:p>
        </w:tc>
        <w:tc>
          <w:tcPr>
            <w:tcW w:w="812" w:type="dxa"/>
            <w:vAlign w:val="center"/>
          </w:tcPr>
          <w:p w14:paraId="4E20648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4F34A811" w14:textId="77777777">
        <w:trPr>
          <w:jc w:val="center"/>
        </w:trPr>
        <w:tc>
          <w:tcPr>
            <w:tcW w:w="1665" w:type="dxa"/>
            <w:vMerge/>
          </w:tcPr>
          <w:p w14:paraId="37E42C06" w14:textId="77777777" w:rsidR="008D0597" w:rsidRDefault="008D0597">
            <w:pPr>
              <w:spacing w:line="440" w:lineRule="exact"/>
              <w:jc w:val="left"/>
              <w:rPr>
                <w:rFonts w:ascii="Times New Roman" w:eastAsia="宋体" w:hAnsi="Times New Roman" w:cs="Times New Roman"/>
                <w:sz w:val="24"/>
                <w:szCs w:val="24"/>
              </w:rPr>
            </w:pPr>
          </w:p>
        </w:tc>
        <w:tc>
          <w:tcPr>
            <w:tcW w:w="2268" w:type="dxa"/>
            <w:vAlign w:val="center"/>
          </w:tcPr>
          <w:p w14:paraId="4779A47E"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萃取和洗涤</w:t>
            </w:r>
          </w:p>
        </w:tc>
        <w:tc>
          <w:tcPr>
            <w:tcW w:w="2410" w:type="dxa"/>
            <w:vAlign w:val="center"/>
          </w:tcPr>
          <w:p w14:paraId="20A8461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7295FC2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hint="eastAsia"/>
                <w:sz w:val="24"/>
                <w:szCs w:val="24"/>
              </w:rPr>
              <w:t>2</w:t>
            </w:r>
          </w:p>
        </w:tc>
        <w:tc>
          <w:tcPr>
            <w:tcW w:w="812" w:type="dxa"/>
            <w:vAlign w:val="center"/>
          </w:tcPr>
          <w:p w14:paraId="7EF6700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1A96BF2D" w14:textId="77777777">
        <w:trPr>
          <w:jc w:val="center"/>
        </w:trPr>
        <w:tc>
          <w:tcPr>
            <w:tcW w:w="1665" w:type="dxa"/>
            <w:vMerge/>
          </w:tcPr>
          <w:p w14:paraId="322060D4" w14:textId="77777777" w:rsidR="008D0597" w:rsidRDefault="008D0597">
            <w:pPr>
              <w:spacing w:line="440" w:lineRule="exact"/>
              <w:jc w:val="left"/>
              <w:rPr>
                <w:rFonts w:ascii="Times New Roman" w:eastAsia="宋体" w:hAnsi="Times New Roman" w:cs="Times New Roman"/>
                <w:sz w:val="24"/>
                <w:szCs w:val="24"/>
              </w:rPr>
            </w:pPr>
          </w:p>
        </w:tc>
        <w:tc>
          <w:tcPr>
            <w:tcW w:w="2268" w:type="dxa"/>
            <w:vAlign w:val="center"/>
          </w:tcPr>
          <w:p w14:paraId="1F2F77E3"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熔点的测定</w:t>
            </w:r>
          </w:p>
        </w:tc>
        <w:tc>
          <w:tcPr>
            <w:tcW w:w="2410" w:type="dxa"/>
            <w:vAlign w:val="center"/>
          </w:tcPr>
          <w:p w14:paraId="7B17154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3F975DF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w:t>
            </w:r>
          </w:p>
        </w:tc>
        <w:tc>
          <w:tcPr>
            <w:tcW w:w="812" w:type="dxa"/>
            <w:vAlign w:val="center"/>
          </w:tcPr>
          <w:p w14:paraId="2CFDAB0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5DE8DE17" w14:textId="77777777">
        <w:trPr>
          <w:jc w:val="center"/>
        </w:trPr>
        <w:tc>
          <w:tcPr>
            <w:tcW w:w="1665" w:type="dxa"/>
            <w:vMerge/>
          </w:tcPr>
          <w:p w14:paraId="2430EB74" w14:textId="77777777" w:rsidR="008D0597" w:rsidRDefault="008D0597">
            <w:pPr>
              <w:spacing w:line="440" w:lineRule="exact"/>
              <w:jc w:val="left"/>
              <w:rPr>
                <w:rFonts w:ascii="Times New Roman" w:eastAsia="宋体" w:hAnsi="Times New Roman" w:cs="Times New Roman"/>
                <w:sz w:val="24"/>
                <w:szCs w:val="24"/>
              </w:rPr>
            </w:pPr>
          </w:p>
        </w:tc>
        <w:tc>
          <w:tcPr>
            <w:tcW w:w="2268" w:type="dxa"/>
            <w:vAlign w:val="center"/>
          </w:tcPr>
          <w:p w14:paraId="03C58D46"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实验五</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减压蒸馏</w:t>
            </w:r>
          </w:p>
        </w:tc>
        <w:tc>
          <w:tcPr>
            <w:tcW w:w="2410" w:type="dxa"/>
            <w:vAlign w:val="center"/>
          </w:tcPr>
          <w:p w14:paraId="4CC95886" w14:textId="77777777" w:rsidR="008D0597" w:rsidRDefault="00000000">
            <w:pPr>
              <w:spacing w:line="440" w:lineRule="exact"/>
              <w:jc w:val="center"/>
              <w:rPr>
                <w:rFonts w:ascii="Times New Roman" w:eastAsia="宋体" w:hAnsi="Times New Roman" w:cs="Times New Roman"/>
                <w:sz w:val="24"/>
                <w:szCs w:val="24"/>
              </w:rPr>
            </w:pPr>
            <w:r>
              <w:rPr>
                <w:rFonts w:ascii="宋体" w:eastAsia="宋体" w:hAnsi="宋体" w:cs="Times New Roman" w:hint="eastAsia"/>
                <w:sz w:val="24"/>
                <w:szCs w:val="24"/>
              </w:rPr>
              <w:t>虚拟仿真+线上测试</w:t>
            </w:r>
          </w:p>
        </w:tc>
        <w:tc>
          <w:tcPr>
            <w:tcW w:w="1276" w:type="dxa"/>
            <w:vAlign w:val="center"/>
          </w:tcPr>
          <w:p w14:paraId="6355D8F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hint="eastAsia"/>
                <w:sz w:val="24"/>
                <w:szCs w:val="24"/>
              </w:rPr>
              <w:t>2</w:t>
            </w:r>
          </w:p>
        </w:tc>
        <w:tc>
          <w:tcPr>
            <w:tcW w:w="812" w:type="dxa"/>
            <w:vAlign w:val="center"/>
          </w:tcPr>
          <w:p w14:paraId="6F71056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w:t>
            </w:r>
          </w:p>
        </w:tc>
      </w:tr>
      <w:tr w:rsidR="008D0597" w14:paraId="5F5EE804" w14:textId="77777777">
        <w:trPr>
          <w:jc w:val="center"/>
        </w:trPr>
        <w:tc>
          <w:tcPr>
            <w:tcW w:w="1665" w:type="dxa"/>
            <w:vMerge w:val="restart"/>
            <w:vAlign w:val="center"/>
          </w:tcPr>
          <w:p w14:paraId="499CEF7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模块</w:t>
            </w:r>
            <w:r>
              <w:rPr>
                <w:rFonts w:ascii="Times New Roman" w:eastAsia="宋体" w:hAnsi="Times New Roman" w:cs="Times New Roman" w:hint="eastAsia"/>
                <w:sz w:val="24"/>
                <w:szCs w:val="24"/>
              </w:rPr>
              <w:t>二</w:t>
            </w:r>
          </w:p>
          <w:p w14:paraId="249CBE7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验证性实验</w:t>
            </w:r>
          </w:p>
        </w:tc>
        <w:tc>
          <w:tcPr>
            <w:tcW w:w="2268" w:type="dxa"/>
          </w:tcPr>
          <w:p w14:paraId="2C44BC12"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甲烷和烷烃的性质</w:t>
            </w:r>
            <w:r>
              <w:rPr>
                <w:rFonts w:ascii="Times New Roman" w:eastAsia="宋体" w:hAnsi="Times New Roman" w:cs="Times New Roman" w:hint="eastAsia"/>
                <w:sz w:val="24"/>
                <w:szCs w:val="24"/>
              </w:rPr>
              <w:t xml:space="preserve"> </w:t>
            </w:r>
          </w:p>
        </w:tc>
        <w:tc>
          <w:tcPr>
            <w:tcW w:w="2410" w:type="dxa"/>
            <w:vAlign w:val="center"/>
          </w:tcPr>
          <w:p w14:paraId="63EFBF4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F89DE3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671F7CA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sz w:val="24"/>
                <w:szCs w:val="24"/>
              </w:rPr>
              <w:t>3</w:t>
            </w:r>
          </w:p>
        </w:tc>
        <w:tc>
          <w:tcPr>
            <w:tcW w:w="812" w:type="dxa"/>
            <w:vAlign w:val="center"/>
          </w:tcPr>
          <w:p w14:paraId="3DFE49B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6</w:t>
            </w:r>
          </w:p>
        </w:tc>
      </w:tr>
      <w:tr w:rsidR="008D0597" w14:paraId="08352EE3" w14:textId="77777777">
        <w:trPr>
          <w:jc w:val="center"/>
        </w:trPr>
        <w:tc>
          <w:tcPr>
            <w:tcW w:w="1665" w:type="dxa"/>
            <w:vMerge/>
          </w:tcPr>
          <w:p w14:paraId="56F7C8EE" w14:textId="77777777" w:rsidR="008D0597" w:rsidRDefault="008D0597">
            <w:pPr>
              <w:spacing w:line="440" w:lineRule="exact"/>
              <w:jc w:val="left"/>
              <w:rPr>
                <w:rFonts w:ascii="Times New Roman" w:eastAsia="宋体" w:hAnsi="Times New Roman" w:cs="Times New Roman"/>
                <w:sz w:val="24"/>
                <w:szCs w:val="24"/>
              </w:rPr>
            </w:pPr>
          </w:p>
        </w:tc>
        <w:tc>
          <w:tcPr>
            <w:tcW w:w="2268" w:type="dxa"/>
          </w:tcPr>
          <w:p w14:paraId="7AE42661"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七</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不饱和烃的制备和性质</w:t>
            </w:r>
          </w:p>
        </w:tc>
        <w:tc>
          <w:tcPr>
            <w:tcW w:w="2410" w:type="dxa"/>
            <w:vAlign w:val="center"/>
          </w:tcPr>
          <w:p w14:paraId="1DA141D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E68810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1A2B60F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812" w:type="dxa"/>
            <w:vAlign w:val="center"/>
          </w:tcPr>
          <w:p w14:paraId="0D33684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2B291026" w14:textId="77777777">
        <w:trPr>
          <w:jc w:val="center"/>
        </w:trPr>
        <w:tc>
          <w:tcPr>
            <w:tcW w:w="1665" w:type="dxa"/>
            <w:vMerge/>
          </w:tcPr>
          <w:p w14:paraId="7B5476EE" w14:textId="77777777" w:rsidR="008D0597" w:rsidRDefault="008D0597">
            <w:pPr>
              <w:spacing w:line="440" w:lineRule="exact"/>
              <w:jc w:val="left"/>
              <w:rPr>
                <w:rFonts w:ascii="Times New Roman" w:eastAsia="宋体" w:hAnsi="Times New Roman" w:cs="Times New Roman"/>
                <w:sz w:val="24"/>
                <w:szCs w:val="24"/>
              </w:rPr>
            </w:pPr>
          </w:p>
        </w:tc>
        <w:tc>
          <w:tcPr>
            <w:tcW w:w="2268" w:type="dxa"/>
            <w:vAlign w:val="center"/>
          </w:tcPr>
          <w:p w14:paraId="726378B3"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八</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芳烃的性质</w:t>
            </w:r>
          </w:p>
        </w:tc>
        <w:tc>
          <w:tcPr>
            <w:tcW w:w="2410" w:type="dxa"/>
            <w:vAlign w:val="center"/>
          </w:tcPr>
          <w:p w14:paraId="6D1A6F2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A26017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0F12AF7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sz w:val="24"/>
                <w:szCs w:val="24"/>
              </w:rPr>
              <w:t>3</w:t>
            </w:r>
          </w:p>
        </w:tc>
        <w:tc>
          <w:tcPr>
            <w:tcW w:w="812" w:type="dxa"/>
            <w:vAlign w:val="center"/>
          </w:tcPr>
          <w:p w14:paraId="5AE2000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64B1787F" w14:textId="77777777">
        <w:trPr>
          <w:jc w:val="center"/>
        </w:trPr>
        <w:tc>
          <w:tcPr>
            <w:tcW w:w="1665" w:type="dxa"/>
            <w:vMerge w:val="restart"/>
            <w:vAlign w:val="center"/>
          </w:tcPr>
          <w:p w14:paraId="615D4D5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模块</w:t>
            </w:r>
            <w:r>
              <w:rPr>
                <w:rFonts w:ascii="Times New Roman" w:eastAsia="宋体" w:hAnsi="Times New Roman" w:cs="Times New Roman" w:hint="eastAsia"/>
                <w:sz w:val="24"/>
                <w:szCs w:val="24"/>
              </w:rPr>
              <w:t>三</w:t>
            </w:r>
          </w:p>
          <w:p w14:paraId="536C935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综合性</w:t>
            </w:r>
            <w:r>
              <w:rPr>
                <w:rFonts w:ascii="Times New Roman" w:eastAsia="宋体" w:hAnsi="Times New Roman" w:cs="Times New Roman"/>
                <w:sz w:val="24"/>
                <w:szCs w:val="24"/>
              </w:rPr>
              <w:t>实验</w:t>
            </w:r>
          </w:p>
        </w:tc>
        <w:tc>
          <w:tcPr>
            <w:tcW w:w="2268" w:type="dxa"/>
            <w:vAlign w:val="center"/>
          </w:tcPr>
          <w:p w14:paraId="075C5150"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九</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菠菜色素</w:t>
            </w:r>
            <w:r>
              <w:rPr>
                <w:rFonts w:ascii="Times New Roman" w:eastAsia="宋体" w:hAnsi="Times New Roman" w:cs="Times New Roman"/>
                <w:sz w:val="24"/>
                <w:szCs w:val="24"/>
              </w:rPr>
              <w:t>的提取和分离</w:t>
            </w:r>
          </w:p>
        </w:tc>
        <w:tc>
          <w:tcPr>
            <w:tcW w:w="2410" w:type="dxa"/>
            <w:vAlign w:val="center"/>
          </w:tcPr>
          <w:p w14:paraId="7BA8171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A8AD3E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3AF10DA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4CA4ADE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p>
        </w:tc>
      </w:tr>
      <w:tr w:rsidR="008D0597" w14:paraId="4301CACF" w14:textId="77777777">
        <w:trPr>
          <w:jc w:val="center"/>
        </w:trPr>
        <w:tc>
          <w:tcPr>
            <w:tcW w:w="1665" w:type="dxa"/>
            <w:vMerge/>
          </w:tcPr>
          <w:p w14:paraId="076895B4" w14:textId="77777777" w:rsidR="008D0597" w:rsidRDefault="008D0597">
            <w:pPr>
              <w:spacing w:line="440" w:lineRule="exact"/>
              <w:jc w:val="left"/>
              <w:rPr>
                <w:rFonts w:ascii="Times New Roman" w:eastAsia="宋体" w:hAnsi="Times New Roman" w:cs="Times New Roman"/>
                <w:sz w:val="24"/>
                <w:szCs w:val="24"/>
              </w:rPr>
            </w:pPr>
          </w:p>
        </w:tc>
        <w:tc>
          <w:tcPr>
            <w:tcW w:w="2268" w:type="dxa"/>
          </w:tcPr>
          <w:p w14:paraId="5243CDA4"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苯甲酸乙酯的制备</w:t>
            </w:r>
          </w:p>
        </w:tc>
        <w:tc>
          <w:tcPr>
            <w:tcW w:w="2410" w:type="dxa"/>
            <w:vAlign w:val="center"/>
          </w:tcPr>
          <w:p w14:paraId="0E34EFB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1FDCD88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766AC05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78612CD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p>
        </w:tc>
      </w:tr>
      <w:tr w:rsidR="008D0597" w14:paraId="7AA08575" w14:textId="77777777">
        <w:trPr>
          <w:jc w:val="center"/>
        </w:trPr>
        <w:tc>
          <w:tcPr>
            <w:tcW w:w="1665" w:type="dxa"/>
            <w:vMerge/>
          </w:tcPr>
          <w:p w14:paraId="36CE428A" w14:textId="77777777" w:rsidR="008D0597" w:rsidRDefault="008D0597">
            <w:pPr>
              <w:spacing w:line="440" w:lineRule="exact"/>
              <w:rPr>
                <w:rFonts w:ascii="Times New Roman" w:eastAsia="宋体" w:hAnsi="Times New Roman" w:cs="Times New Roman"/>
                <w:sz w:val="24"/>
                <w:szCs w:val="24"/>
              </w:rPr>
            </w:pPr>
          </w:p>
        </w:tc>
        <w:tc>
          <w:tcPr>
            <w:tcW w:w="2268" w:type="dxa"/>
          </w:tcPr>
          <w:p w14:paraId="21DB6BB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实验十一</w:t>
            </w:r>
            <w:r>
              <w:rPr>
                <w:rFonts w:ascii="Times New Roman" w:eastAsia="宋体" w:hAnsi="Times New Roman" w:cs="Times New Roman"/>
                <w:sz w:val="24"/>
                <w:szCs w:val="24"/>
              </w:rPr>
              <w:t xml:space="preserve"> 1-</w:t>
            </w:r>
            <w:r>
              <w:rPr>
                <w:rFonts w:ascii="Times New Roman" w:eastAsia="宋体" w:hAnsi="Times New Roman" w:cs="Times New Roman"/>
                <w:sz w:val="24"/>
                <w:szCs w:val="24"/>
              </w:rPr>
              <w:t>溴丁烷的制备</w:t>
            </w:r>
          </w:p>
        </w:tc>
        <w:tc>
          <w:tcPr>
            <w:tcW w:w="2410" w:type="dxa"/>
            <w:vAlign w:val="center"/>
          </w:tcPr>
          <w:p w14:paraId="79C0458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03894D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75B3413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78DABD6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p>
        </w:tc>
      </w:tr>
      <w:tr w:rsidR="008D0597" w14:paraId="00D3BF1A" w14:textId="77777777">
        <w:trPr>
          <w:jc w:val="center"/>
        </w:trPr>
        <w:tc>
          <w:tcPr>
            <w:tcW w:w="1665" w:type="dxa"/>
            <w:vMerge/>
          </w:tcPr>
          <w:p w14:paraId="7B2CDB80" w14:textId="77777777" w:rsidR="008D0597" w:rsidRDefault="008D0597">
            <w:pPr>
              <w:spacing w:line="440" w:lineRule="exact"/>
              <w:rPr>
                <w:rFonts w:ascii="Times New Roman" w:eastAsia="宋体" w:hAnsi="Times New Roman" w:cs="Times New Roman"/>
                <w:sz w:val="24"/>
                <w:szCs w:val="24"/>
              </w:rPr>
            </w:pPr>
          </w:p>
        </w:tc>
        <w:tc>
          <w:tcPr>
            <w:tcW w:w="2268" w:type="dxa"/>
          </w:tcPr>
          <w:p w14:paraId="02EDC367"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实验十二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乙醚的制</w:t>
            </w:r>
            <w:r>
              <w:rPr>
                <w:rFonts w:ascii="Times New Roman" w:eastAsia="宋体" w:hAnsi="Times New Roman" w:cs="Times New Roman"/>
                <w:sz w:val="24"/>
                <w:szCs w:val="24"/>
              </w:rPr>
              <w:lastRenderedPageBreak/>
              <w:t>备</w:t>
            </w:r>
          </w:p>
        </w:tc>
        <w:tc>
          <w:tcPr>
            <w:tcW w:w="2410" w:type="dxa"/>
            <w:vAlign w:val="center"/>
          </w:tcPr>
          <w:p w14:paraId="766DEA4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1C2B2C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5550E07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sz w:val="24"/>
                <w:szCs w:val="24"/>
              </w:rPr>
              <w:lastRenderedPageBreak/>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1AC1332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8</w:t>
            </w:r>
          </w:p>
        </w:tc>
      </w:tr>
      <w:tr w:rsidR="008D0597" w14:paraId="20A2ED2A" w14:textId="77777777">
        <w:trPr>
          <w:jc w:val="center"/>
        </w:trPr>
        <w:tc>
          <w:tcPr>
            <w:tcW w:w="1665" w:type="dxa"/>
          </w:tcPr>
          <w:p w14:paraId="565705D0" w14:textId="77777777" w:rsidR="008D0597" w:rsidRDefault="008D0597">
            <w:pPr>
              <w:spacing w:line="440" w:lineRule="exact"/>
              <w:jc w:val="center"/>
              <w:rPr>
                <w:rFonts w:ascii="Times New Roman" w:eastAsia="宋体" w:hAnsi="Times New Roman" w:cs="Times New Roman"/>
                <w:b/>
                <w:sz w:val="24"/>
                <w:szCs w:val="24"/>
              </w:rPr>
            </w:pPr>
          </w:p>
        </w:tc>
        <w:tc>
          <w:tcPr>
            <w:tcW w:w="2268" w:type="dxa"/>
            <w:vAlign w:val="center"/>
          </w:tcPr>
          <w:p w14:paraId="6386CD5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2410" w:type="dxa"/>
            <w:vAlign w:val="center"/>
          </w:tcPr>
          <w:p w14:paraId="45803A34" w14:textId="77777777" w:rsidR="008D0597" w:rsidRDefault="008D0597">
            <w:pPr>
              <w:spacing w:line="440" w:lineRule="exact"/>
              <w:jc w:val="center"/>
              <w:rPr>
                <w:rFonts w:ascii="Times New Roman" w:eastAsia="宋体" w:hAnsi="Times New Roman" w:cs="Times New Roman"/>
                <w:b/>
                <w:sz w:val="24"/>
                <w:szCs w:val="24"/>
              </w:rPr>
            </w:pPr>
          </w:p>
        </w:tc>
        <w:tc>
          <w:tcPr>
            <w:tcW w:w="1276" w:type="dxa"/>
            <w:vAlign w:val="center"/>
          </w:tcPr>
          <w:p w14:paraId="6345AE30" w14:textId="77777777" w:rsidR="008D0597" w:rsidRDefault="008D0597">
            <w:pPr>
              <w:spacing w:line="440" w:lineRule="exact"/>
              <w:jc w:val="center"/>
              <w:rPr>
                <w:rFonts w:ascii="Times New Roman" w:eastAsia="宋体" w:hAnsi="Times New Roman" w:cs="Times New Roman"/>
                <w:b/>
                <w:sz w:val="24"/>
                <w:szCs w:val="24"/>
              </w:rPr>
            </w:pPr>
          </w:p>
        </w:tc>
        <w:tc>
          <w:tcPr>
            <w:tcW w:w="812" w:type="dxa"/>
            <w:vAlign w:val="center"/>
          </w:tcPr>
          <w:p w14:paraId="0338445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64</w:t>
            </w:r>
          </w:p>
        </w:tc>
      </w:tr>
    </w:tbl>
    <w:p w14:paraId="25712E24" w14:textId="77777777" w:rsidR="008D0597" w:rsidRDefault="00000000">
      <w:pPr>
        <w:pStyle w:val="2"/>
        <w:spacing w:before="156" w:after="156"/>
        <w:ind w:firstLine="560"/>
      </w:pPr>
      <w:r>
        <w:t>四、课程考核及与课程学习目标的对应关系</w:t>
      </w:r>
    </w:p>
    <w:p w14:paraId="0203E94F"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86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1843"/>
      </w:tblGrid>
      <w:tr w:rsidR="008D0597" w14:paraId="780CC186" w14:textId="77777777">
        <w:trPr>
          <w:trHeight w:val="515"/>
          <w:jc w:val="center"/>
        </w:trPr>
        <w:tc>
          <w:tcPr>
            <w:tcW w:w="1422" w:type="dxa"/>
          </w:tcPr>
          <w:p w14:paraId="6B1A211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376" w:type="dxa"/>
            <w:vAlign w:val="center"/>
          </w:tcPr>
          <w:p w14:paraId="64743B5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1843" w:type="dxa"/>
            <w:vAlign w:val="center"/>
          </w:tcPr>
          <w:p w14:paraId="5A1523D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8D0597" w14:paraId="681235C7" w14:textId="77777777">
        <w:trPr>
          <w:trHeight w:val="558"/>
          <w:jc w:val="center"/>
        </w:trPr>
        <w:tc>
          <w:tcPr>
            <w:tcW w:w="1422" w:type="dxa"/>
            <w:vAlign w:val="center"/>
          </w:tcPr>
          <w:p w14:paraId="1C692A6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5376" w:type="dxa"/>
          </w:tcPr>
          <w:p w14:paraId="098C09C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.1</w:t>
            </w:r>
            <w:r>
              <w:rPr>
                <w:rFonts w:ascii="Times New Roman" w:eastAsia="宋体" w:hAnsi="Times New Roman" w:cs="Times New Roman"/>
                <w:sz w:val="24"/>
                <w:szCs w:val="24"/>
              </w:rPr>
              <w:t>有机化学实验的基础知识和相关理论</w:t>
            </w:r>
          </w:p>
          <w:p w14:paraId="5C60141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.2</w:t>
            </w:r>
            <w:r>
              <w:rPr>
                <w:rFonts w:ascii="Times New Roman" w:eastAsia="宋体" w:hAnsi="Times New Roman" w:cs="Times New Roman"/>
                <w:sz w:val="24"/>
                <w:szCs w:val="24"/>
              </w:rPr>
              <w:t>有机化学实验的基本操作技能</w:t>
            </w:r>
          </w:p>
          <w:p w14:paraId="6CF0DAA0"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.3</w:t>
            </w:r>
            <w:r>
              <w:rPr>
                <w:rFonts w:ascii="Times New Roman" w:eastAsia="宋体" w:hAnsi="Times New Roman" w:cs="Times New Roman"/>
                <w:bCs/>
                <w:sz w:val="24"/>
                <w:szCs w:val="24"/>
              </w:rPr>
              <w:t>有机化合物的性质</w:t>
            </w:r>
          </w:p>
          <w:p w14:paraId="6F002582"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.4</w:t>
            </w:r>
            <w:r>
              <w:rPr>
                <w:rFonts w:ascii="Times New Roman" w:eastAsia="宋体" w:hAnsi="Times New Roman" w:cs="Times New Roman"/>
                <w:sz w:val="24"/>
                <w:szCs w:val="24"/>
              </w:rPr>
              <w:t>实验操作的规范化程度</w:t>
            </w:r>
          </w:p>
        </w:tc>
        <w:tc>
          <w:tcPr>
            <w:tcW w:w="1843" w:type="dxa"/>
            <w:vAlign w:val="center"/>
          </w:tcPr>
          <w:p w14:paraId="73ABCFF4"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课前预习</w:t>
            </w:r>
          </w:p>
          <w:p w14:paraId="2155BADB"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线上测试</w:t>
            </w:r>
          </w:p>
          <w:p w14:paraId="70EE16BB"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实验操作</w:t>
            </w:r>
          </w:p>
          <w:p w14:paraId="78EB0675"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p w14:paraId="6B63A086" w14:textId="77777777" w:rsidR="008D0597" w:rsidRDefault="00000000">
            <w:pPr>
              <w:numPr>
                <w:ilvl w:val="0"/>
                <w:numId w:val="96"/>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color w:val="000000"/>
                <w:sz w:val="24"/>
                <w:szCs w:val="24"/>
              </w:rPr>
              <w:t>实验</w:t>
            </w:r>
            <w:r>
              <w:rPr>
                <w:rFonts w:ascii="Times New Roman" w:eastAsia="宋体" w:hAnsi="Times New Roman" w:cs="Times New Roman"/>
                <w:bCs/>
                <w:color w:val="000000"/>
                <w:sz w:val="24"/>
                <w:szCs w:val="24"/>
              </w:rPr>
              <w:t>考</w:t>
            </w:r>
            <w:r>
              <w:rPr>
                <w:rFonts w:ascii="Times New Roman" w:eastAsia="宋体" w:hAnsi="Times New Roman" w:cs="Times New Roman"/>
                <w:bCs/>
                <w:sz w:val="24"/>
                <w:szCs w:val="24"/>
              </w:rPr>
              <w:t>核</w:t>
            </w:r>
          </w:p>
        </w:tc>
      </w:tr>
      <w:tr w:rsidR="008D0597" w14:paraId="3F5B1727" w14:textId="77777777">
        <w:trPr>
          <w:jc w:val="center"/>
        </w:trPr>
        <w:tc>
          <w:tcPr>
            <w:tcW w:w="1422" w:type="dxa"/>
            <w:vAlign w:val="center"/>
          </w:tcPr>
          <w:p w14:paraId="1DA6124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5376" w:type="dxa"/>
          </w:tcPr>
          <w:p w14:paraId="0718C2E2"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2.1</w:t>
            </w:r>
            <w:r>
              <w:rPr>
                <w:rFonts w:ascii="Times New Roman" w:eastAsia="宋体" w:hAnsi="Times New Roman" w:cs="Times New Roman"/>
                <w:bCs/>
                <w:sz w:val="24"/>
                <w:szCs w:val="24"/>
              </w:rPr>
              <w:t>实验现象、实验数据的记录</w:t>
            </w:r>
          </w:p>
          <w:p w14:paraId="5BF9005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2.2</w:t>
            </w:r>
            <w:r>
              <w:rPr>
                <w:rFonts w:ascii="Times New Roman" w:eastAsia="宋体" w:hAnsi="Times New Roman" w:cs="Times New Roman"/>
                <w:bCs/>
                <w:sz w:val="24"/>
                <w:szCs w:val="24"/>
              </w:rPr>
              <w:t>实验室操作表现</w:t>
            </w:r>
          </w:p>
        </w:tc>
        <w:tc>
          <w:tcPr>
            <w:tcW w:w="1843" w:type="dxa"/>
          </w:tcPr>
          <w:p w14:paraId="7A8ED1D5" w14:textId="77777777" w:rsidR="008D0597" w:rsidRDefault="00000000">
            <w:pPr>
              <w:numPr>
                <w:ilvl w:val="0"/>
                <w:numId w:val="97"/>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实验报告</w:t>
            </w:r>
          </w:p>
          <w:p w14:paraId="5414DC7A" w14:textId="77777777" w:rsidR="008D0597" w:rsidRDefault="00000000">
            <w:pPr>
              <w:widowControl/>
              <w:numPr>
                <w:ilvl w:val="0"/>
                <w:numId w:val="97"/>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w:t>
            </w:r>
            <w:r>
              <w:rPr>
                <w:rFonts w:ascii="Times New Roman" w:eastAsia="宋体" w:hAnsi="Times New Roman" w:cs="Times New Roman" w:hint="eastAsia"/>
                <w:bCs/>
                <w:color w:val="000000"/>
                <w:sz w:val="24"/>
                <w:szCs w:val="24"/>
              </w:rPr>
              <w:t>记录</w:t>
            </w:r>
          </w:p>
        </w:tc>
      </w:tr>
      <w:tr w:rsidR="008D0597" w14:paraId="5ED99D42" w14:textId="77777777">
        <w:trPr>
          <w:jc w:val="center"/>
        </w:trPr>
        <w:tc>
          <w:tcPr>
            <w:tcW w:w="1422" w:type="dxa"/>
            <w:vAlign w:val="center"/>
          </w:tcPr>
          <w:p w14:paraId="2493FD0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5376" w:type="dxa"/>
          </w:tcPr>
          <w:p w14:paraId="5C5F92F2"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3.1</w:t>
            </w:r>
            <w:r>
              <w:rPr>
                <w:rFonts w:ascii="Times New Roman" w:eastAsia="宋体" w:hAnsi="Times New Roman" w:cs="Times New Roman" w:hint="eastAsia"/>
                <w:bCs/>
                <w:sz w:val="24"/>
                <w:szCs w:val="24"/>
              </w:rPr>
              <w:t>对</w:t>
            </w:r>
            <w:r>
              <w:rPr>
                <w:rFonts w:ascii="Times New Roman" w:eastAsia="宋体" w:hAnsi="Times New Roman" w:cs="Times New Roman"/>
                <w:bCs/>
                <w:sz w:val="24"/>
                <w:szCs w:val="24"/>
              </w:rPr>
              <w:t>实验现象的分析和</w:t>
            </w:r>
            <w:r>
              <w:rPr>
                <w:rFonts w:ascii="Times New Roman" w:eastAsia="宋体" w:hAnsi="Times New Roman" w:cs="Times New Roman" w:hint="eastAsia"/>
                <w:bCs/>
                <w:sz w:val="24"/>
                <w:szCs w:val="24"/>
              </w:rPr>
              <w:t>讨论</w:t>
            </w:r>
          </w:p>
          <w:p w14:paraId="599522B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3.2</w:t>
            </w:r>
            <w:r>
              <w:rPr>
                <w:rFonts w:ascii="Times New Roman" w:eastAsia="宋体" w:hAnsi="Times New Roman" w:cs="Times New Roman"/>
                <w:sz w:val="24"/>
                <w:szCs w:val="24"/>
              </w:rPr>
              <w:t>实验思考</w:t>
            </w:r>
          </w:p>
          <w:p w14:paraId="49625173"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3.3</w:t>
            </w:r>
            <w:r>
              <w:rPr>
                <w:rFonts w:ascii="Times New Roman" w:eastAsia="宋体" w:hAnsi="Times New Roman" w:cs="Times New Roman"/>
                <w:bCs/>
                <w:sz w:val="24"/>
                <w:szCs w:val="24"/>
              </w:rPr>
              <w:t>实验室操作表现</w:t>
            </w:r>
          </w:p>
        </w:tc>
        <w:tc>
          <w:tcPr>
            <w:tcW w:w="1843" w:type="dxa"/>
            <w:vAlign w:val="center"/>
          </w:tcPr>
          <w:p w14:paraId="5BDB89BC" w14:textId="77777777" w:rsidR="008D0597" w:rsidRDefault="00000000">
            <w:pPr>
              <w:numPr>
                <w:ilvl w:val="0"/>
                <w:numId w:val="98"/>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课前预习</w:t>
            </w:r>
          </w:p>
          <w:p w14:paraId="103FCCCA" w14:textId="77777777" w:rsidR="008D0597" w:rsidRDefault="00000000">
            <w:pPr>
              <w:numPr>
                <w:ilvl w:val="0"/>
                <w:numId w:val="98"/>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线上测试</w:t>
            </w:r>
          </w:p>
          <w:p w14:paraId="7AA00C8A" w14:textId="77777777" w:rsidR="008D0597" w:rsidRDefault="00000000">
            <w:pPr>
              <w:numPr>
                <w:ilvl w:val="0"/>
                <w:numId w:val="98"/>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实验操作</w:t>
            </w:r>
          </w:p>
          <w:p w14:paraId="690DFBF2" w14:textId="77777777" w:rsidR="008D0597" w:rsidRDefault="00000000">
            <w:pPr>
              <w:widowControl/>
              <w:numPr>
                <w:ilvl w:val="0"/>
                <w:numId w:val="98"/>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p w14:paraId="58876FD1" w14:textId="77777777" w:rsidR="008D0597" w:rsidRDefault="00000000">
            <w:pPr>
              <w:widowControl/>
              <w:numPr>
                <w:ilvl w:val="0"/>
                <w:numId w:val="98"/>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w:t>
            </w:r>
            <w:r>
              <w:rPr>
                <w:rFonts w:ascii="Times New Roman" w:eastAsia="宋体" w:hAnsi="Times New Roman" w:cs="Times New Roman"/>
                <w:bCs/>
                <w:sz w:val="24"/>
                <w:szCs w:val="24"/>
              </w:rPr>
              <w:t>考核</w:t>
            </w:r>
          </w:p>
        </w:tc>
      </w:tr>
      <w:tr w:rsidR="008D0597" w14:paraId="361C0FE5" w14:textId="77777777">
        <w:trPr>
          <w:jc w:val="center"/>
        </w:trPr>
        <w:tc>
          <w:tcPr>
            <w:tcW w:w="1422" w:type="dxa"/>
            <w:vAlign w:val="center"/>
          </w:tcPr>
          <w:p w14:paraId="5D72E23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4</w:t>
            </w:r>
          </w:p>
        </w:tc>
        <w:tc>
          <w:tcPr>
            <w:tcW w:w="5376" w:type="dxa"/>
            <w:vAlign w:val="center"/>
          </w:tcPr>
          <w:p w14:paraId="1B5E2244"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4.1</w:t>
            </w:r>
            <w:r>
              <w:rPr>
                <w:rFonts w:ascii="Times New Roman" w:eastAsia="宋体" w:hAnsi="Times New Roman" w:cs="Times New Roman"/>
                <w:bCs/>
                <w:sz w:val="24"/>
                <w:szCs w:val="24"/>
              </w:rPr>
              <w:t>实验室操作表现</w:t>
            </w:r>
          </w:p>
        </w:tc>
        <w:tc>
          <w:tcPr>
            <w:tcW w:w="1843" w:type="dxa"/>
            <w:vAlign w:val="center"/>
          </w:tcPr>
          <w:p w14:paraId="055557F5" w14:textId="77777777" w:rsidR="008D0597" w:rsidRDefault="00000000">
            <w:pPr>
              <w:numPr>
                <w:ilvl w:val="0"/>
                <w:numId w:val="99"/>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实验操作</w:t>
            </w:r>
          </w:p>
        </w:tc>
      </w:tr>
    </w:tbl>
    <w:p w14:paraId="6D9A9F60"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（二）模块的课程目标达成评价方式及考核比例</w:t>
      </w:r>
    </w:p>
    <w:p w14:paraId="5FE12840" w14:textId="77777777" w:rsidR="008D0597" w:rsidRDefault="00000000">
      <w:pPr>
        <w:spacing w:beforeLines="50" w:before="156" w:line="440" w:lineRule="exact"/>
        <w:jc w:val="center"/>
        <w:rPr>
          <w:rFonts w:ascii="Times New Roman" w:eastAsia="黑体" w:hAnsi="Times New Roman" w:cs="Times New Roman"/>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sz w:val="28"/>
          <w:szCs w:val="28"/>
        </w:rPr>
        <w:t>模块一</w:t>
      </w:r>
      <w:r>
        <w:rPr>
          <w:rFonts w:ascii="Times New Roman" w:eastAsia="宋体" w:hAnsi="Times New Roman" w:cs="Times New Roman" w:hint="eastAsia"/>
          <w:kern w:val="0"/>
          <w:sz w:val="24"/>
          <w:szCs w:val="21"/>
        </w:rPr>
        <w:t xml:space="preserve"> </w:t>
      </w:r>
      <w:r>
        <w:rPr>
          <w:rFonts w:ascii="Times New Roman" w:eastAsia="黑体" w:hAnsi="Times New Roman" w:cs="Times New Roman" w:hint="eastAsia"/>
          <w:sz w:val="28"/>
          <w:szCs w:val="28"/>
        </w:rPr>
        <w:t>基础操作与基本技能</w:t>
      </w:r>
      <w:r>
        <w:rPr>
          <w:rFonts w:ascii="Times New Roman" w:eastAsia="黑体" w:hAnsi="Times New Roman" w:cs="Times New Roman"/>
          <w:sz w:val="28"/>
          <w:szCs w:val="28"/>
        </w:rPr>
        <w:t>”</w:t>
      </w:r>
      <w:r>
        <w:rPr>
          <w:rFonts w:ascii="Times New Roman" w:eastAsia="黑体" w:hAnsi="Times New Roman" w:cs="Times New Roman"/>
          <w:sz w:val="28"/>
          <w:szCs w:val="28"/>
        </w:rPr>
        <w:t>课程目标达成评价方式及考核比例</w:t>
      </w:r>
    </w:p>
    <w:tbl>
      <w:tblPr>
        <w:tblW w:w="8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934"/>
        <w:gridCol w:w="981"/>
        <w:gridCol w:w="1027"/>
        <w:gridCol w:w="992"/>
        <w:gridCol w:w="992"/>
        <w:gridCol w:w="1043"/>
        <w:gridCol w:w="1227"/>
      </w:tblGrid>
      <w:tr w:rsidR="008D0597" w14:paraId="6A2ED6B9" w14:textId="77777777">
        <w:trPr>
          <w:trHeight w:val="539"/>
          <w:jc w:val="center"/>
        </w:trPr>
        <w:tc>
          <w:tcPr>
            <w:tcW w:w="1748" w:type="dxa"/>
            <w:vMerge w:val="restart"/>
            <w:vAlign w:val="center"/>
          </w:tcPr>
          <w:p w14:paraId="5BD1FB30"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5969" w:type="dxa"/>
            <w:gridSpan w:val="6"/>
          </w:tcPr>
          <w:p w14:paraId="219E3569"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1227" w:type="dxa"/>
            <w:vMerge w:val="restart"/>
            <w:vAlign w:val="center"/>
          </w:tcPr>
          <w:p w14:paraId="4D73AFD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74419700" w14:textId="77777777">
        <w:trPr>
          <w:trHeight w:val="580"/>
          <w:jc w:val="center"/>
        </w:trPr>
        <w:tc>
          <w:tcPr>
            <w:tcW w:w="1748" w:type="dxa"/>
            <w:vMerge/>
            <w:vAlign w:val="center"/>
          </w:tcPr>
          <w:p w14:paraId="21F079CF"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934" w:type="dxa"/>
            <w:vAlign w:val="center"/>
          </w:tcPr>
          <w:p w14:paraId="217DC4AE"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课前</w:t>
            </w:r>
          </w:p>
          <w:p w14:paraId="70EF0FD0"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预习</w:t>
            </w:r>
          </w:p>
        </w:tc>
        <w:tc>
          <w:tcPr>
            <w:tcW w:w="981" w:type="dxa"/>
            <w:vAlign w:val="center"/>
          </w:tcPr>
          <w:p w14:paraId="1E3E9F24"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线上</w:t>
            </w:r>
          </w:p>
          <w:p w14:paraId="636BF63A"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测试</w:t>
            </w:r>
          </w:p>
        </w:tc>
        <w:tc>
          <w:tcPr>
            <w:tcW w:w="1027" w:type="dxa"/>
            <w:vAlign w:val="center"/>
          </w:tcPr>
          <w:p w14:paraId="3FD1FA38"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实验</w:t>
            </w:r>
          </w:p>
          <w:p w14:paraId="75790670"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操作</w:t>
            </w:r>
          </w:p>
        </w:tc>
        <w:tc>
          <w:tcPr>
            <w:tcW w:w="992" w:type="dxa"/>
          </w:tcPr>
          <w:p w14:paraId="3EF8FD8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实验</w:t>
            </w:r>
          </w:p>
          <w:p w14:paraId="71242EFD"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记录</w:t>
            </w:r>
          </w:p>
        </w:tc>
        <w:tc>
          <w:tcPr>
            <w:tcW w:w="992" w:type="dxa"/>
            <w:vAlign w:val="center"/>
          </w:tcPr>
          <w:p w14:paraId="142B8A29"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实验</w:t>
            </w:r>
          </w:p>
          <w:p w14:paraId="6560103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报告</w:t>
            </w:r>
          </w:p>
        </w:tc>
        <w:tc>
          <w:tcPr>
            <w:tcW w:w="1043" w:type="dxa"/>
            <w:vAlign w:val="center"/>
          </w:tcPr>
          <w:p w14:paraId="315C3A6C"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实验</w:t>
            </w:r>
          </w:p>
          <w:p w14:paraId="3A3A0C8A"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w:t>
            </w:r>
          </w:p>
        </w:tc>
        <w:tc>
          <w:tcPr>
            <w:tcW w:w="1227" w:type="dxa"/>
            <w:vMerge/>
          </w:tcPr>
          <w:p w14:paraId="5FFFD2A9"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339F3065" w14:textId="77777777">
        <w:trPr>
          <w:jc w:val="center"/>
        </w:trPr>
        <w:tc>
          <w:tcPr>
            <w:tcW w:w="1748" w:type="dxa"/>
            <w:vAlign w:val="center"/>
          </w:tcPr>
          <w:p w14:paraId="134AD3A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1</w:t>
            </w:r>
          </w:p>
        </w:tc>
        <w:tc>
          <w:tcPr>
            <w:tcW w:w="934" w:type="dxa"/>
            <w:vAlign w:val="center"/>
          </w:tcPr>
          <w:p w14:paraId="38A5D8C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4D7A057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w:t>
            </w:r>
          </w:p>
        </w:tc>
        <w:tc>
          <w:tcPr>
            <w:tcW w:w="1027" w:type="dxa"/>
            <w:vAlign w:val="center"/>
          </w:tcPr>
          <w:p w14:paraId="5D3152E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35</w:t>
            </w:r>
          </w:p>
        </w:tc>
        <w:tc>
          <w:tcPr>
            <w:tcW w:w="992" w:type="dxa"/>
          </w:tcPr>
          <w:p w14:paraId="4846D84A"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60E45D55" w14:textId="77777777" w:rsidR="008D0597" w:rsidRDefault="008D0597">
            <w:pPr>
              <w:spacing w:line="440" w:lineRule="exact"/>
              <w:jc w:val="center"/>
              <w:rPr>
                <w:rFonts w:ascii="Times New Roman" w:eastAsia="宋体" w:hAnsi="Times New Roman" w:cs="Times New Roman"/>
                <w:bCs/>
                <w:sz w:val="24"/>
                <w:szCs w:val="24"/>
              </w:rPr>
            </w:pPr>
          </w:p>
        </w:tc>
        <w:tc>
          <w:tcPr>
            <w:tcW w:w="1043" w:type="dxa"/>
            <w:vAlign w:val="center"/>
          </w:tcPr>
          <w:p w14:paraId="33DD668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25</w:t>
            </w:r>
          </w:p>
        </w:tc>
        <w:tc>
          <w:tcPr>
            <w:tcW w:w="1227" w:type="dxa"/>
          </w:tcPr>
          <w:p w14:paraId="4FB37BBF"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75</w:t>
            </w:r>
          </w:p>
        </w:tc>
      </w:tr>
      <w:tr w:rsidR="008D0597" w14:paraId="3C7C2A67" w14:textId="77777777">
        <w:trPr>
          <w:jc w:val="center"/>
        </w:trPr>
        <w:tc>
          <w:tcPr>
            <w:tcW w:w="1748" w:type="dxa"/>
            <w:vAlign w:val="center"/>
          </w:tcPr>
          <w:p w14:paraId="7D105CA4" w14:textId="77777777" w:rsidR="008D0597" w:rsidRDefault="00000000">
            <w:pPr>
              <w:spacing w:line="440" w:lineRule="exact"/>
              <w:jc w:val="center"/>
              <w:rPr>
                <w:rFonts w:ascii="Times New Roman" w:eastAsia="宋体" w:hAnsi="Times New Roman" w:cs="Times New Roman"/>
                <w:bCs/>
                <w:color w:val="000000"/>
                <w:sz w:val="24"/>
                <w:szCs w:val="24"/>
                <w:highlight w:val="yellow"/>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2</w:t>
            </w:r>
          </w:p>
        </w:tc>
        <w:tc>
          <w:tcPr>
            <w:tcW w:w="934" w:type="dxa"/>
            <w:vAlign w:val="center"/>
          </w:tcPr>
          <w:p w14:paraId="77BF0A7E"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81" w:type="dxa"/>
            <w:vAlign w:val="center"/>
          </w:tcPr>
          <w:p w14:paraId="77027AFB"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027" w:type="dxa"/>
            <w:vAlign w:val="center"/>
          </w:tcPr>
          <w:p w14:paraId="3534EF16" w14:textId="77777777" w:rsidR="008D0597" w:rsidRDefault="008D0597">
            <w:pPr>
              <w:spacing w:line="440" w:lineRule="exact"/>
              <w:jc w:val="center"/>
              <w:rPr>
                <w:rFonts w:ascii="Times New Roman" w:eastAsia="宋体" w:hAnsi="Times New Roman" w:cs="Times New Roman"/>
                <w:bCs/>
                <w:color w:val="FF0000"/>
                <w:sz w:val="24"/>
                <w:szCs w:val="24"/>
              </w:rPr>
            </w:pPr>
          </w:p>
        </w:tc>
        <w:tc>
          <w:tcPr>
            <w:tcW w:w="992" w:type="dxa"/>
          </w:tcPr>
          <w:p w14:paraId="4AC4FB3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992" w:type="dxa"/>
            <w:vAlign w:val="center"/>
          </w:tcPr>
          <w:p w14:paraId="01E6D0E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043" w:type="dxa"/>
            <w:vAlign w:val="center"/>
          </w:tcPr>
          <w:p w14:paraId="0EE9699E" w14:textId="77777777" w:rsidR="008D0597" w:rsidRDefault="008D0597">
            <w:pPr>
              <w:spacing w:line="440" w:lineRule="exact"/>
              <w:jc w:val="center"/>
              <w:rPr>
                <w:rFonts w:ascii="Times New Roman" w:eastAsia="宋体" w:hAnsi="Times New Roman" w:cs="Times New Roman"/>
                <w:bCs/>
                <w:color w:val="FF0000"/>
                <w:sz w:val="24"/>
                <w:szCs w:val="24"/>
              </w:rPr>
            </w:pPr>
          </w:p>
        </w:tc>
        <w:tc>
          <w:tcPr>
            <w:tcW w:w="1227" w:type="dxa"/>
          </w:tcPr>
          <w:p w14:paraId="2B85864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25</w:t>
            </w:r>
          </w:p>
        </w:tc>
      </w:tr>
      <w:tr w:rsidR="008D0597" w14:paraId="28B402F9" w14:textId="77777777">
        <w:trPr>
          <w:jc w:val="center"/>
        </w:trPr>
        <w:tc>
          <w:tcPr>
            <w:tcW w:w="1748" w:type="dxa"/>
            <w:vAlign w:val="center"/>
          </w:tcPr>
          <w:p w14:paraId="0273938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934" w:type="dxa"/>
            <w:vAlign w:val="center"/>
          </w:tcPr>
          <w:p w14:paraId="26EE666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w:t>
            </w:r>
          </w:p>
        </w:tc>
        <w:tc>
          <w:tcPr>
            <w:tcW w:w="981" w:type="dxa"/>
            <w:vAlign w:val="center"/>
          </w:tcPr>
          <w:p w14:paraId="22DC1DAC"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027" w:type="dxa"/>
            <w:vAlign w:val="center"/>
          </w:tcPr>
          <w:p w14:paraId="716B113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35</w:t>
            </w:r>
          </w:p>
        </w:tc>
        <w:tc>
          <w:tcPr>
            <w:tcW w:w="992" w:type="dxa"/>
          </w:tcPr>
          <w:p w14:paraId="337F9078"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992" w:type="dxa"/>
            <w:vAlign w:val="center"/>
          </w:tcPr>
          <w:p w14:paraId="3FD6154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w:t>
            </w:r>
            <w:r>
              <w:rPr>
                <w:rFonts w:ascii="Times New Roman" w:eastAsia="宋体" w:hAnsi="Times New Roman" w:cs="Times New Roman"/>
                <w:bCs/>
                <w:color w:val="000000"/>
                <w:sz w:val="24"/>
                <w:szCs w:val="24"/>
              </w:rPr>
              <w:t>0</w:t>
            </w:r>
          </w:p>
        </w:tc>
        <w:tc>
          <w:tcPr>
            <w:tcW w:w="1043" w:type="dxa"/>
            <w:vAlign w:val="center"/>
          </w:tcPr>
          <w:p w14:paraId="12FA00E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25</w:t>
            </w:r>
          </w:p>
        </w:tc>
        <w:tc>
          <w:tcPr>
            <w:tcW w:w="1227" w:type="dxa"/>
          </w:tcPr>
          <w:p w14:paraId="1C028BA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1CE2CF9E" w14:textId="77777777" w:rsidR="008D0597" w:rsidRDefault="00000000">
      <w:pPr>
        <w:spacing w:beforeLines="50" w:before="156" w:line="440" w:lineRule="exact"/>
        <w:ind w:firstLineChars="300" w:firstLine="840"/>
        <w:rPr>
          <w:rFonts w:ascii="Times New Roman" w:eastAsia="黑体" w:hAnsi="Times New Roman" w:cs="Times New Roman"/>
          <w:sz w:val="28"/>
          <w:szCs w:val="28"/>
        </w:rPr>
      </w:pPr>
      <w:r>
        <w:rPr>
          <w:rFonts w:ascii="Times New Roman" w:eastAsia="黑体" w:hAnsi="Times New Roman" w:cs="Times New Roman" w:hint="eastAsia"/>
          <w:color w:val="000000"/>
          <w:sz w:val="28"/>
          <w:szCs w:val="28"/>
        </w:rPr>
        <w:t>“</w:t>
      </w:r>
      <w:r>
        <w:rPr>
          <w:rFonts w:ascii="Times New Roman" w:eastAsia="黑体" w:hAnsi="Times New Roman" w:cs="Times New Roman" w:hint="eastAsia"/>
          <w:sz w:val="28"/>
          <w:szCs w:val="28"/>
        </w:rPr>
        <w:t>模块</w:t>
      </w:r>
      <w:r>
        <w:rPr>
          <w:rFonts w:ascii="Times New Roman" w:eastAsia="黑体" w:hAnsi="Times New Roman" w:cs="Times New Roman"/>
          <w:sz w:val="28"/>
          <w:szCs w:val="28"/>
        </w:rPr>
        <w:t>二</w:t>
      </w:r>
      <w:r>
        <w:rPr>
          <w:rFonts w:ascii="Times New Roman" w:eastAsia="黑体" w:hAnsi="Times New Roman" w:cs="Times New Roman" w:hint="eastAsia"/>
          <w:sz w:val="28"/>
          <w:szCs w:val="28"/>
        </w:rPr>
        <w:t xml:space="preserve"> </w:t>
      </w:r>
      <w:r>
        <w:rPr>
          <w:rFonts w:ascii="Times New Roman" w:eastAsia="黑体" w:hAnsi="Times New Roman" w:cs="Times New Roman" w:hint="eastAsia"/>
          <w:sz w:val="28"/>
          <w:szCs w:val="28"/>
        </w:rPr>
        <w:t>验证性实验</w:t>
      </w:r>
      <w:r>
        <w:rPr>
          <w:rFonts w:ascii="Times New Roman" w:eastAsia="黑体" w:hAnsi="Times New Roman" w:cs="Times New Roman"/>
          <w:sz w:val="28"/>
          <w:szCs w:val="28"/>
        </w:rPr>
        <w:t>”</w:t>
      </w:r>
      <w:r>
        <w:rPr>
          <w:rFonts w:ascii="Times New Roman" w:eastAsia="黑体" w:hAnsi="Times New Roman" w:cs="Times New Roman"/>
          <w:sz w:val="28"/>
          <w:szCs w:val="28"/>
        </w:rPr>
        <w:t>课程目标达成评价方式及考核比例</w:t>
      </w:r>
    </w:p>
    <w:tbl>
      <w:tblPr>
        <w:tblW w:w="8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934"/>
        <w:gridCol w:w="981"/>
        <w:gridCol w:w="1027"/>
        <w:gridCol w:w="992"/>
        <w:gridCol w:w="992"/>
        <w:gridCol w:w="1043"/>
        <w:gridCol w:w="1227"/>
      </w:tblGrid>
      <w:tr w:rsidR="008D0597" w14:paraId="298312E7" w14:textId="77777777">
        <w:trPr>
          <w:trHeight w:val="539"/>
          <w:jc w:val="center"/>
        </w:trPr>
        <w:tc>
          <w:tcPr>
            <w:tcW w:w="1748" w:type="dxa"/>
            <w:vMerge w:val="restart"/>
            <w:vAlign w:val="center"/>
          </w:tcPr>
          <w:p w14:paraId="4443ACFA"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969" w:type="dxa"/>
            <w:gridSpan w:val="6"/>
          </w:tcPr>
          <w:p w14:paraId="734FBEB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考核方式及成绩比例（</w:t>
            </w:r>
            <w:r>
              <w:rPr>
                <w:rFonts w:ascii="Times New Roman" w:eastAsia="宋体" w:hAnsi="Times New Roman" w:cs="Times New Roman"/>
                <w:b/>
                <w:sz w:val="24"/>
                <w:szCs w:val="24"/>
              </w:rPr>
              <w:t>%</w:t>
            </w:r>
            <w:r>
              <w:rPr>
                <w:rFonts w:ascii="Times New Roman" w:eastAsia="宋体" w:hAnsi="Times New Roman" w:cs="Times New Roman"/>
                <w:b/>
                <w:sz w:val="24"/>
                <w:szCs w:val="24"/>
              </w:rPr>
              <w:t>）</w:t>
            </w:r>
          </w:p>
        </w:tc>
        <w:tc>
          <w:tcPr>
            <w:tcW w:w="1227" w:type="dxa"/>
            <w:vMerge w:val="restart"/>
            <w:vAlign w:val="center"/>
          </w:tcPr>
          <w:p w14:paraId="5554991F"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r>
      <w:tr w:rsidR="008D0597" w14:paraId="6712C079" w14:textId="77777777">
        <w:trPr>
          <w:trHeight w:val="580"/>
          <w:jc w:val="center"/>
        </w:trPr>
        <w:tc>
          <w:tcPr>
            <w:tcW w:w="1748" w:type="dxa"/>
            <w:vMerge/>
            <w:vAlign w:val="center"/>
          </w:tcPr>
          <w:p w14:paraId="2478FD30" w14:textId="77777777" w:rsidR="008D0597" w:rsidRDefault="008D0597">
            <w:pPr>
              <w:spacing w:line="440" w:lineRule="exact"/>
              <w:jc w:val="center"/>
              <w:rPr>
                <w:rFonts w:ascii="Times New Roman" w:eastAsia="宋体" w:hAnsi="Times New Roman" w:cs="Times New Roman"/>
                <w:b/>
                <w:sz w:val="24"/>
                <w:szCs w:val="24"/>
              </w:rPr>
            </w:pPr>
          </w:p>
        </w:tc>
        <w:tc>
          <w:tcPr>
            <w:tcW w:w="934" w:type="dxa"/>
            <w:vAlign w:val="center"/>
          </w:tcPr>
          <w:p w14:paraId="5095E909"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课前</w:t>
            </w:r>
          </w:p>
          <w:p w14:paraId="2219ECD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预习</w:t>
            </w:r>
          </w:p>
        </w:tc>
        <w:tc>
          <w:tcPr>
            <w:tcW w:w="981" w:type="dxa"/>
            <w:vAlign w:val="center"/>
          </w:tcPr>
          <w:p w14:paraId="57A0B80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线上</w:t>
            </w:r>
          </w:p>
          <w:p w14:paraId="4BC07A92"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测试</w:t>
            </w:r>
          </w:p>
        </w:tc>
        <w:tc>
          <w:tcPr>
            <w:tcW w:w="1027" w:type="dxa"/>
            <w:vAlign w:val="center"/>
          </w:tcPr>
          <w:p w14:paraId="322B1C5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3AEA0AC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操作</w:t>
            </w:r>
          </w:p>
        </w:tc>
        <w:tc>
          <w:tcPr>
            <w:tcW w:w="992" w:type="dxa"/>
          </w:tcPr>
          <w:p w14:paraId="3FABFC03"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实验</w:t>
            </w:r>
          </w:p>
          <w:p w14:paraId="43EFCDC4"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记录</w:t>
            </w:r>
          </w:p>
        </w:tc>
        <w:tc>
          <w:tcPr>
            <w:tcW w:w="992" w:type="dxa"/>
            <w:vAlign w:val="center"/>
          </w:tcPr>
          <w:p w14:paraId="61B5A76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10E3F409"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报告</w:t>
            </w:r>
          </w:p>
        </w:tc>
        <w:tc>
          <w:tcPr>
            <w:tcW w:w="1043" w:type="dxa"/>
            <w:vAlign w:val="center"/>
          </w:tcPr>
          <w:p w14:paraId="1415BA0A"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实验</w:t>
            </w:r>
          </w:p>
          <w:p w14:paraId="208ED10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w:t>
            </w:r>
          </w:p>
        </w:tc>
        <w:tc>
          <w:tcPr>
            <w:tcW w:w="1227" w:type="dxa"/>
            <w:vMerge/>
          </w:tcPr>
          <w:p w14:paraId="21F5A048" w14:textId="77777777" w:rsidR="008D0597" w:rsidRDefault="008D0597">
            <w:pPr>
              <w:spacing w:line="440" w:lineRule="exact"/>
              <w:jc w:val="center"/>
              <w:rPr>
                <w:rFonts w:ascii="Times New Roman" w:eastAsia="宋体" w:hAnsi="Times New Roman" w:cs="Times New Roman"/>
                <w:b/>
                <w:sz w:val="24"/>
                <w:szCs w:val="24"/>
              </w:rPr>
            </w:pPr>
          </w:p>
        </w:tc>
      </w:tr>
      <w:tr w:rsidR="008D0597" w14:paraId="4381E5D8" w14:textId="77777777">
        <w:trPr>
          <w:jc w:val="center"/>
        </w:trPr>
        <w:tc>
          <w:tcPr>
            <w:tcW w:w="1748" w:type="dxa"/>
            <w:vAlign w:val="center"/>
          </w:tcPr>
          <w:p w14:paraId="556EC563" w14:textId="77777777" w:rsidR="008D0597" w:rsidRDefault="00000000">
            <w:pPr>
              <w:spacing w:line="440" w:lineRule="exact"/>
              <w:jc w:val="center"/>
              <w:rPr>
                <w:rFonts w:ascii="Times New Roman" w:eastAsia="宋体" w:hAnsi="Times New Roman" w:cs="Times New Roman"/>
                <w:bCs/>
                <w:sz w:val="24"/>
                <w:szCs w:val="24"/>
                <w:highlight w:val="yellow"/>
              </w:rPr>
            </w:pPr>
            <w:r>
              <w:rPr>
                <w:rFonts w:ascii="Times New Roman" w:eastAsia="宋体" w:hAnsi="Times New Roman" w:cs="Times New Roman"/>
                <w:bCs/>
                <w:sz w:val="24"/>
                <w:szCs w:val="24"/>
              </w:rPr>
              <w:t>课程目标</w:t>
            </w:r>
            <w:r>
              <w:rPr>
                <w:rFonts w:ascii="Times New Roman" w:eastAsia="宋体" w:hAnsi="Times New Roman" w:cs="Times New Roman" w:hint="eastAsia"/>
                <w:bCs/>
                <w:sz w:val="24"/>
                <w:szCs w:val="24"/>
              </w:rPr>
              <w:t>2</w:t>
            </w:r>
          </w:p>
        </w:tc>
        <w:tc>
          <w:tcPr>
            <w:tcW w:w="934" w:type="dxa"/>
            <w:vAlign w:val="center"/>
          </w:tcPr>
          <w:p w14:paraId="1597423B" w14:textId="77777777" w:rsidR="008D0597" w:rsidRDefault="008D0597">
            <w:pPr>
              <w:spacing w:line="440" w:lineRule="exact"/>
              <w:jc w:val="center"/>
              <w:rPr>
                <w:rFonts w:ascii="Times New Roman" w:eastAsia="宋体" w:hAnsi="Times New Roman" w:cs="Times New Roman"/>
                <w:bCs/>
                <w:sz w:val="24"/>
                <w:szCs w:val="24"/>
              </w:rPr>
            </w:pPr>
          </w:p>
        </w:tc>
        <w:tc>
          <w:tcPr>
            <w:tcW w:w="981" w:type="dxa"/>
            <w:vAlign w:val="center"/>
          </w:tcPr>
          <w:p w14:paraId="66D48E0C" w14:textId="77777777" w:rsidR="008D0597" w:rsidRDefault="008D0597">
            <w:pPr>
              <w:spacing w:line="440" w:lineRule="exact"/>
              <w:jc w:val="center"/>
              <w:rPr>
                <w:rFonts w:ascii="Times New Roman" w:eastAsia="宋体" w:hAnsi="Times New Roman" w:cs="Times New Roman"/>
                <w:bCs/>
                <w:sz w:val="24"/>
                <w:szCs w:val="24"/>
              </w:rPr>
            </w:pPr>
          </w:p>
        </w:tc>
        <w:tc>
          <w:tcPr>
            <w:tcW w:w="1027" w:type="dxa"/>
            <w:vAlign w:val="center"/>
          </w:tcPr>
          <w:p w14:paraId="035A608B" w14:textId="77777777" w:rsidR="008D0597" w:rsidRDefault="008D0597">
            <w:pPr>
              <w:spacing w:line="440" w:lineRule="exact"/>
              <w:jc w:val="center"/>
              <w:rPr>
                <w:rFonts w:ascii="Times New Roman" w:eastAsia="宋体" w:hAnsi="Times New Roman" w:cs="Times New Roman"/>
                <w:bCs/>
                <w:sz w:val="24"/>
                <w:szCs w:val="24"/>
              </w:rPr>
            </w:pPr>
          </w:p>
        </w:tc>
        <w:tc>
          <w:tcPr>
            <w:tcW w:w="992" w:type="dxa"/>
          </w:tcPr>
          <w:p w14:paraId="3D36637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25</w:t>
            </w:r>
          </w:p>
        </w:tc>
        <w:tc>
          <w:tcPr>
            <w:tcW w:w="992" w:type="dxa"/>
            <w:vAlign w:val="center"/>
          </w:tcPr>
          <w:p w14:paraId="6A9314E3" w14:textId="77777777" w:rsidR="008D0597" w:rsidRDefault="008D0597">
            <w:pPr>
              <w:spacing w:line="440" w:lineRule="exact"/>
              <w:jc w:val="center"/>
              <w:rPr>
                <w:rFonts w:ascii="Times New Roman" w:eastAsia="宋体" w:hAnsi="Times New Roman" w:cs="Times New Roman"/>
                <w:bCs/>
                <w:sz w:val="24"/>
                <w:szCs w:val="24"/>
              </w:rPr>
            </w:pPr>
          </w:p>
        </w:tc>
        <w:tc>
          <w:tcPr>
            <w:tcW w:w="1043" w:type="dxa"/>
            <w:vAlign w:val="center"/>
          </w:tcPr>
          <w:p w14:paraId="279532F1" w14:textId="77777777" w:rsidR="008D0597" w:rsidRDefault="008D0597">
            <w:pPr>
              <w:spacing w:line="440" w:lineRule="exact"/>
              <w:jc w:val="center"/>
              <w:rPr>
                <w:rFonts w:ascii="Times New Roman" w:eastAsia="宋体" w:hAnsi="Times New Roman" w:cs="Times New Roman"/>
                <w:bCs/>
                <w:sz w:val="24"/>
                <w:szCs w:val="24"/>
              </w:rPr>
            </w:pPr>
          </w:p>
        </w:tc>
        <w:tc>
          <w:tcPr>
            <w:tcW w:w="1227" w:type="dxa"/>
          </w:tcPr>
          <w:p w14:paraId="21CFFF4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25</w:t>
            </w:r>
          </w:p>
        </w:tc>
      </w:tr>
      <w:tr w:rsidR="008D0597" w14:paraId="77BCDEA0" w14:textId="77777777">
        <w:trPr>
          <w:jc w:val="center"/>
        </w:trPr>
        <w:tc>
          <w:tcPr>
            <w:tcW w:w="1748" w:type="dxa"/>
            <w:vAlign w:val="center"/>
          </w:tcPr>
          <w:p w14:paraId="695B642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934" w:type="dxa"/>
            <w:vAlign w:val="center"/>
          </w:tcPr>
          <w:p w14:paraId="721D764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6F50047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6BC7642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92" w:type="dxa"/>
          </w:tcPr>
          <w:p w14:paraId="5B5A04CF"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27774E8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30</w:t>
            </w:r>
          </w:p>
        </w:tc>
        <w:tc>
          <w:tcPr>
            <w:tcW w:w="1043" w:type="dxa"/>
            <w:vAlign w:val="center"/>
          </w:tcPr>
          <w:p w14:paraId="270D001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15</w:t>
            </w:r>
          </w:p>
        </w:tc>
        <w:tc>
          <w:tcPr>
            <w:tcW w:w="1227" w:type="dxa"/>
          </w:tcPr>
          <w:p w14:paraId="38C85049"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75</w:t>
            </w:r>
          </w:p>
        </w:tc>
      </w:tr>
      <w:tr w:rsidR="008D0597" w14:paraId="30F5875D" w14:textId="77777777">
        <w:trPr>
          <w:jc w:val="center"/>
        </w:trPr>
        <w:tc>
          <w:tcPr>
            <w:tcW w:w="1748" w:type="dxa"/>
            <w:vAlign w:val="center"/>
          </w:tcPr>
          <w:p w14:paraId="23B5A5B9"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合计</w:t>
            </w:r>
          </w:p>
        </w:tc>
        <w:tc>
          <w:tcPr>
            <w:tcW w:w="934" w:type="dxa"/>
            <w:vAlign w:val="center"/>
          </w:tcPr>
          <w:p w14:paraId="0AA37EF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3D4A1AD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5EF3F5B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92" w:type="dxa"/>
          </w:tcPr>
          <w:p w14:paraId="5026E20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25</w:t>
            </w:r>
          </w:p>
        </w:tc>
        <w:tc>
          <w:tcPr>
            <w:tcW w:w="992" w:type="dxa"/>
            <w:vAlign w:val="center"/>
          </w:tcPr>
          <w:p w14:paraId="7EBABB6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30</w:t>
            </w:r>
          </w:p>
        </w:tc>
        <w:tc>
          <w:tcPr>
            <w:tcW w:w="1043" w:type="dxa"/>
            <w:vAlign w:val="center"/>
          </w:tcPr>
          <w:p w14:paraId="5CB43E7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15</w:t>
            </w:r>
          </w:p>
        </w:tc>
        <w:tc>
          <w:tcPr>
            <w:tcW w:w="1227" w:type="dxa"/>
          </w:tcPr>
          <w:p w14:paraId="09CDA31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100</w:t>
            </w:r>
          </w:p>
        </w:tc>
      </w:tr>
    </w:tbl>
    <w:p w14:paraId="5656B980" w14:textId="77777777" w:rsidR="008D0597" w:rsidRDefault="00000000">
      <w:pPr>
        <w:spacing w:beforeLines="50" w:before="156" w:line="440" w:lineRule="exact"/>
        <w:ind w:firstLineChars="350" w:firstLine="840"/>
        <w:jc w:val="left"/>
        <w:rPr>
          <w:rFonts w:ascii="Times New Roman" w:eastAsia="黑体" w:hAnsi="Times New Roman" w:cs="Times New Roman"/>
          <w:sz w:val="28"/>
          <w:szCs w:val="28"/>
        </w:rPr>
      </w:pPr>
      <w:r>
        <w:rPr>
          <w:rFonts w:ascii="Times New Roman" w:eastAsia="宋体" w:hAnsi="Times New Roman" w:cs="Times New Roman" w:hint="eastAsia"/>
          <w:sz w:val="24"/>
          <w:szCs w:val="24"/>
        </w:rPr>
        <w:t>“</w:t>
      </w:r>
      <w:r>
        <w:rPr>
          <w:rFonts w:ascii="Times New Roman" w:eastAsia="黑体" w:hAnsi="Times New Roman" w:cs="Times New Roman" w:hint="eastAsia"/>
          <w:sz w:val="28"/>
          <w:szCs w:val="28"/>
        </w:rPr>
        <w:t>模块三</w:t>
      </w:r>
      <w:r>
        <w:rPr>
          <w:rFonts w:ascii="Times New Roman" w:eastAsia="黑体" w:hAnsi="Times New Roman" w:cs="Times New Roman" w:hint="eastAsia"/>
          <w:sz w:val="28"/>
          <w:szCs w:val="28"/>
        </w:rPr>
        <w:t xml:space="preserve"> </w:t>
      </w:r>
      <w:r>
        <w:rPr>
          <w:rFonts w:ascii="Times New Roman" w:eastAsia="黑体" w:hAnsi="Times New Roman" w:cs="Times New Roman" w:hint="eastAsia"/>
          <w:sz w:val="28"/>
          <w:szCs w:val="28"/>
        </w:rPr>
        <w:t>综合</w:t>
      </w:r>
      <w:r>
        <w:rPr>
          <w:rFonts w:ascii="Times New Roman" w:eastAsia="黑体" w:hAnsi="Times New Roman" w:cs="Times New Roman"/>
          <w:sz w:val="28"/>
          <w:szCs w:val="28"/>
        </w:rPr>
        <w:t>性实验</w:t>
      </w:r>
      <w:r>
        <w:rPr>
          <w:rFonts w:ascii="Times New Roman" w:eastAsia="黑体" w:hAnsi="Times New Roman" w:cs="Times New Roman"/>
          <w:sz w:val="28"/>
          <w:szCs w:val="28"/>
        </w:rPr>
        <w:t>”</w:t>
      </w:r>
      <w:r>
        <w:rPr>
          <w:rFonts w:ascii="Times New Roman" w:eastAsia="黑体" w:hAnsi="Times New Roman" w:cs="Times New Roman"/>
          <w:sz w:val="28"/>
          <w:szCs w:val="28"/>
        </w:rPr>
        <w:t>课程目标达成评价方式及考核比例</w:t>
      </w:r>
    </w:p>
    <w:tbl>
      <w:tblPr>
        <w:tblW w:w="9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0"/>
        <w:gridCol w:w="934"/>
        <w:gridCol w:w="981"/>
        <w:gridCol w:w="1027"/>
        <w:gridCol w:w="992"/>
        <w:gridCol w:w="992"/>
        <w:gridCol w:w="959"/>
        <w:gridCol w:w="1383"/>
      </w:tblGrid>
      <w:tr w:rsidR="008D0597" w14:paraId="1153B9C0" w14:textId="77777777">
        <w:trPr>
          <w:trHeight w:val="539"/>
          <w:jc w:val="center"/>
        </w:trPr>
        <w:tc>
          <w:tcPr>
            <w:tcW w:w="1790" w:type="dxa"/>
            <w:vMerge w:val="restart"/>
            <w:vAlign w:val="center"/>
          </w:tcPr>
          <w:p w14:paraId="58173E9D"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885" w:type="dxa"/>
            <w:gridSpan w:val="6"/>
          </w:tcPr>
          <w:p w14:paraId="0EC9E21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考核方式及成绩比例（</w:t>
            </w:r>
            <w:r>
              <w:rPr>
                <w:rFonts w:ascii="Times New Roman" w:eastAsia="宋体" w:hAnsi="Times New Roman" w:cs="Times New Roman"/>
                <w:b/>
                <w:sz w:val="24"/>
                <w:szCs w:val="24"/>
              </w:rPr>
              <w:t>%</w:t>
            </w:r>
            <w:r>
              <w:rPr>
                <w:rFonts w:ascii="Times New Roman" w:eastAsia="宋体" w:hAnsi="Times New Roman" w:cs="Times New Roman"/>
                <w:b/>
                <w:sz w:val="24"/>
                <w:szCs w:val="24"/>
              </w:rPr>
              <w:t>）</w:t>
            </w:r>
          </w:p>
        </w:tc>
        <w:tc>
          <w:tcPr>
            <w:tcW w:w="1383" w:type="dxa"/>
            <w:vMerge w:val="restart"/>
            <w:vAlign w:val="center"/>
          </w:tcPr>
          <w:p w14:paraId="71F2F952"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r>
      <w:tr w:rsidR="008D0597" w14:paraId="53BCE337" w14:textId="77777777">
        <w:trPr>
          <w:trHeight w:val="580"/>
          <w:jc w:val="center"/>
        </w:trPr>
        <w:tc>
          <w:tcPr>
            <w:tcW w:w="1790" w:type="dxa"/>
            <w:vMerge/>
            <w:vAlign w:val="center"/>
          </w:tcPr>
          <w:p w14:paraId="5409B112" w14:textId="77777777" w:rsidR="008D0597" w:rsidRDefault="008D0597">
            <w:pPr>
              <w:spacing w:line="440" w:lineRule="exact"/>
              <w:jc w:val="center"/>
              <w:rPr>
                <w:rFonts w:ascii="Times New Roman" w:eastAsia="宋体" w:hAnsi="Times New Roman" w:cs="Times New Roman"/>
                <w:b/>
                <w:sz w:val="24"/>
                <w:szCs w:val="24"/>
              </w:rPr>
            </w:pPr>
          </w:p>
        </w:tc>
        <w:tc>
          <w:tcPr>
            <w:tcW w:w="934" w:type="dxa"/>
            <w:vAlign w:val="center"/>
          </w:tcPr>
          <w:p w14:paraId="12DAF3D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课前</w:t>
            </w:r>
          </w:p>
          <w:p w14:paraId="74C8E24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预习</w:t>
            </w:r>
          </w:p>
        </w:tc>
        <w:tc>
          <w:tcPr>
            <w:tcW w:w="981" w:type="dxa"/>
            <w:vAlign w:val="center"/>
          </w:tcPr>
          <w:p w14:paraId="599CDA70"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线上</w:t>
            </w:r>
          </w:p>
          <w:p w14:paraId="7174DA3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测试</w:t>
            </w:r>
          </w:p>
        </w:tc>
        <w:tc>
          <w:tcPr>
            <w:tcW w:w="1027" w:type="dxa"/>
            <w:vAlign w:val="center"/>
          </w:tcPr>
          <w:p w14:paraId="2AE486E3"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1C1785B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操作</w:t>
            </w:r>
          </w:p>
        </w:tc>
        <w:tc>
          <w:tcPr>
            <w:tcW w:w="992" w:type="dxa"/>
            <w:vAlign w:val="center"/>
          </w:tcPr>
          <w:p w14:paraId="4D716963"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实验</w:t>
            </w:r>
          </w:p>
          <w:p w14:paraId="12E4E5B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记录</w:t>
            </w:r>
          </w:p>
        </w:tc>
        <w:tc>
          <w:tcPr>
            <w:tcW w:w="992" w:type="dxa"/>
            <w:vAlign w:val="center"/>
          </w:tcPr>
          <w:p w14:paraId="724E574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427733E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报告</w:t>
            </w:r>
          </w:p>
        </w:tc>
        <w:tc>
          <w:tcPr>
            <w:tcW w:w="959" w:type="dxa"/>
            <w:vAlign w:val="center"/>
          </w:tcPr>
          <w:p w14:paraId="720F218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实验</w:t>
            </w:r>
          </w:p>
          <w:p w14:paraId="4985EE24"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w:t>
            </w:r>
          </w:p>
        </w:tc>
        <w:tc>
          <w:tcPr>
            <w:tcW w:w="1383" w:type="dxa"/>
            <w:vMerge/>
          </w:tcPr>
          <w:p w14:paraId="320DBA9D" w14:textId="77777777" w:rsidR="008D0597" w:rsidRDefault="008D0597">
            <w:pPr>
              <w:spacing w:line="440" w:lineRule="exact"/>
              <w:jc w:val="center"/>
              <w:rPr>
                <w:rFonts w:ascii="Times New Roman" w:eastAsia="宋体" w:hAnsi="Times New Roman" w:cs="Times New Roman"/>
                <w:b/>
                <w:sz w:val="24"/>
                <w:szCs w:val="24"/>
              </w:rPr>
            </w:pPr>
          </w:p>
        </w:tc>
      </w:tr>
      <w:tr w:rsidR="008D0597" w14:paraId="72C3FCB0" w14:textId="77777777">
        <w:trPr>
          <w:trHeight w:val="387"/>
          <w:jc w:val="center"/>
        </w:trPr>
        <w:tc>
          <w:tcPr>
            <w:tcW w:w="1790" w:type="dxa"/>
            <w:vAlign w:val="center"/>
          </w:tcPr>
          <w:p w14:paraId="1065881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934" w:type="dxa"/>
            <w:vAlign w:val="center"/>
          </w:tcPr>
          <w:p w14:paraId="22222B9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13EF7F9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65FEE373" w14:textId="77777777" w:rsidR="008D0597" w:rsidRDefault="008D0597">
            <w:pPr>
              <w:spacing w:line="440" w:lineRule="exact"/>
              <w:jc w:val="center"/>
              <w:rPr>
                <w:rFonts w:ascii="Times New Roman" w:eastAsia="宋体" w:hAnsi="Times New Roman" w:cs="Times New Roman"/>
                <w:bCs/>
                <w:sz w:val="24"/>
                <w:szCs w:val="24"/>
              </w:rPr>
            </w:pPr>
          </w:p>
        </w:tc>
        <w:tc>
          <w:tcPr>
            <w:tcW w:w="992" w:type="dxa"/>
          </w:tcPr>
          <w:p w14:paraId="7E68AEEE"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110BDFD8"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59" w:type="dxa"/>
            <w:vAlign w:val="center"/>
          </w:tcPr>
          <w:p w14:paraId="0F970CD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sz w:val="24"/>
                <w:szCs w:val="24"/>
              </w:rPr>
              <w:t>1</w:t>
            </w:r>
            <w:r>
              <w:rPr>
                <w:rFonts w:ascii="Times New Roman" w:eastAsia="宋体" w:hAnsi="Times New Roman" w:cs="Times New Roman" w:hint="eastAsia"/>
                <w:sz w:val="24"/>
                <w:szCs w:val="24"/>
              </w:rPr>
              <w:t>0</w:t>
            </w:r>
          </w:p>
        </w:tc>
        <w:tc>
          <w:tcPr>
            <w:tcW w:w="1383" w:type="dxa"/>
          </w:tcPr>
          <w:p w14:paraId="30D4E78E"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40</w:t>
            </w:r>
          </w:p>
        </w:tc>
      </w:tr>
      <w:tr w:rsidR="008D0597" w14:paraId="545A6210" w14:textId="77777777">
        <w:trPr>
          <w:trHeight w:val="387"/>
          <w:jc w:val="center"/>
        </w:trPr>
        <w:tc>
          <w:tcPr>
            <w:tcW w:w="1790" w:type="dxa"/>
            <w:vAlign w:val="center"/>
          </w:tcPr>
          <w:p w14:paraId="63C1DE6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w:t>
            </w:r>
            <w:r>
              <w:rPr>
                <w:rFonts w:ascii="Times New Roman" w:eastAsia="宋体" w:hAnsi="Times New Roman" w:cs="Times New Roman"/>
                <w:sz w:val="24"/>
                <w:szCs w:val="24"/>
              </w:rPr>
              <w:t>目标</w:t>
            </w:r>
            <w:r>
              <w:rPr>
                <w:rFonts w:ascii="Times New Roman" w:eastAsia="宋体" w:hAnsi="Times New Roman" w:cs="Times New Roman" w:hint="eastAsia"/>
                <w:sz w:val="24"/>
                <w:szCs w:val="24"/>
              </w:rPr>
              <w:t>2</w:t>
            </w:r>
          </w:p>
        </w:tc>
        <w:tc>
          <w:tcPr>
            <w:tcW w:w="934" w:type="dxa"/>
            <w:vAlign w:val="center"/>
          </w:tcPr>
          <w:p w14:paraId="1F7EEA6B" w14:textId="77777777" w:rsidR="008D0597" w:rsidRDefault="008D0597">
            <w:pPr>
              <w:spacing w:line="440" w:lineRule="exact"/>
              <w:jc w:val="center"/>
              <w:rPr>
                <w:rFonts w:ascii="Times New Roman" w:eastAsia="宋体" w:hAnsi="Times New Roman" w:cs="Times New Roman"/>
                <w:b/>
                <w:sz w:val="24"/>
                <w:szCs w:val="24"/>
              </w:rPr>
            </w:pPr>
          </w:p>
        </w:tc>
        <w:tc>
          <w:tcPr>
            <w:tcW w:w="981" w:type="dxa"/>
            <w:vAlign w:val="center"/>
          </w:tcPr>
          <w:p w14:paraId="62F3D725" w14:textId="77777777" w:rsidR="008D0597" w:rsidRDefault="008D0597">
            <w:pPr>
              <w:spacing w:line="440" w:lineRule="exact"/>
              <w:jc w:val="center"/>
              <w:rPr>
                <w:rFonts w:ascii="Times New Roman" w:eastAsia="宋体" w:hAnsi="Times New Roman" w:cs="Times New Roman"/>
                <w:b/>
                <w:sz w:val="24"/>
                <w:szCs w:val="24"/>
              </w:rPr>
            </w:pPr>
          </w:p>
        </w:tc>
        <w:tc>
          <w:tcPr>
            <w:tcW w:w="1027" w:type="dxa"/>
            <w:vAlign w:val="center"/>
          </w:tcPr>
          <w:p w14:paraId="3F91A333" w14:textId="77777777" w:rsidR="008D0597" w:rsidRDefault="008D0597">
            <w:pPr>
              <w:spacing w:line="440" w:lineRule="exact"/>
              <w:jc w:val="center"/>
              <w:rPr>
                <w:rFonts w:ascii="Times New Roman" w:eastAsia="宋体" w:hAnsi="Times New Roman" w:cs="Times New Roman"/>
                <w:b/>
                <w:sz w:val="24"/>
                <w:szCs w:val="24"/>
              </w:rPr>
            </w:pPr>
          </w:p>
        </w:tc>
        <w:tc>
          <w:tcPr>
            <w:tcW w:w="992" w:type="dxa"/>
            <w:vAlign w:val="center"/>
          </w:tcPr>
          <w:p w14:paraId="512E9F9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0</w:t>
            </w:r>
          </w:p>
        </w:tc>
        <w:tc>
          <w:tcPr>
            <w:tcW w:w="992" w:type="dxa"/>
            <w:vAlign w:val="center"/>
          </w:tcPr>
          <w:p w14:paraId="04AC2E75" w14:textId="77777777" w:rsidR="008D0597" w:rsidRDefault="008D0597">
            <w:pPr>
              <w:spacing w:line="440" w:lineRule="exact"/>
              <w:jc w:val="center"/>
              <w:rPr>
                <w:rFonts w:ascii="Times New Roman" w:eastAsia="宋体" w:hAnsi="Times New Roman" w:cs="Times New Roman"/>
                <w:b/>
                <w:sz w:val="24"/>
                <w:szCs w:val="24"/>
              </w:rPr>
            </w:pPr>
          </w:p>
        </w:tc>
        <w:tc>
          <w:tcPr>
            <w:tcW w:w="959" w:type="dxa"/>
            <w:vAlign w:val="center"/>
          </w:tcPr>
          <w:p w14:paraId="5C7EFB7E" w14:textId="77777777" w:rsidR="008D0597" w:rsidRDefault="008D0597">
            <w:pPr>
              <w:spacing w:line="440" w:lineRule="exact"/>
              <w:jc w:val="center"/>
              <w:rPr>
                <w:rFonts w:ascii="Times New Roman" w:eastAsia="宋体" w:hAnsi="Times New Roman" w:cs="Times New Roman"/>
                <w:sz w:val="24"/>
                <w:szCs w:val="24"/>
              </w:rPr>
            </w:pPr>
          </w:p>
        </w:tc>
        <w:tc>
          <w:tcPr>
            <w:tcW w:w="1383" w:type="dxa"/>
            <w:vAlign w:val="center"/>
          </w:tcPr>
          <w:p w14:paraId="0E830B6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20</w:t>
            </w:r>
          </w:p>
        </w:tc>
      </w:tr>
      <w:tr w:rsidR="008D0597" w14:paraId="2F1AD4EC" w14:textId="77777777">
        <w:trPr>
          <w:jc w:val="center"/>
        </w:trPr>
        <w:tc>
          <w:tcPr>
            <w:tcW w:w="1790" w:type="dxa"/>
            <w:vAlign w:val="center"/>
          </w:tcPr>
          <w:p w14:paraId="2A70D741" w14:textId="77777777" w:rsidR="008D0597" w:rsidRDefault="00000000">
            <w:pPr>
              <w:spacing w:line="440" w:lineRule="exact"/>
              <w:jc w:val="center"/>
              <w:rPr>
                <w:rFonts w:ascii="Times New Roman" w:eastAsia="宋体" w:hAnsi="Times New Roman" w:cs="Times New Roman"/>
                <w:bCs/>
                <w:sz w:val="24"/>
                <w:szCs w:val="24"/>
                <w:highlight w:val="yellow"/>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4</w:t>
            </w:r>
          </w:p>
        </w:tc>
        <w:tc>
          <w:tcPr>
            <w:tcW w:w="934" w:type="dxa"/>
            <w:vAlign w:val="center"/>
          </w:tcPr>
          <w:p w14:paraId="45FEB17A" w14:textId="77777777" w:rsidR="008D0597" w:rsidRDefault="008D0597">
            <w:pPr>
              <w:spacing w:line="440" w:lineRule="exact"/>
              <w:jc w:val="center"/>
              <w:rPr>
                <w:rFonts w:ascii="Times New Roman" w:eastAsia="宋体" w:hAnsi="Times New Roman" w:cs="Times New Roman"/>
                <w:bCs/>
                <w:sz w:val="24"/>
                <w:szCs w:val="24"/>
              </w:rPr>
            </w:pPr>
          </w:p>
        </w:tc>
        <w:tc>
          <w:tcPr>
            <w:tcW w:w="981" w:type="dxa"/>
            <w:vAlign w:val="center"/>
          </w:tcPr>
          <w:p w14:paraId="56EB7F7E" w14:textId="77777777" w:rsidR="008D0597" w:rsidRDefault="008D0597">
            <w:pPr>
              <w:spacing w:line="440" w:lineRule="exact"/>
              <w:jc w:val="center"/>
              <w:rPr>
                <w:rFonts w:ascii="Times New Roman" w:eastAsia="宋体" w:hAnsi="Times New Roman" w:cs="Times New Roman"/>
                <w:bCs/>
                <w:sz w:val="24"/>
                <w:szCs w:val="24"/>
              </w:rPr>
            </w:pPr>
          </w:p>
        </w:tc>
        <w:tc>
          <w:tcPr>
            <w:tcW w:w="1027" w:type="dxa"/>
            <w:vAlign w:val="center"/>
          </w:tcPr>
          <w:p w14:paraId="2386ED60"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40</w:t>
            </w:r>
          </w:p>
        </w:tc>
        <w:tc>
          <w:tcPr>
            <w:tcW w:w="992" w:type="dxa"/>
          </w:tcPr>
          <w:p w14:paraId="0A4D453C"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5165BB9A" w14:textId="77777777" w:rsidR="008D0597" w:rsidRDefault="008D0597">
            <w:pPr>
              <w:spacing w:line="440" w:lineRule="exact"/>
              <w:jc w:val="center"/>
              <w:rPr>
                <w:rFonts w:ascii="Times New Roman" w:eastAsia="宋体" w:hAnsi="Times New Roman" w:cs="Times New Roman"/>
                <w:bCs/>
                <w:sz w:val="24"/>
                <w:szCs w:val="24"/>
              </w:rPr>
            </w:pPr>
          </w:p>
        </w:tc>
        <w:tc>
          <w:tcPr>
            <w:tcW w:w="959" w:type="dxa"/>
            <w:vAlign w:val="center"/>
          </w:tcPr>
          <w:p w14:paraId="46DAF49D" w14:textId="77777777" w:rsidR="008D0597" w:rsidRDefault="008D0597">
            <w:pPr>
              <w:spacing w:line="440" w:lineRule="exact"/>
              <w:jc w:val="center"/>
              <w:rPr>
                <w:rFonts w:ascii="Times New Roman" w:eastAsia="宋体" w:hAnsi="Times New Roman" w:cs="Times New Roman"/>
                <w:bCs/>
                <w:sz w:val="24"/>
                <w:szCs w:val="24"/>
              </w:rPr>
            </w:pPr>
          </w:p>
        </w:tc>
        <w:tc>
          <w:tcPr>
            <w:tcW w:w="1383" w:type="dxa"/>
          </w:tcPr>
          <w:p w14:paraId="58E6F39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40</w:t>
            </w:r>
          </w:p>
        </w:tc>
      </w:tr>
      <w:tr w:rsidR="008D0597" w14:paraId="42AF9A4B" w14:textId="77777777">
        <w:trPr>
          <w:jc w:val="center"/>
        </w:trPr>
        <w:tc>
          <w:tcPr>
            <w:tcW w:w="1790" w:type="dxa"/>
            <w:vAlign w:val="center"/>
          </w:tcPr>
          <w:p w14:paraId="33673402"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合计</w:t>
            </w:r>
          </w:p>
        </w:tc>
        <w:tc>
          <w:tcPr>
            <w:tcW w:w="934" w:type="dxa"/>
            <w:vAlign w:val="center"/>
          </w:tcPr>
          <w:p w14:paraId="1942F52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38C3135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2EC998FE"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40</w:t>
            </w:r>
          </w:p>
        </w:tc>
        <w:tc>
          <w:tcPr>
            <w:tcW w:w="992" w:type="dxa"/>
          </w:tcPr>
          <w:p w14:paraId="06FF1E72"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20</w:t>
            </w:r>
          </w:p>
        </w:tc>
        <w:tc>
          <w:tcPr>
            <w:tcW w:w="992" w:type="dxa"/>
            <w:vAlign w:val="center"/>
          </w:tcPr>
          <w:p w14:paraId="043FAA8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59" w:type="dxa"/>
            <w:vAlign w:val="center"/>
          </w:tcPr>
          <w:p w14:paraId="197E7A0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w:t>
            </w:r>
          </w:p>
        </w:tc>
        <w:tc>
          <w:tcPr>
            <w:tcW w:w="1383" w:type="dxa"/>
          </w:tcPr>
          <w:p w14:paraId="241B343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100</w:t>
            </w:r>
          </w:p>
        </w:tc>
      </w:tr>
    </w:tbl>
    <w:p w14:paraId="65BF076F" w14:textId="77777777" w:rsidR="008D0597" w:rsidRDefault="00000000">
      <w:pPr>
        <w:pStyle w:val="2"/>
        <w:spacing w:before="156" w:after="156"/>
        <w:ind w:firstLine="560"/>
      </w:pPr>
      <w:r>
        <w:t>五、成绩评定</w:t>
      </w:r>
    </w:p>
    <w:p w14:paraId="6C8D2582"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7DE4D38D"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总成绩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模块一</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color w:val="000000"/>
          <w:sz w:val="24"/>
          <w:szCs w:val="24"/>
        </w:rPr>
        <w:t>基础操作与基本技能</w:t>
      </w:r>
      <w:r>
        <w:rPr>
          <w:rFonts w:ascii="Times New Roman" w:eastAsia="宋体" w:hAnsi="Times New Roman" w:cs="Times New Roman"/>
          <w:color w:val="000000"/>
          <w:sz w:val="24"/>
          <w:szCs w:val="24"/>
        </w:rPr>
        <w:t>” ×3</w:t>
      </w:r>
      <w:r>
        <w:rPr>
          <w:rFonts w:ascii="Times New Roman" w:eastAsia="宋体" w:hAnsi="Times New Roman" w:cs="Times New Roman" w:hint="eastAsia"/>
          <w:color w:val="000000"/>
          <w:sz w:val="24"/>
          <w:szCs w:val="24"/>
        </w:rPr>
        <w:t>0</w:t>
      </w:r>
      <w:r>
        <w:rPr>
          <w:rFonts w:ascii="Times New Roman" w:eastAsia="宋体" w:hAnsi="Times New Roman" w:cs="Times New Roman"/>
          <w:color w:val="000000"/>
          <w:sz w:val="24"/>
          <w:szCs w:val="24"/>
        </w:rPr>
        <w:t>% +</w:t>
      </w:r>
      <w:r>
        <w:rPr>
          <w:rFonts w:ascii="Times New Roman" w:eastAsia="宋体" w:hAnsi="Times New Roman" w:cs="Times New Roman" w:hint="eastAsia"/>
          <w:color w:val="000000"/>
          <w:sz w:val="24"/>
          <w:szCs w:val="24"/>
        </w:rPr>
        <w:t>“模块二</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hint="eastAsia"/>
          <w:color w:val="000000"/>
          <w:sz w:val="24"/>
          <w:szCs w:val="24"/>
        </w:rPr>
        <w:t>验证性实验”成绩</w:t>
      </w:r>
      <w:r>
        <w:rPr>
          <w:rFonts w:ascii="Times New Roman" w:eastAsia="宋体" w:hAnsi="Times New Roman" w:cs="Times New Roman"/>
          <w:color w:val="000000"/>
          <w:sz w:val="24"/>
          <w:szCs w:val="24"/>
        </w:rPr>
        <w:t>×3</w:t>
      </w:r>
      <w:r>
        <w:rPr>
          <w:rFonts w:ascii="Times New Roman" w:eastAsia="宋体" w:hAnsi="Times New Roman" w:cs="Times New Roman" w:hint="eastAsia"/>
          <w:color w:val="000000"/>
          <w:sz w:val="24"/>
          <w:szCs w:val="24"/>
        </w:rPr>
        <w:t>0</w:t>
      </w:r>
      <w:r>
        <w:rPr>
          <w:rFonts w:ascii="Times New Roman" w:eastAsia="宋体" w:hAnsi="Times New Roman" w:cs="Times New Roman"/>
          <w:color w:val="000000"/>
          <w:sz w:val="24"/>
          <w:szCs w:val="24"/>
        </w:rPr>
        <w:t>% + “</w:t>
      </w:r>
      <w:r>
        <w:rPr>
          <w:rFonts w:ascii="Times New Roman" w:eastAsia="宋体" w:hAnsi="Times New Roman" w:cs="Times New Roman"/>
          <w:color w:val="000000"/>
          <w:sz w:val="24"/>
          <w:szCs w:val="24"/>
        </w:rPr>
        <w:t>模块</w:t>
      </w:r>
      <w:r>
        <w:rPr>
          <w:rFonts w:ascii="Times New Roman" w:eastAsia="宋体" w:hAnsi="Times New Roman" w:cs="Times New Roman" w:hint="eastAsia"/>
          <w:color w:val="000000"/>
          <w:sz w:val="24"/>
          <w:szCs w:val="24"/>
        </w:rPr>
        <w:t>三</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hint="eastAsia"/>
          <w:color w:val="000000"/>
          <w:sz w:val="24"/>
          <w:szCs w:val="24"/>
        </w:rPr>
        <w:t>综合</w:t>
      </w:r>
      <w:r>
        <w:rPr>
          <w:rFonts w:ascii="Times New Roman" w:eastAsia="宋体" w:hAnsi="Times New Roman" w:cs="Times New Roman"/>
          <w:color w:val="000000"/>
          <w:sz w:val="24"/>
          <w:szCs w:val="24"/>
        </w:rPr>
        <w:t>性实验</w:t>
      </w:r>
      <w:r>
        <w:rPr>
          <w:rFonts w:ascii="Times New Roman" w:eastAsia="宋体" w:hAnsi="Times New Roman" w:cs="Times New Roman"/>
          <w:color w:val="000000"/>
          <w:sz w:val="24"/>
          <w:szCs w:val="24"/>
        </w:rPr>
        <w:t>”×40%</w:t>
      </w:r>
    </w:p>
    <w:p w14:paraId="4E94B4A5"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（二）各模块成绩评定</w:t>
      </w:r>
    </w:p>
    <w:p w14:paraId="39E2F17D" w14:textId="77777777" w:rsidR="008D0597" w:rsidRDefault="00000000">
      <w:pPr>
        <w:spacing w:line="440" w:lineRule="exact"/>
        <w:ind w:firstLineChars="200" w:firstLine="480"/>
        <w:rPr>
          <w:rFonts w:ascii="Times New Roman" w:eastAsia="宋体" w:hAnsi="Times New Roman" w:cs="Times New Roman"/>
          <w:sz w:val="24"/>
          <w:szCs w:val="24"/>
          <w:vertAlign w:val="subscript"/>
        </w:rPr>
      </w:pPr>
      <w:r>
        <w:rPr>
          <w:rFonts w:ascii="Times New Roman" w:eastAsia="宋体" w:hAnsi="Times New Roman" w:cs="Times New Roman"/>
          <w:sz w:val="24"/>
          <w:szCs w:val="24"/>
        </w:rPr>
        <w:t>“</w:t>
      </w:r>
      <w:r>
        <w:rPr>
          <w:rFonts w:ascii="Times New Roman" w:eastAsia="宋体" w:hAnsi="Times New Roman" w:cs="Times New Roman" w:hint="eastAsia"/>
          <w:sz w:val="24"/>
          <w:szCs w:val="24"/>
        </w:rPr>
        <w:t>模块</w:t>
      </w:r>
      <w:r>
        <w:rPr>
          <w:rFonts w:ascii="Times New Roman" w:eastAsia="宋体" w:hAnsi="Times New Roman" w:cs="Times New Roman"/>
          <w:sz w:val="24"/>
          <w:szCs w:val="24"/>
        </w:rPr>
        <w:t>一</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基础操作与基本技能</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课前预习</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线上测试</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操作（</w:t>
      </w:r>
      <w:r>
        <w:rPr>
          <w:rFonts w:ascii="Times New Roman" w:eastAsia="宋体" w:hAnsi="Times New Roman" w:cs="Times New Roman"/>
          <w:sz w:val="24"/>
          <w:szCs w:val="24"/>
        </w:rPr>
        <w:t>35%</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w:t>
      </w:r>
      <w:r>
        <w:rPr>
          <w:rFonts w:ascii="Times New Roman" w:eastAsia="宋体" w:hAnsi="Times New Roman" w:cs="Times New Roman" w:hint="eastAsia"/>
          <w:sz w:val="24"/>
          <w:szCs w:val="24"/>
        </w:rPr>
        <w:t>15</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实验考核</w:t>
      </w:r>
      <w:r>
        <w:rPr>
          <w:rFonts w:ascii="Times New Roman" w:eastAsia="宋体" w:hAnsi="Times New Roman" w:cs="Times New Roman"/>
          <w:sz w:val="24"/>
          <w:szCs w:val="24"/>
        </w:rPr>
        <w:t>（</w:t>
      </w:r>
      <w:r>
        <w:rPr>
          <w:rFonts w:ascii="Times New Roman" w:eastAsia="宋体" w:hAnsi="Times New Roman" w:cs="Times New Roman"/>
          <w:sz w:val="24"/>
          <w:szCs w:val="24"/>
        </w:rPr>
        <w:t>25%</w:t>
      </w:r>
      <w:r>
        <w:rPr>
          <w:rFonts w:ascii="Times New Roman" w:eastAsia="宋体" w:hAnsi="Times New Roman" w:cs="Times New Roman"/>
          <w:sz w:val="24"/>
          <w:szCs w:val="24"/>
        </w:rPr>
        <w:t>）</w:t>
      </w:r>
    </w:p>
    <w:p w14:paraId="5257103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hint="eastAsia"/>
          <w:sz w:val="24"/>
          <w:szCs w:val="24"/>
        </w:rPr>
        <w:t>模块二</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验证</w:t>
      </w:r>
      <w:r>
        <w:rPr>
          <w:rFonts w:ascii="Times New Roman" w:eastAsia="宋体" w:hAnsi="Times New Roman" w:cs="Times New Roman"/>
          <w:sz w:val="24"/>
          <w:szCs w:val="24"/>
        </w:rPr>
        <w:t>性实验</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课前预习</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线上测试</w:t>
      </w: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操作（</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w:t>
      </w:r>
      <w:r>
        <w:rPr>
          <w:rFonts w:ascii="Times New Roman" w:eastAsia="宋体" w:hAnsi="Times New Roman" w:cs="Times New Roman"/>
          <w:sz w:val="24"/>
          <w:szCs w:val="24"/>
        </w:rPr>
        <w:t>25%</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sz w:val="24"/>
          <w:szCs w:val="24"/>
        </w:rPr>
        <w:t>30%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实验考核</w:t>
      </w:r>
      <w:r>
        <w:rPr>
          <w:rFonts w:ascii="Times New Roman" w:eastAsia="宋体" w:hAnsi="Times New Roman" w:cs="Times New Roman"/>
          <w:sz w:val="24"/>
          <w:szCs w:val="24"/>
        </w:rPr>
        <w:t>（</w:t>
      </w:r>
      <w:r>
        <w:rPr>
          <w:rFonts w:ascii="Times New Roman" w:eastAsia="宋体" w:hAnsi="Times New Roman" w:cs="Times New Roman"/>
          <w:sz w:val="24"/>
          <w:szCs w:val="24"/>
        </w:rPr>
        <w:t>15%</w:t>
      </w:r>
      <w:r>
        <w:rPr>
          <w:rFonts w:ascii="Times New Roman" w:eastAsia="宋体" w:hAnsi="Times New Roman" w:cs="Times New Roman"/>
          <w:sz w:val="24"/>
          <w:szCs w:val="24"/>
        </w:rPr>
        <w:t>）</w:t>
      </w:r>
    </w:p>
    <w:p w14:paraId="7115021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hint="eastAsia"/>
          <w:sz w:val="24"/>
          <w:szCs w:val="24"/>
        </w:rPr>
        <w:t>模块</w:t>
      </w:r>
      <w:r>
        <w:rPr>
          <w:rFonts w:ascii="Times New Roman" w:eastAsia="宋体" w:hAnsi="Times New Roman" w:cs="Times New Roman"/>
          <w:sz w:val="24"/>
          <w:szCs w:val="24"/>
        </w:rPr>
        <w:t>三</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综合</w:t>
      </w:r>
      <w:r>
        <w:rPr>
          <w:rFonts w:ascii="Times New Roman" w:eastAsia="宋体" w:hAnsi="Times New Roman" w:cs="Times New Roman"/>
          <w:sz w:val="24"/>
          <w:szCs w:val="24"/>
        </w:rPr>
        <w:t>性实验</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课前预习</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线上测试</w:t>
      </w: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操作（</w:t>
      </w:r>
      <w:r>
        <w:rPr>
          <w:rFonts w:ascii="Times New Roman" w:eastAsia="宋体" w:hAnsi="Times New Roman" w:cs="Times New Roman"/>
          <w:sz w:val="24"/>
          <w:szCs w:val="24"/>
        </w:rPr>
        <w:t>40%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w:t>
      </w:r>
      <w:r>
        <w:rPr>
          <w:rFonts w:ascii="Times New Roman" w:eastAsia="宋体" w:hAnsi="Times New Roman" w:cs="Times New Roman" w:hint="eastAsia"/>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实验考核</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p>
    <w:p w14:paraId="4DFE0179" w14:textId="77777777" w:rsidR="008D0597" w:rsidRDefault="00000000">
      <w:pPr>
        <w:pStyle w:val="2"/>
        <w:spacing w:before="156" w:after="156"/>
        <w:ind w:firstLine="560"/>
      </w:pPr>
      <w:r>
        <w:t>六、使用教材、相关推荐书目及课程资源</w:t>
      </w:r>
    </w:p>
    <w:p w14:paraId="248B65FC"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（一）使用教材（或实验指导书）</w:t>
      </w:r>
    </w:p>
    <w:p w14:paraId="12D4450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曾和平主编：《有机化学实验》（第五版），高等教育出版社，</w:t>
      </w:r>
      <w:r>
        <w:rPr>
          <w:rFonts w:ascii="Times New Roman" w:eastAsia="宋体" w:hAnsi="Times New Roman" w:cs="Times New Roman"/>
          <w:sz w:val="24"/>
          <w:szCs w:val="24"/>
        </w:rPr>
        <w:t>2020</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7468ADCD"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lastRenderedPageBreak/>
        <w:t>（二）相关推荐书目</w:t>
      </w:r>
    </w:p>
    <w:p w14:paraId="6EE07B45"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薛思佳主编：《有机化学实验》（双语版，第三版），科学出版社，</w:t>
      </w:r>
      <w:r>
        <w:rPr>
          <w:rFonts w:ascii="Times New Roman" w:eastAsia="宋体" w:hAnsi="Times New Roman" w:cs="Times New Roman"/>
          <w:sz w:val="24"/>
          <w:szCs w:val="24"/>
        </w:rPr>
        <w:t>2016</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34E5F230"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高占先主编：《有机化学实验》（第五版），高等教育出版社，</w:t>
      </w:r>
      <w:r>
        <w:rPr>
          <w:rFonts w:ascii="Times New Roman" w:eastAsia="宋体" w:hAnsi="Times New Roman" w:cs="Times New Roman"/>
          <w:sz w:val="24"/>
          <w:szCs w:val="24"/>
        </w:rPr>
        <w:t>2016</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7488F978"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何树华主编：《有机化学实验》，华中科技大学出版社，</w:t>
      </w:r>
      <w:r>
        <w:rPr>
          <w:rFonts w:ascii="Times New Roman" w:eastAsia="宋体" w:hAnsi="Times New Roman" w:cs="Times New Roman"/>
          <w:sz w:val="24"/>
          <w:szCs w:val="24"/>
        </w:rPr>
        <w:t>2012</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45D76F39"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曾仁权，朱云云主编：《基础化学实验》，西南师范大学出版社，</w:t>
      </w:r>
      <w:r>
        <w:rPr>
          <w:rFonts w:ascii="Times New Roman" w:eastAsia="宋体" w:hAnsi="Times New Roman" w:cs="Times New Roman"/>
          <w:sz w:val="24"/>
          <w:szCs w:val="24"/>
        </w:rPr>
        <w:t>2008</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74D2B6A5"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hint="eastAsia"/>
          <w:sz w:val="24"/>
          <w:szCs w:val="24"/>
        </w:rPr>
        <w:t>张锁秦</w:t>
      </w:r>
      <w:r>
        <w:rPr>
          <w:rFonts w:ascii="Times New Roman" w:eastAsia="宋体" w:hAnsi="Times New Roman" w:cs="Times New Roman"/>
          <w:sz w:val="24"/>
          <w:szCs w:val="24"/>
        </w:rPr>
        <w:t>等编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基础化学实验</w:t>
      </w:r>
      <w:r>
        <w:rPr>
          <w:rFonts w:ascii="Times New Roman" w:eastAsia="宋体" w:hAnsi="Times New Roman" w:cs="Times New Roman" w:hint="eastAsia"/>
          <w:sz w:val="24"/>
          <w:szCs w:val="24"/>
        </w:rPr>
        <w:t>》（第二版）（</w:t>
      </w:r>
      <w:r>
        <w:rPr>
          <w:rFonts w:ascii="Times New Roman" w:eastAsia="宋体" w:hAnsi="Times New Roman" w:cs="Times New Roman"/>
          <w:sz w:val="24"/>
          <w:szCs w:val="24"/>
        </w:rPr>
        <w:t>有机化学实验</w:t>
      </w:r>
      <w:r>
        <w:rPr>
          <w:rFonts w:ascii="Times New Roman" w:eastAsia="宋体" w:hAnsi="Times New Roman" w:cs="Times New Roman" w:hint="eastAsia"/>
          <w:sz w:val="24"/>
          <w:szCs w:val="24"/>
        </w:rPr>
        <w:t>分册）</w:t>
      </w:r>
      <w:r>
        <w:rPr>
          <w:rFonts w:ascii="Times New Roman" w:eastAsia="宋体" w:hAnsi="Times New Roman" w:cs="Times New Roman"/>
          <w:sz w:val="24"/>
          <w:szCs w:val="24"/>
        </w:rPr>
        <w:t>，高等教育出版社，</w:t>
      </w:r>
      <w:r>
        <w:rPr>
          <w:rFonts w:ascii="Times New Roman" w:eastAsia="宋体" w:hAnsi="Times New Roman" w:cs="Times New Roman"/>
          <w:sz w:val="24"/>
          <w:szCs w:val="24"/>
        </w:rPr>
        <w:t>20</w:t>
      </w:r>
      <w:r>
        <w:rPr>
          <w:rFonts w:ascii="Times New Roman" w:eastAsia="宋体" w:hAnsi="Times New Roman" w:cs="Times New Roman" w:hint="eastAsia"/>
          <w:sz w:val="24"/>
          <w:szCs w:val="24"/>
        </w:rPr>
        <w:t>1</w:t>
      </w:r>
      <w:r>
        <w:rPr>
          <w:rFonts w:ascii="Times New Roman" w:eastAsia="宋体" w:hAnsi="Times New Roman" w:cs="Times New Roman"/>
          <w:sz w:val="24"/>
          <w:szCs w:val="24"/>
        </w:rPr>
        <w:t>0</w:t>
      </w:r>
      <w:r>
        <w:rPr>
          <w:rFonts w:ascii="Times New Roman" w:eastAsia="宋体" w:hAnsi="Times New Roman" w:cs="Times New Roman" w:hint="eastAsia"/>
          <w:sz w:val="24"/>
          <w:szCs w:val="24"/>
        </w:rPr>
        <w:t>年版。</w:t>
      </w:r>
    </w:p>
    <w:p w14:paraId="52B5C915"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（三）课程资源</w:t>
      </w:r>
    </w:p>
    <w:p w14:paraId="22F00F4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学习通《有机化学实验</w:t>
      </w:r>
      <w:r>
        <w:rPr>
          <w:rFonts w:ascii="Times New Roman" w:eastAsia="宋体" w:hAnsi="Times New Roman" w:cs="Times New Roman"/>
          <w:sz w:val="24"/>
          <w:szCs w:val="24"/>
        </w:rPr>
        <w:t>1</w:t>
      </w:r>
      <w:r>
        <w:rPr>
          <w:rFonts w:ascii="Times New Roman" w:eastAsia="宋体" w:hAnsi="Times New Roman" w:cs="Times New Roman"/>
          <w:sz w:val="24"/>
          <w:szCs w:val="24"/>
        </w:rPr>
        <w:t>（化学专业）》教学平台。</w:t>
      </w:r>
    </w:p>
    <w:p w14:paraId="6E862EA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该学习平台，授课教师向学生发布预习实验的任务点，学生在规定的时间内，完成指定任务。为方便学生更好的预习实验，每一实验还提供了数量不等的优秀非任务点教学资源。为进一步强化学生的预习环节，每一实验后面还设置了</w:t>
      </w:r>
      <w:r>
        <w:rPr>
          <w:rFonts w:ascii="Times New Roman" w:eastAsia="宋体" w:hAnsi="Times New Roman" w:cs="Times New Roman"/>
          <w:sz w:val="24"/>
          <w:szCs w:val="24"/>
        </w:rPr>
        <w:t>10</w:t>
      </w:r>
      <w:r>
        <w:rPr>
          <w:rFonts w:ascii="Times New Roman" w:eastAsia="宋体" w:hAnsi="Times New Roman" w:cs="Times New Roman"/>
          <w:sz w:val="24"/>
          <w:szCs w:val="24"/>
        </w:rPr>
        <w:t>道以上的测试题，题型有选择、判断、填空、简答等。该测试题也可用于学生对有机化学实验基础知识、基本理论掌握程度的一种自我检验。</w:t>
      </w:r>
    </w:p>
    <w:p w14:paraId="2CB8375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推荐的在线开放课程：</w:t>
      </w:r>
      <w:r>
        <w:rPr>
          <w:rFonts w:ascii="Times New Roman" w:eastAsia="宋体" w:hAnsi="Times New Roman" w:cs="Times New Roman" w:hint="eastAsia"/>
          <w:sz w:val="24"/>
          <w:szCs w:val="24"/>
        </w:rPr>
        <w:t>MOOC</w:t>
      </w:r>
      <w:r>
        <w:rPr>
          <w:rFonts w:ascii="Times New Roman" w:eastAsia="宋体" w:hAnsi="Times New Roman" w:cs="Times New Roman" w:hint="eastAsia"/>
          <w:sz w:val="24"/>
          <w:szCs w:val="24"/>
        </w:rPr>
        <w:t>网华东师范大学《有机化学实验</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》和《有机化学实验</w:t>
      </w: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w:t>
      </w:r>
    </w:p>
    <w:p w14:paraId="32302F38" w14:textId="77777777" w:rsidR="008D0597" w:rsidRDefault="00000000">
      <w:pPr>
        <w:pStyle w:val="2"/>
        <w:spacing w:before="156" w:after="156"/>
        <w:ind w:firstLine="560"/>
      </w:pPr>
      <w:r>
        <w:t>七、课程大纲制定依据</w:t>
      </w:r>
    </w:p>
    <w:p w14:paraId="7D9041A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年化学专业人才培养方案制定。</w:t>
      </w:r>
    </w:p>
    <w:p w14:paraId="22344485"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br w:type="page"/>
      </w:r>
    </w:p>
    <w:p w14:paraId="4A355E7C" w14:textId="77777777" w:rsidR="008D0597" w:rsidRDefault="00000000">
      <w:pPr>
        <w:pStyle w:val="1"/>
        <w:spacing w:before="312" w:after="312"/>
      </w:pPr>
      <w:bookmarkStart w:id="33" w:name="_Toc20265"/>
      <w:r>
        <w:lastRenderedPageBreak/>
        <w:t>《有机化学实验</w:t>
      </w:r>
      <w:r>
        <w:t>2</w:t>
      </w:r>
      <w:r>
        <w:t>》课程大纲</w:t>
      </w:r>
      <w:bookmarkEnd w:id="33"/>
    </w:p>
    <w:p w14:paraId="7C768F6A" w14:textId="77777777" w:rsidR="008D0597" w:rsidRDefault="00000000">
      <w:pPr>
        <w:pStyle w:val="2"/>
        <w:spacing w:before="156" w:after="156"/>
        <w:ind w:firstLine="560"/>
      </w:pPr>
      <w: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8D0597" w14:paraId="4E2E2514" w14:textId="77777777">
        <w:trPr>
          <w:trHeight w:val="886"/>
          <w:jc w:val="center"/>
        </w:trPr>
        <w:tc>
          <w:tcPr>
            <w:tcW w:w="1668" w:type="dxa"/>
            <w:vAlign w:val="center"/>
          </w:tcPr>
          <w:p w14:paraId="6B68C39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vAlign w:val="center"/>
          </w:tcPr>
          <w:p w14:paraId="2D23D82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有机化学实验</w:t>
            </w:r>
            <w:r>
              <w:rPr>
                <w:rFonts w:ascii="Times New Roman" w:eastAsia="宋体" w:hAnsi="Times New Roman" w:cs="Times New Roman"/>
                <w:sz w:val="24"/>
                <w:szCs w:val="24"/>
              </w:rPr>
              <w:t>2</w:t>
            </w:r>
          </w:p>
        </w:tc>
        <w:tc>
          <w:tcPr>
            <w:tcW w:w="1561" w:type="dxa"/>
            <w:vAlign w:val="center"/>
          </w:tcPr>
          <w:p w14:paraId="53287D2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vAlign w:val="center"/>
          </w:tcPr>
          <w:p w14:paraId="535710D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kern w:val="0"/>
                <w:sz w:val="24"/>
                <w:szCs w:val="24"/>
              </w:rPr>
              <w:t>0711208</w:t>
            </w:r>
          </w:p>
        </w:tc>
      </w:tr>
      <w:tr w:rsidR="008D0597" w14:paraId="193D4346" w14:textId="77777777">
        <w:trPr>
          <w:trHeight w:val="829"/>
          <w:jc w:val="center"/>
        </w:trPr>
        <w:tc>
          <w:tcPr>
            <w:tcW w:w="1668" w:type="dxa"/>
            <w:vAlign w:val="center"/>
          </w:tcPr>
          <w:p w14:paraId="5B515EB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833" w:type="dxa"/>
            <w:vAlign w:val="center"/>
          </w:tcPr>
          <w:p w14:paraId="5BAB3BE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1561" w:type="dxa"/>
            <w:vAlign w:val="center"/>
          </w:tcPr>
          <w:p w14:paraId="53266B0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03E3EDE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vAlign w:val="center"/>
          </w:tcPr>
          <w:p w14:paraId="5A2A063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48</w:t>
            </w:r>
            <w:r>
              <w:rPr>
                <w:rFonts w:ascii="Times New Roman" w:eastAsia="宋体" w:hAnsi="Times New Roman" w:cs="Times New Roman" w:hint="eastAsia"/>
                <w:sz w:val="24"/>
                <w:szCs w:val="24"/>
              </w:rPr>
              <w:t>学时</w:t>
            </w:r>
            <w:r>
              <w:rPr>
                <w:rFonts w:ascii="Times New Roman" w:eastAsia="宋体" w:hAnsi="Times New Roman" w:cs="Times New Roman"/>
                <w:sz w:val="24"/>
                <w:szCs w:val="24"/>
              </w:rPr>
              <w:t>/</w:t>
            </w:r>
            <w:r>
              <w:rPr>
                <w:rFonts w:ascii="Times New Roman" w:eastAsia="宋体" w:hAnsi="Times New Roman" w:cs="Times New Roman" w:hint="eastAsia"/>
                <w:sz w:val="24"/>
                <w:szCs w:val="24"/>
              </w:rPr>
              <w:t>1.5</w:t>
            </w:r>
            <w:r>
              <w:rPr>
                <w:rFonts w:ascii="Times New Roman" w:eastAsia="宋体" w:hAnsi="Times New Roman" w:cs="Times New Roman" w:hint="eastAsia"/>
                <w:sz w:val="24"/>
                <w:szCs w:val="24"/>
              </w:rPr>
              <w:t>学分</w:t>
            </w:r>
          </w:p>
        </w:tc>
      </w:tr>
      <w:tr w:rsidR="008D0597" w14:paraId="6388AD57" w14:textId="77777777">
        <w:trPr>
          <w:trHeight w:val="811"/>
          <w:jc w:val="center"/>
        </w:trPr>
        <w:tc>
          <w:tcPr>
            <w:tcW w:w="1668" w:type="dxa"/>
            <w:vAlign w:val="center"/>
          </w:tcPr>
          <w:p w14:paraId="5E4A9F5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vAlign w:val="center"/>
          </w:tcPr>
          <w:p w14:paraId="6FD0587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vAlign w:val="center"/>
          </w:tcPr>
          <w:p w14:paraId="26DF01C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vAlign w:val="center"/>
          </w:tcPr>
          <w:p w14:paraId="545532B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056A071C" w14:textId="77777777">
        <w:trPr>
          <w:trHeight w:val="811"/>
          <w:jc w:val="center"/>
        </w:trPr>
        <w:tc>
          <w:tcPr>
            <w:tcW w:w="1668" w:type="dxa"/>
            <w:vAlign w:val="center"/>
          </w:tcPr>
          <w:p w14:paraId="0D6EC84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vAlign w:val="center"/>
          </w:tcPr>
          <w:p w14:paraId="6E065EA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有机化学课程组</w:t>
            </w:r>
          </w:p>
        </w:tc>
      </w:tr>
      <w:tr w:rsidR="008D0597" w14:paraId="757A61F9" w14:textId="77777777">
        <w:trPr>
          <w:trHeight w:val="836"/>
          <w:jc w:val="center"/>
        </w:trPr>
        <w:tc>
          <w:tcPr>
            <w:tcW w:w="1668" w:type="dxa"/>
            <w:vAlign w:val="center"/>
          </w:tcPr>
          <w:p w14:paraId="4F9F79F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vAlign w:val="center"/>
          </w:tcPr>
          <w:p w14:paraId="3415D1F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陈硕</w:t>
            </w:r>
          </w:p>
        </w:tc>
        <w:tc>
          <w:tcPr>
            <w:tcW w:w="1561" w:type="dxa"/>
            <w:vAlign w:val="center"/>
          </w:tcPr>
          <w:p w14:paraId="4423D7A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vAlign w:val="center"/>
          </w:tcPr>
          <w:p w14:paraId="2E14F7F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吕立强</w:t>
            </w:r>
          </w:p>
        </w:tc>
      </w:tr>
      <w:tr w:rsidR="008D0597" w14:paraId="5A65274E" w14:textId="77777777">
        <w:trPr>
          <w:trHeight w:val="848"/>
          <w:jc w:val="center"/>
        </w:trPr>
        <w:tc>
          <w:tcPr>
            <w:tcW w:w="1668" w:type="dxa"/>
            <w:vAlign w:val="center"/>
          </w:tcPr>
          <w:p w14:paraId="730D8F1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vAlign w:val="center"/>
          </w:tcPr>
          <w:p w14:paraId="6A36FBC2" w14:textId="77777777" w:rsidR="008D0597" w:rsidRDefault="00000000">
            <w:pPr>
              <w:spacing w:line="440" w:lineRule="exact"/>
              <w:rPr>
                <w:rFonts w:ascii="Times New Roman" w:eastAsia="宋体" w:hAnsi="Times New Roman" w:cs="Times New Roman"/>
                <w:szCs w:val="21"/>
              </w:rPr>
            </w:pPr>
            <w:r>
              <w:rPr>
                <w:rFonts w:ascii="Times New Roman" w:eastAsia="宋体" w:hAnsi="Times New Roman" w:cs="Times New Roman"/>
                <w:szCs w:val="21"/>
              </w:rPr>
              <w:t>《无机化学实验》、《分析化学实验》、《有机化学》、《有机化学实验</w:t>
            </w:r>
            <w:r>
              <w:rPr>
                <w:rFonts w:ascii="Times New Roman" w:eastAsia="宋体" w:hAnsi="Times New Roman" w:cs="Times New Roman"/>
                <w:szCs w:val="21"/>
              </w:rPr>
              <w:t>1</w:t>
            </w:r>
            <w:r>
              <w:rPr>
                <w:rFonts w:ascii="Times New Roman" w:eastAsia="宋体" w:hAnsi="Times New Roman" w:cs="Times New Roman"/>
                <w:szCs w:val="21"/>
              </w:rPr>
              <w:t>》</w:t>
            </w:r>
          </w:p>
        </w:tc>
      </w:tr>
      <w:tr w:rsidR="008D0597" w14:paraId="76F32CB2" w14:textId="77777777">
        <w:trPr>
          <w:trHeight w:val="848"/>
          <w:jc w:val="center"/>
        </w:trPr>
        <w:tc>
          <w:tcPr>
            <w:tcW w:w="1668" w:type="dxa"/>
            <w:vAlign w:val="center"/>
          </w:tcPr>
          <w:p w14:paraId="75A1AF6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7335" w:type="dxa"/>
            <w:gridSpan w:val="3"/>
            <w:vAlign w:val="center"/>
          </w:tcPr>
          <w:p w14:paraId="56D2FAF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学习通</w:t>
            </w:r>
            <w:r>
              <w:rPr>
                <w:rFonts w:ascii="Times New Roman" w:eastAsia="宋体" w:hAnsi="Times New Roman" w:cs="Times New Roman" w:hint="eastAsia"/>
                <w:sz w:val="24"/>
                <w:szCs w:val="24"/>
              </w:rPr>
              <w:t>平台</w:t>
            </w:r>
            <w:r>
              <w:rPr>
                <w:rFonts w:ascii="Times New Roman" w:eastAsia="宋体" w:hAnsi="Times New Roman" w:cs="Times New Roman"/>
                <w:sz w:val="24"/>
                <w:szCs w:val="24"/>
              </w:rPr>
              <w:t>有机化学实验</w:t>
            </w:r>
            <w:r>
              <w:rPr>
                <w:rFonts w:ascii="Times New Roman" w:eastAsia="宋体" w:hAnsi="Times New Roman" w:cs="Times New Roman"/>
                <w:sz w:val="24"/>
                <w:szCs w:val="24"/>
              </w:rPr>
              <w:t>2</w:t>
            </w:r>
            <w:r>
              <w:rPr>
                <w:rFonts w:ascii="Times New Roman" w:eastAsia="宋体" w:hAnsi="Times New Roman" w:cs="Times New Roman"/>
                <w:sz w:val="24"/>
                <w:szCs w:val="24"/>
              </w:rPr>
              <w:t>（化学）</w:t>
            </w:r>
          </w:p>
        </w:tc>
      </w:tr>
    </w:tbl>
    <w:p w14:paraId="6A06ADBC" w14:textId="77777777" w:rsidR="008D0597" w:rsidRDefault="00000000">
      <w:pPr>
        <w:pStyle w:val="2"/>
        <w:spacing w:before="156" w:after="156"/>
        <w:ind w:firstLine="560"/>
      </w:pPr>
      <w:r>
        <w:t>二、课程学习目标及与毕业要求的对应关系</w:t>
      </w:r>
    </w:p>
    <w:p w14:paraId="1D43F5EB"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533DEC1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0996551F" w14:textId="77777777" w:rsidR="008D0597" w:rsidRDefault="00000000">
      <w:pPr>
        <w:widowControl/>
        <w:adjustRightInd w:val="0"/>
        <w:snapToGrid w:val="0"/>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重结晶</w:t>
      </w:r>
      <w:r>
        <w:rPr>
          <w:rFonts w:ascii="Times New Roman" w:eastAsia="宋体" w:hAnsi="Times New Roman" w:cs="Times New Roman"/>
          <w:sz w:val="24"/>
          <w:szCs w:val="24"/>
        </w:rPr>
        <w:t>、</w:t>
      </w:r>
      <w:r>
        <w:rPr>
          <w:rFonts w:ascii="Times New Roman" w:eastAsia="宋体" w:hAnsi="Times New Roman" w:cs="Times New Roman" w:hint="eastAsia"/>
          <w:sz w:val="24"/>
          <w:szCs w:val="24"/>
        </w:rPr>
        <w:t>旋光度</w:t>
      </w:r>
      <w:r>
        <w:rPr>
          <w:rFonts w:ascii="Times New Roman" w:eastAsia="宋体" w:hAnsi="Times New Roman" w:cs="Times New Roman"/>
          <w:sz w:val="24"/>
          <w:szCs w:val="24"/>
        </w:rPr>
        <w:t>测定</w:t>
      </w:r>
      <w:r>
        <w:rPr>
          <w:rFonts w:ascii="Times New Roman" w:eastAsia="宋体" w:hAnsi="Times New Roman" w:cs="Times New Roman" w:hint="eastAsia"/>
          <w:sz w:val="24"/>
          <w:szCs w:val="24"/>
        </w:rPr>
        <w:t>等</w:t>
      </w:r>
      <w:r>
        <w:rPr>
          <w:rFonts w:ascii="Times New Roman" w:eastAsia="宋体" w:hAnsi="Times New Roman" w:cs="Times New Roman"/>
          <w:sz w:val="24"/>
          <w:szCs w:val="24"/>
        </w:rPr>
        <w:t>有机化学实验的基本操作和技能，学会正确使用常用的有机实验仪器，了解其性能和用途</w:t>
      </w:r>
      <w:r>
        <w:rPr>
          <w:rFonts w:ascii="Times New Roman" w:eastAsia="宋体" w:hAnsi="Times New Roman" w:cs="Times New Roman" w:hint="eastAsia"/>
          <w:sz w:val="24"/>
          <w:szCs w:val="24"/>
        </w:rPr>
        <w:t>，</w:t>
      </w:r>
      <w:r>
        <w:rPr>
          <w:rFonts w:ascii="Times New Roman" w:eastAsia="宋体" w:hAnsi="Times New Roman" w:cs="Times New Roman"/>
          <w:sz w:val="24"/>
          <w:szCs w:val="24"/>
        </w:rPr>
        <w:t>学会正确选择有机化合物的分离、提纯和分析鉴定的方法</w:t>
      </w:r>
      <w:r>
        <w:rPr>
          <w:rFonts w:ascii="Times New Roman" w:eastAsia="宋体" w:hAnsi="Times New Roman" w:cs="Times New Roman" w:hint="eastAsia"/>
          <w:sz w:val="24"/>
          <w:szCs w:val="24"/>
        </w:rPr>
        <w:t>，</w:t>
      </w:r>
      <w:r>
        <w:rPr>
          <w:rFonts w:ascii="Times New Roman" w:eastAsia="宋体" w:hAnsi="Times New Roman" w:cs="Times New Roman"/>
          <w:sz w:val="24"/>
          <w:szCs w:val="24"/>
        </w:rPr>
        <w:t>验证和巩固</w:t>
      </w:r>
      <w:r>
        <w:rPr>
          <w:rFonts w:ascii="Times New Roman" w:eastAsia="宋体" w:hAnsi="Times New Roman" w:cs="Times New Roman" w:hint="eastAsia"/>
          <w:sz w:val="24"/>
          <w:szCs w:val="24"/>
        </w:rPr>
        <w:t>有机化学</w:t>
      </w:r>
      <w:r>
        <w:rPr>
          <w:rFonts w:ascii="Times New Roman" w:eastAsia="宋体" w:hAnsi="Times New Roman" w:cs="Times New Roman"/>
          <w:sz w:val="24"/>
          <w:szCs w:val="24"/>
        </w:rPr>
        <w:t>理论知识</w:t>
      </w:r>
      <w:r>
        <w:rPr>
          <w:rFonts w:ascii="Times New Roman" w:eastAsia="宋体" w:hAnsi="Times New Roman" w:cs="Times New Roman" w:hint="eastAsia"/>
          <w:sz w:val="24"/>
          <w:szCs w:val="24"/>
        </w:rPr>
        <w:t>；</w:t>
      </w:r>
      <w:r>
        <w:rPr>
          <w:rFonts w:ascii="Times New Roman" w:eastAsia="宋体" w:hAnsi="Times New Roman" w:cs="Times New Roman"/>
          <w:b/>
          <w:kern w:val="0"/>
          <w:sz w:val="24"/>
          <w:szCs w:val="24"/>
        </w:rPr>
        <w:t>【</w:t>
      </w:r>
      <w:r>
        <w:rPr>
          <w:rFonts w:ascii="Times New Roman" w:eastAsia="宋体" w:hAnsi="Times New Roman" w:cs="Times New Roman"/>
          <w:bCs/>
          <w:kern w:val="0"/>
          <w:sz w:val="24"/>
          <w:szCs w:val="24"/>
        </w:rPr>
        <w:t>毕业要求</w:t>
      </w:r>
      <w:r>
        <w:rPr>
          <w:rFonts w:ascii="Times New Roman" w:eastAsia="宋体" w:hAnsi="Times New Roman" w:cs="Times New Roman"/>
          <w:bCs/>
          <w:kern w:val="0"/>
          <w:sz w:val="24"/>
          <w:szCs w:val="24"/>
        </w:rPr>
        <w:t xml:space="preserve">3 </w:t>
      </w:r>
      <w:r>
        <w:rPr>
          <w:rFonts w:ascii="Times New Roman" w:eastAsia="宋体" w:hAnsi="Times New Roman" w:cs="Times New Roman" w:hint="eastAsia"/>
          <w:bCs/>
          <w:kern w:val="0"/>
          <w:sz w:val="24"/>
          <w:szCs w:val="24"/>
        </w:rPr>
        <w:t>学科素养</w:t>
      </w:r>
      <w:r>
        <w:rPr>
          <w:rFonts w:ascii="Times New Roman" w:eastAsia="宋体" w:hAnsi="Times New Roman" w:cs="Times New Roman"/>
          <w:b/>
          <w:kern w:val="0"/>
          <w:sz w:val="24"/>
          <w:szCs w:val="24"/>
        </w:rPr>
        <w:t>】</w:t>
      </w:r>
      <w:r>
        <w:rPr>
          <w:rFonts w:ascii="Times New Roman" w:eastAsia="宋体" w:hAnsi="Times New Roman" w:cs="Times New Roman"/>
          <w:sz w:val="24"/>
          <w:szCs w:val="24"/>
        </w:rPr>
        <w:t xml:space="preserve"> </w:t>
      </w:r>
    </w:p>
    <w:p w14:paraId="674C2CEC" w14:textId="77777777" w:rsidR="008D0597" w:rsidRDefault="00000000">
      <w:pPr>
        <w:widowControl/>
        <w:adjustRightInd w:val="0"/>
        <w:snapToGrid w:val="0"/>
        <w:spacing w:line="440" w:lineRule="exact"/>
        <w:ind w:firstLineChars="200" w:firstLine="480"/>
        <w:jc w:val="left"/>
        <w:rPr>
          <w:rFonts w:ascii="Times New Roman" w:eastAsia="宋体" w:hAnsi="Times New Roman" w:cs="Times New Roman"/>
          <w:sz w:val="24"/>
          <w:szCs w:val="24"/>
          <w:highlight w:val="yellow"/>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培养学生实事求是、严谨务实的科学态度和良好的实验室工作习惯，强化安全与环保意识，</w:t>
      </w:r>
      <w:r>
        <w:rPr>
          <w:rFonts w:ascii="宋体" w:eastAsia="宋体" w:hAnsi="宋体" w:cs="宋体" w:hint="eastAsia"/>
          <w:kern w:val="0"/>
          <w:sz w:val="24"/>
          <w:szCs w:val="24"/>
        </w:rPr>
        <w:t>倡导并执行绿色化学，</w:t>
      </w:r>
      <w:r>
        <w:rPr>
          <w:rFonts w:ascii="Times New Roman" w:eastAsia="宋体" w:hAnsi="Times New Roman" w:cs="Times New Roman" w:hint="eastAsia"/>
          <w:sz w:val="24"/>
          <w:szCs w:val="24"/>
        </w:rPr>
        <w:t>学会结合化学实验</w:t>
      </w:r>
      <w:r>
        <w:rPr>
          <w:rFonts w:ascii="Times New Roman" w:eastAsia="宋体" w:hAnsi="Times New Roman" w:cs="Times New Roman"/>
          <w:sz w:val="24"/>
          <w:szCs w:val="24"/>
        </w:rPr>
        <w:t>课程</w:t>
      </w:r>
      <w:r>
        <w:rPr>
          <w:rFonts w:ascii="Times New Roman" w:eastAsia="宋体" w:hAnsi="Times New Roman" w:cs="Times New Roman" w:hint="eastAsia"/>
          <w:sz w:val="24"/>
          <w:szCs w:val="24"/>
        </w:rPr>
        <w:t>特点进行育人</w:t>
      </w:r>
      <w:r>
        <w:rPr>
          <w:rFonts w:ascii="宋体" w:eastAsia="宋体" w:hAnsi="宋体" w:cs="宋体" w:hint="eastAsia"/>
          <w:kern w:val="0"/>
          <w:sz w:val="24"/>
          <w:szCs w:val="24"/>
        </w:rPr>
        <w:t>。</w:t>
      </w:r>
      <w:r>
        <w:rPr>
          <w:rFonts w:ascii="Times New Roman" w:eastAsia="宋体" w:hAnsi="Times New Roman" w:cs="Times New Roman"/>
          <w:b/>
          <w:kern w:val="0"/>
          <w:sz w:val="24"/>
          <w:szCs w:val="24"/>
        </w:rPr>
        <w:t>【</w:t>
      </w:r>
      <w:r>
        <w:rPr>
          <w:rFonts w:ascii="Times New Roman" w:eastAsia="宋体" w:hAnsi="Times New Roman" w:cs="Times New Roman"/>
          <w:bCs/>
          <w:kern w:val="0"/>
          <w:sz w:val="24"/>
          <w:szCs w:val="24"/>
        </w:rPr>
        <w:t>毕业要求</w:t>
      </w:r>
      <w:r>
        <w:rPr>
          <w:rFonts w:ascii="Times New Roman" w:eastAsia="宋体" w:hAnsi="Times New Roman" w:cs="Times New Roman" w:hint="eastAsia"/>
          <w:bCs/>
          <w:kern w:val="0"/>
          <w:sz w:val="24"/>
          <w:szCs w:val="24"/>
        </w:rPr>
        <w:t>6</w:t>
      </w:r>
      <w:r>
        <w:rPr>
          <w:rFonts w:ascii="Times New Roman" w:eastAsia="宋体" w:hAnsi="Times New Roman" w:cs="Times New Roman"/>
          <w:bCs/>
          <w:kern w:val="0"/>
          <w:sz w:val="24"/>
          <w:szCs w:val="24"/>
        </w:rPr>
        <w:t xml:space="preserve"> </w:t>
      </w:r>
      <w:r>
        <w:rPr>
          <w:rFonts w:ascii="Times New Roman" w:eastAsia="宋体" w:hAnsi="Times New Roman" w:cs="Times New Roman" w:hint="eastAsia"/>
          <w:bCs/>
          <w:kern w:val="0"/>
          <w:sz w:val="24"/>
          <w:szCs w:val="24"/>
        </w:rPr>
        <w:t>综合育人</w:t>
      </w:r>
      <w:r>
        <w:rPr>
          <w:rFonts w:ascii="Times New Roman" w:eastAsia="宋体" w:hAnsi="Times New Roman" w:cs="Times New Roman"/>
          <w:b/>
          <w:kern w:val="0"/>
          <w:sz w:val="24"/>
          <w:szCs w:val="24"/>
        </w:rPr>
        <w:t>】</w:t>
      </w:r>
    </w:p>
    <w:p w14:paraId="70644F7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r>
        <w:rPr>
          <w:rFonts w:ascii="Times New Roman" w:eastAsia="宋体" w:hAnsi="Times New Roman" w:cs="Times New Roman" w:hint="eastAsia"/>
          <w:sz w:val="24"/>
          <w:szCs w:val="24"/>
        </w:rPr>
        <w:t>熟悉乙酸乙酯制备、常见有机物官能团检验和</w:t>
      </w:r>
      <w:r>
        <w:rPr>
          <w:rFonts w:ascii="Times New Roman" w:eastAsia="宋体" w:hAnsi="Times New Roman" w:cs="Times New Roman"/>
          <w:sz w:val="24"/>
          <w:szCs w:val="24"/>
        </w:rPr>
        <w:t>基本类型有机物性质</w:t>
      </w:r>
      <w:r>
        <w:rPr>
          <w:rFonts w:ascii="Times New Roman" w:eastAsia="宋体" w:hAnsi="Times New Roman" w:cs="Times New Roman" w:hint="eastAsia"/>
          <w:sz w:val="24"/>
          <w:szCs w:val="24"/>
        </w:rPr>
        <w:t>等中学化学有机实验教学内容，学会用所学知识对实验现象和结果进行分析讨论，提高分析判断、逻辑推理作出结论的能力，形成变化观念与平衡思想。</w:t>
      </w:r>
      <w:r>
        <w:rPr>
          <w:rFonts w:ascii="Times New Roman" w:eastAsia="宋体" w:hAnsi="Times New Roman" w:cs="Times New Roman"/>
          <w:b/>
          <w:sz w:val="24"/>
          <w:szCs w:val="24"/>
        </w:rPr>
        <w:t>【</w:t>
      </w:r>
      <w:r>
        <w:rPr>
          <w:rFonts w:ascii="Times New Roman" w:eastAsia="宋体" w:hAnsi="Times New Roman" w:cs="Times New Roman"/>
          <w:bCs/>
          <w:sz w:val="24"/>
          <w:szCs w:val="24"/>
        </w:rPr>
        <w:t>毕业要求</w:t>
      </w:r>
      <w:r>
        <w:rPr>
          <w:rFonts w:ascii="Times New Roman" w:eastAsia="宋体" w:hAnsi="Times New Roman" w:cs="Times New Roman"/>
          <w:bCs/>
          <w:sz w:val="24"/>
          <w:szCs w:val="24"/>
        </w:rPr>
        <w:t xml:space="preserve">4 </w:t>
      </w:r>
      <w:r>
        <w:rPr>
          <w:rFonts w:ascii="Times New Roman" w:eastAsia="宋体" w:hAnsi="Times New Roman" w:cs="Times New Roman" w:hint="eastAsia"/>
          <w:bCs/>
          <w:sz w:val="24"/>
          <w:szCs w:val="24"/>
        </w:rPr>
        <w:lastRenderedPageBreak/>
        <w:t>教学</w:t>
      </w:r>
      <w:r>
        <w:rPr>
          <w:rFonts w:ascii="Times New Roman" w:eastAsia="宋体" w:hAnsi="Times New Roman" w:cs="Times New Roman"/>
          <w:bCs/>
          <w:sz w:val="24"/>
          <w:szCs w:val="24"/>
        </w:rPr>
        <w:t>能力</w:t>
      </w:r>
      <w:r>
        <w:rPr>
          <w:rFonts w:ascii="Times New Roman" w:eastAsia="宋体" w:hAnsi="Times New Roman" w:cs="Times New Roman"/>
          <w:b/>
          <w:sz w:val="24"/>
          <w:szCs w:val="24"/>
        </w:rPr>
        <w:t>】</w:t>
      </w:r>
    </w:p>
    <w:p w14:paraId="5348AFF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sz w:val="24"/>
          <w:szCs w:val="24"/>
        </w:rPr>
        <w:t>.</w:t>
      </w:r>
      <w:r>
        <w:rPr>
          <w:rFonts w:ascii="宋体" w:eastAsia="宋体" w:hAnsi="宋体" w:cs="宋体" w:hint="eastAsia"/>
          <w:color w:val="272728"/>
          <w:sz w:val="24"/>
          <w:szCs w:val="24"/>
        </w:rPr>
        <w:t>通过分组试验使学生在团队中能够进行合理任务分工并履行责任，锻炼学生的沟通交流及团结协作能力，</w:t>
      </w:r>
      <w:r>
        <w:rPr>
          <w:rFonts w:ascii="Times New Roman" w:eastAsia="宋体" w:hAnsi="Times New Roman" w:cs="Times New Roman"/>
          <w:sz w:val="24"/>
          <w:szCs w:val="24"/>
        </w:rPr>
        <w:t>倡导</w:t>
      </w:r>
      <w:r>
        <w:rPr>
          <w:rFonts w:ascii="Times New Roman" w:eastAsia="宋体" w:hAnsi="Times New Roman" w:cs="Times New Roman" w:hint="eastAsia"/>
          <w:sz w:val="24"/>
          <w:szCs w:val="24"/>
        </w:rPr>
        <w:t>互帮</w:t>
      </w:r>
      <w:r>
        <w:rPr>
          <w:rFonts w:ascii="Times New Roman" w:eastAsia="宋体" w:hAnsi="Times New Roman" w:cs="Times New Roman"/>
          <w:sz w:val="24"/>
          <w:szCs w:val="24"/>
        </w:rPr>
        <w:t>互助精神。</w:t>
      </w:r>
      <w:r>
        <w:rPr>
          <w:rFonts w:ascii="宋体" w:eastAsia="宋体" w:hAnsi="宋体" w:cs="Times New Roman"/>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沟通</w:t>
      </w:r>
      <w:r>
        <w:rPr>
          <w:rFonts w:ascii="Times New Roman" w:eastAsia="宋体" w:hAnsi="Times New Roman" w:cs="Times New Roman" w:hint="eastAsia"/>
          <w:sz w:val="24"/>
          <w:szCs w:val="24"/>
        </w:rPr>
        <w:t>合作</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p>
    <w:p w14:paraId="269371C5"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8D0597" w14:paraId="664B754C" w14:textId="77777777">
        <w:trPr>
          <w:trHeight w:val="815"/>
          <w:jc w:val="center"/>
        </w:trPr>
        <w:tc>
          <w:tcPr>
            <w:tcW w:w="1676" w:type="dxa"/>
            <w:vAlign w:val="center"/>
          </w:tcPr>
          <w:p w14:paraId="018060A5"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534" w:type="dxa"/>
            <w:vAlign w:val="center"/>
          </w:tcPr>
          <w:p w14:paraId="350857C2"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959" w:type="dxa"/>
            <w:vAlign w:val="center"/>
          </w:tcPr>
          <w:p w14:paraId="1C1B81B3"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8D0597" w14:paraId="30A3CAF3" w14:textId="77777777">
        <w:trPr>
          <w:jc w:val="center"/>
        </w:trPr>
        <w:tc>
          <w:tcPr>
            <w:tcW w:w="1676" w:type="dxa"/>
            <w:vAlign w:val="center"/>
          </w:tcPr>
          <w:p w14:paraId="77DFCED1"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学科素养</w:t>
            </w:r>
          </w:p>
        </w:tc>
        <w:tc>
          <w:tcPr>
            <w:tcW w:w="5534" w:type="dxa"/>
            <w:vAlign w:val="center"/>
          </w:tcPr>
          <w:p w14:paraId="600E2727" w14:textId="77777777" w:rsidR="008D0597" w:rsidRDefault="00000000">
            <w:pPr>
              <w:spacing w:line="440" w:lineRule="exact"/>
              <w:rPr>
                <w:rFonts w:ascii="宋体" w:eastAsia="宋体" w:hAnsi="宋体" w:cs="Times New Roman"/>
                <w:sz w:val="24"/>
                <w:szCs w:val="24"/>
              </w:rPr>
            </w:pPr>
            <w:r>
              <w:rPr>
                <w:rFonts w:ascii="Times New Roman" w:eastAsia="宋体" w:hAnsi="Times New Roman" w:cs="Times New Roman"/>
                <w:sz w:val="24"/>
                <w:szCs w:val="24"/>
              </w:rPr>
              <w:t>3.3</w:t>
            </w: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素养</w:t>
            </w:r>
            <w:r>
              <w:rPr>
                <w:rFonts w:ascii="Times New Roman" w:eastAsia="宋体" w:hAnsi="Times New Roman" w:cs="Times New Roman"/>
                <w:sz w:val="24"/>
                <w:szCs w:val="24"/>
              </w:rPr>
              <w:t>】树立安全意识，</w:t>
            </w:r>
            <w:r>
              <w:rPr>
                <w:rFonts w:ascii="Times New Roman" w:eastAsia="宋体" w:hAnsi="Times New Roman" w:cs="Times New Roman" w:hint="eastAsia"/>
                <w:sz w:val="24"/>
                <w:szCs w:val="24"/>
              </w:rPr>
              <w:t>理解</w:t>
            </w:r>
            <w:r>
              <w:rPr>
                <w:rFonts w:ascii="Times New Roman" w:eastAsia="宋体" w:hAnsi="Times New Roman" w:cs="Times New Roman"/>
                <w:sz w:val="24"/>
                <w:szCs w:val="24"/>
              </w:rPr>
              <w:t>实验原理，掌握</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基本技能，能够应用现代化学方法和技术手段</w:t>
            </w:r>
            <w:r>
              <w:rPr>
                <w:rFonts w:ascii="Times New Roman" w:eastAsia="宋体" w:hAnsi="Times New Roman" w:cs="Times New Roman" w:hint="eastAsia"/>
                <w:sz w:val="24"/>
                <w:szCs w:val="24"/>
              </w:rPr>
              <w:t>开展研究</w:t>
            </w:r>
            <w:r>
              <w:rPr>
                <w:rFonts w:ascii="Times New Roman" w:eastAsia="宋体" w:hAnsi="Times New Roman" w:cs="Times New Roman"/>
                <w:sz w:val="24"/>
                <w:szCs w:val="24"/>
              </w:rPr>
              <w:t>，</w:t>
            </w:r>
            <w:r>
              <w:rPr>
                <w:rFonts w:ascii="Times New Roman" w:eastAsia="宋体" w:hAnsi="Times New Roman" w:cs="Times New Roman" w:hint="eastAsia"/>
                <w:sz w:val="24"/>
                <w:szCs w:val="24"/>
              </w:rPr>
              <w:t>初步</w:t>
            </w:r>
            <w:r>
              <w:rPr>
                <w:rFonts w:ascii="Times New Roman" w:eastAsia="宋体" w:hAnsi="Times New Roman" w:cs="Times New Roman"/>
                <w:sz w:val="24"/>
                <w:szCs w:val="24"/>
              </w:rPr>
              <w:t>形成</w:t>
            </w:r>
            <w:r>
              <w:rPr>
                <w:rFonts w:ascii="Times New Roman" w:eastAsia="宋体" w:hAnsi="Times New Roman" w:cs="Times New Roman" w:hint="eastAsia"/>
                <w:sz w:val="24"/>
                <w:szCs w:val="24"/>
              </w:rPr>
              <w:t>科学探究</w:t>
            </w:r>
            <w:r>
              <w:rPr>
                <w:rFonts w:ascii="Times New Roman" w:eastAsia="宋体" w:hAnsi="Times New Roman" w:cs="Times New Roman"/>
                <w:sz w:val="24"/>
                <w:szCs w:val="24"/>
              </w:rPr>
              <w:t>的能力。（</w:t>
            </w:r>
            <w:r>
              <w:rPr>
                <w:rFonts w:ascii="Times New Roman" w:eastAsia="宋体" w:hAnsi="Times New Roman" w:cs="Times New Roman"/>
                <w:sz w:val="24"/>
                <w:szCs w:val="24"/>
              </w:rPr>
              <w:t>H</w:t>
            </w:r>
            <w:r>
              <w:rPr>
                <w:rFonts w:ascii="Times New Roman" w:eastAsia="宋体" w:hAnsi="Times New Roman" w:cs="Times New Roman"/>
                <w:sz w:val="24"/>
                <w:szCs w:val="24"/>
              </w:rPr>
              <w:t>）</w:t>
            </w:r>
          </w:p>
        </w:tc>
        <w:tc>
          <w:tcPr>
            <w:tcW w:w="1959" w:type="dxa"/>
            <w:vAlign w:val="center"/>
          </w:tcPr>
          <w:p w14:paraId="1A00ED7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p>
        </w:tc>
      </w:tr>
      <w:tr w:rsidR="008D0597" w14:paraId="03B38747" w14:textId="77777777">
        <w:trPr>
          <w:jc w:val="center"/>
        </w:trPr>
        <w:tc>
          <w:tcPr>
            <w:tcW w:w="1676" w:type="dxa"/>
            <w:vAlign w:val="center"/>
          </w:tcPr>
          <w:p w14:paraId="16AD8D65"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4.</w:t>
            </w:r>
            <w:r>
              <w:rPr>
                <w:rFonts w:ascii="宋体" w:eastAsia="宋体" w:hAnsi="宋体" w:cs="Times New Roman" w:hint="eastAsia"/>
                <w:sz w:val="24"/>
                <w:szCs w:val="24"/>
              </w:rPr>
              <w:t>教学能力</w:t>
            </w:r>
          </w:p>
        </w:tc>
        <w:tc>
          <w:tcPr>
            <w:tcW w:w="5534" w:type="dxa"/>
            <w:vAlign w:val="center"/>
          </w:tcPr>
          <w:p w14:paraId="1B160940" w14:textId="77777777" w:rsidR="008D0597" w:rsidRDefault="00000000">
            <w:pPr>
              <w:spacing w:line="440" w:lineRule="exact"/>
              <w:rPr>
                <w:rFonts w:ascii="宋体" w:eastAsia="宋体" w:hAnsi="宋体" w:cs="Times New Roman"/>
                <w:sz w:val="24"/>
                <w:szCs w:val="24"/>
              </w:rPr>
            </w:pPr>
            <w:r>
              <w:rPr>
                <w:rFonts w:ascii="Times New Roman" w:eastAsia="宋体" w:hAnsi="Times New Roman" w:cs="Times New Roman"/>
                <w:sz w:val="24"/>
                <w:szCs w:val="24"/>
              </w:rPr>
              <w:t>4.2</w:t>
            </w:r>
            <w:r>
              <w:rPr>
                <w:rFonts w:ascii="Times New Roman" w:eastAsia="宋体" w:hAnsi="Times New Roman" w:cs="Times New Roman"/>
                <w:sz w:val="24"/>
                <w:szCs w:val="24"/>
              </w:rPr>
              <w:t>【</w:t>
            </w:r>
            <w:r>
              <w:rPr>
                <w:rFonts w:ascii="Times New Roman" w:eastAsia="宋体" w:hAnsi="Times New Roman" w:cs="Times New Roman" w:hint="eastAsia"/>
                <w:sz w:val="24"/>
                <w:szCs w:val="24"/>
              </w:rPr>
              <w:t>教学储备</w:t>
            </w:r>
            <w:r>
              <w:rPr>
                <w:rFonts w:ascii="Times New Roman" w:eastAsia="宋体" w:hAnsi="Times New Roman" w:cs="Times New Roman"/>
                <w:sz w:val="24"/>
                <w:szCs w:val="24"/>
              </w:rPr>
              <w:t>】</w:t>
            </w:r>
            <w:r>
              <w:rPr>
                <w:rFonts w:ascii="Times New Roman" w:eastAsia="宋体" w:hAnsi="Times New Roman" w:cs="Times New Roman" w:hint="eastAsia"/>
                <w:sz w:val="24"/>
                <w:szCs w:val="24"/>
              </w:rPr>
              <w:t>熟悉中学化学</w:t>
            </w:r>
            <w:r>
              <w:rPr>
                <w:rFonts w:ascii="Times New Roman" w:eastAsia="宋体" w:hAnsi="Times New Roman" w:cs="Times New Roman"/>
                <w:sz w:val="24"/>
                <w:szCs w:val="24"/>
              </w:rPr>
              <w:t>教</w:t>
            </w:r>
            <w:r>
              <w:rPr>
                <w:rFonts w:ascii="Times New Roman" w:eastAsia="宋体" w:hAnsi="Times New Roman" w:cs="Times New Roman" w:hint="eastAsia"/>
                <w:sz w:val="24"/>
                <w:szCs w:val="24"/>
              </w:rPr>
              <w:t>学</w:t>
            </w:r>
            <w:r>
              <w:rPr>
                <w:rFonts w:ascii="Times New Roman" w:eastAsia="宋体" w:hAnsi="Times New Roman" w:cs="Times New Roman"/>
                <w:sz w:val="24"/>
                <w:szCs w:val="24"/>
              </w:rPr>
              <w:t>现状，掌握化学学科</w:t>
            </w:r>
            <w:r>
              <w:rPr>
                <w:rFonts w:ascii="Times New Roman" w:eastAsia="宋体" w:hAnsi="Times New Roman" w:cs="Times New Roman" w:hint="eastAsia"/>
                <w:sz w:val="24"/>
                <w:szCs w:val="24"/>
              </w:rPr>
              <w:t>教学的</w:t>
            </w:r>
            <w:r>
              <w:rPr>
                <w:rFonts w:ascii="Times New Roman" w:eastAsia="宋体" w:hAnsi="Times New Roman" w:cs="Times New Roman"/>
                <w:sz w:val="24"/>
                <w:szCs w:val="24"/>
              </w:rPr>
              <w:t>基础知识、基本理论</w:t>
            </w:r>
            <w:r>
              <w:rPr>
                <w:rFonts w:ascii="Times New Roman" w:eastAsia="宋体" w:hAnsi="Times New Roman" w:cs="Times New Roman" w:hint="eastAsia"/>
                <w:sz w:val="24"/>
                <w:szCs w:val="24"/>
              </w:rPr>
              <w:t>、实验技能</w:t>
            </w:r>
            <w:r>
              <w:rPr>
                <w:rFonts w:ascii="Times New Roman" w:eastAsia="宋体" w:hAnsi="Times New Roman" w:cs="Times New Roman"/>
                <w:sz w:val="24"/>
                <w:szCs w:val="24"/>
              </w:rPr>
              <w:t>，熟悉中学化学课程标准</w:t>
            </w:r>
            <w:r>
              <w:rPr>
                <w:rFonts w:ascii="Times New Roman" w:eastAsia="宋体" w:hAnsi="Times New Roman" w:cs="Times New Roman" w:hint="eastAsia"/>
                <w:sz w:val="24"/>
                <w:szCs w:val="24"/>
              </w:rPr>
              <w:t>和</w:t>
            </w:r>
            <w:r>
              <w:rPr>
                <w:rFonts w:ascii="Times New Roman" w:eastAsia="宋体" w:hAnsi="Times New Roman" w:cs="Times New Roman"/>
                <w:sz w:val="24"/>
                <w:szCs w:val="24"/>
              </w:rPr>
              <w:t>教材，</w:t>
            </w:r>
            <w:r>
              <w:rPr>
                <w:rFonts w:ascii="等线 Light" w:eastAsia="等线 Light" w:hAnsi="等线 Light" w:cs="等线 Light" w:hint="eastAsia"/>
                <w:sz w:val="24"/>
                <w:szCs w:val="24"/>
              </w:rPr>
              <w:t>理解教材的编写逻辑和体系结构，</w:t>
            </w:r>
            <w:r>
              <w:rPr>
                <w:rFonts w:ascii="Times New Roman" w:eastAsia="宋体" w:hAnsi="Times New Roman" w:cs="Times New Roman"/>
                <w:sz w:val="24"/>
                <w:szCs w:val="24"/>
              </w:rPr>
              <w:t>能够正确处理课</w:t>
            </w:r>
            <w:r>
              <w:rPr>
                <w:rFonts w:ascii="Times New Roman" w:eastAsia="宋体" w:hAnsi="Times New Roman" w:cs="Times New Roman" w:hint="eastAsia"/>
                <w:sz w:val="24"/>
                <w:szCs w:val="24"/>
              </w:rPr>
              <w:t>标与</w:t>
            </w:r>
            <w:r>
              <w:rPr>
                <w:rFonts w:ascii="Times New Roman" w:eastAsia="宋体" w:hAnsi="Times New Roman" w:cs="Times New Roman"/>
                <w:sz w:val="24"/>
                <w:szCs w:val="24"/>
              </w:rPr>
              <w:t>教材的关系，具有依据课</w:t>
            </w:r>
            <w:r>
              <w:rPr>
                <w:rFonts w:ascii="Times New Roman" w:eastAsia="宋体" w:hAnsi="Times New Roman" w:cs="Times New Roman" w:hint="eastAsia"/>
                <w:sz w:val="24"/>
                <w:szCs w:val="24"/>
              </w:rPr>
              <w:t>标进行</w:t>
            </w:r>
            <w:r>
              <w:rPr>
                <w:rFonts w:ascii="Times New Roman" w:eastAsia="宋体" w:hAnsi="Times New Roman" w:cs="Times New Roman"/>
                <w:sz w:val="24"/>
                <w:szCs w:val="24"/>
              </w:rPr>
              <w:t>教学</w:t>
            </w:r>
            <w:r>
              <w:rPr>
                <w:rFonts w:ascii="Times New Roman" w:eastAsia="宋体" w:hAnsi="Times New Roman" w:cs="Times New Roman" w:hint="eastAsia"/>
                <w:sz w:val="24"/>
                <w:szCs w:val="24"/>
              </w:rPr>
              <w:t>和</w:t>
            </w:r>
            <w:r>
              <w:rPr>
                <w:rFonts w:ascii="Times New Roman" w:eastAsia="宋体" w:hAnsi="Times New Roman" w:cs="Times New Roman"/>
                <w:sz w:val="24"/>
                <w:szCs w:val="24"/>
              </w:rPr>
              <w:t>培养中学生化学学科核心素养的</w:t>
            </w:r>
            <w:r>
              <w:rPr>
                <w:rFonts w:ascii="Times New Roman" w:eastAsia="宋体" w:hAnsi="Times New Roman" w:cs="Times New Roman" w:hint="eastAsia"/>
                <w:sz w:val="24"/>
                <w:szCs w:val="24"/>
              </w:rPr>
              <w:t>意识</w:t>
            </w:r>
            <w:r>
              <w:rPr>
                <w:rFonts w:ascii="Times New Roman" w:eastAsia="宋体" w:hAnsi="Times New Roman" w:cs="Times New Roman"/>
                <w:sz w:val="24"/>
                <w:szCs w:val="24"/>
              </w:rPr>
              <w:t>。（</w:t>
            </w:r>
            <w:r>
              <w:rPr>
                <w:rFonts w:ascii="Times New Roman" w:eastAsia="宋体" w:hAnsi="Times New Roman" w:cs="Times New Roman"/>
                <w:sz w:val="24"/>
                <w:szCs w:val="24"/>
              </w:rPr>
              <w:t>L</w:t>
            </w:r>
            <w:r>
              <w:rPr>
                <w:rFonts w:ascii="Times New Roman" w:eastAsia="宋体" w:hAnsi="Times New Roman" w:cs="Times New Roman"/>
                <w:sz w:val="24"/>
                <w:szCs w:val="24"/>
              </w:rPr>
              <w:t>）</w:t>
            </w:r>
          </w:p>
        </w:tc>
        <w:tc>
          <w:tcPr>
            <w:tcW w:w="1959" w:type="dxa"/>
            <w:vAlign w:val="center"/>
          </w:tcPr>
          <w:p w14:paraId="376DA083"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3</w:t>
            </w:r>
          </w:p>
        </w:tc>
      </w:tr>
      <w:tr w:rsidR="008D0597" w14:paraId="673D273E" w14:textId="77777777">
        <w:trPr>
          <w:jc w:val="center"/>
        </w:trPr>
        <w:tc>
          <w:tcPr>
            <w:tcW w:w="1676" w:type="dxa"/>
            <w:vAlign w:val="center"/>
          </w:tcPr>
          <w:p w14:paraId="19595F6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6.</w:t>
            </w:r>
            <w:r>
              <w:rPr>
                <w:rFonts w:ascii="Times New Roman" w:eastAsia="宋体" w:hAnsi="Times New Roman" w:cs="Times New Roman" w:hint="eastAsia"/>
                <w:sz w:val="24"/>
                <w:szCs w:val="24"/>
              </w:rPr>
              <w:t>综合育人</w:t>
            </w:r>
          </w:p>
        </w:tc>
        <w:tc>
          <w:tcPr>
            <w:tcW w:w="5534" w:type="dxa"/>
            <w:vAlign w:val="center"/>
          </w:tcPr>
          <w:p w14:paraId="14AE87A8" w14:textId="77777777" w:rsidR="008D0597" w:rsidRDefault="00000000">
            <w:pPr>
              <w:spacing w:line="440" w:lineRule="exact"/>
              <w:rPr>
                <w:rFonts w:ascii="宋体" w:eastAsia="宋体" w:hAnsi="宋体" w:cs="Times New Roman"/>
                <w:sz w:val="24"/>
                <w:szCs w:val="24"/>
              </w:rPr>
            </w:pPr>
            <w:r>
              <w:rPr>
                <w:rFonts w:ascii="Times New Roman" w:eastAsia="宋体" w:hAnsi="Times New Roman" w:cs="Times New Roman"/>
                <w:sz w:val="24"/>
                <w:szCs w:val="24"/>
              </w:rPr>
              <w:t>6.2</w:t>
            </w:r>
            <w:r>
              <w:rPr>
                <w:rFonts w:ascii="Times New Roman" w:eastAsia="宋体" w:hAnsi="Times New Roman" w:cs="Times New Roman"/>
                <w:sz w:val="24"/>
                <w:szCs w:val="24"/>
              </w:rPr>
              <w:t>【学科育人】理解化学学科的育人功能，理解化学学科核心素养，初步掌握</w:t>
            </w:r>
            <w:r>
              <w:rPr>
                <w:rFonts w:ascii="Times New Roman" w:eastAsia="宋体" w:hAnsi="Times New Roman" w:cs="Times New Roman" w:hint="eastAsia"/>
                <w:sz w:val="24"/>
                <w:szCs w:val="24"/>
              </w:rPr>
              <w:t>学科</w:t>
            </w:r>
            <w:r>
              <w:rPr>
                <w:rFonts w:ascii="Times New Roman" w:eastAsia="宋体" w:hAnsi="Times New Roman" w:cs="Times New Roman"/>
                <w:sz w:val="24"/>
                <w:szCs w:val="24"/>
              </w:rPr>
              <w:t>育人的途径与方法</w:t>
            </w:r>
            <w:r>
              <w:rPr>
                <w:rFonts w:ascii="Times New Roman" w:eastAsia="宋体" w:hAnsi="Times New Roman" w:cs="Times New Roman" w:hint="eastAsia"/>
                <w:sz w:val="24"/>
                <w:szCs w:val="24"/>
              </w:rPr>
              <w:t>。</w:t>
            </w:r>
            <w:r>
              <w:rPr>
                <w:rFonts w:ascii="Times New Roman" w:eastAsia="宋体" w:hAnsi="Times New Roman" w:cs="Times New Roman"/>
                <w:sz w:val="24"/>
                <w:szCs w:val="24"/>
              </w:rPr>
              <w:t>结合课程特点，挖掘</w:t>
            </w:r>
            <w:r>
              <w:rPr>
                <w:rFonts w:ascii="Times New Roman" w:eastAsia="宋体" w:hAnsi="Times New Roman" w:cs="Times New Roman" w:hint="eastAsia"/>
                <w:sz w:val="24"/>
                <w:szCs w:val="24"/>
              </w:rPr>
              <w:t>师德传承</w:t>
            </w:r>
            <w:r>
              <w:rPr>
                <w:rFonts w:ascii="Times New Roman" w:eastAsia="宋体" w:hAnsi="Times New Roman" w:cs="Times New Roman"/>
                <w:sz w:val="24"/>
                <w:szCs w:val="24"/>
              </w:rPr>
              <w:t>、文化自信、科学精神等课程思想政治教育资源，</w:t>
            </w:r>
            <w:r>
              <w:rPr>
                <w:rFonts w:ascii="等线 Light" w:eastAsia="等线 Light" w:hAnsi="等线 Light" w:cs="等线 Light" w:hint="eastAsia"/>
                <w:sz w:val="24"/>
                <w:szCs w:val="24"/>
              </w:rPr>
              <w:t>形成结合化学学科特点进行育人的能力</w:t>
            </w:r>
            <w:r>
              <w:rPr>
                <w:rFonts w:ascii="等线 Light" w:eastAsia="等线 Light" w:hAnsi="等线 Light" w:cs="等线 Light"/>
                <w:sz w:val="24"/>
                <w:szCs w:val="24"/>
              </w:rPr>
              <w:t>。</w:t>
            </w:r>
            <w:r>
              <w:rPr>
                <w:rFonts w:ascii="Times New Roman" w:eastAsia="宋体" w:hAnsi="Times New Roman" w:cs="Times New Roman"/>
                <w:bCs/>
                <w:sz w:val="24"/>
                <w:szCs w:val="24"/>
              </w:rPr>
              <w:t>（</w:t>
            </w:r>
            <w:r>
              <w:rPr>
                <w:rFonts w:ascii="Times New Roman" w:eastAsia="宋体" w:hAnsi="Times New Roman" w:cs="Times New Roman"/>
                <w:bCs/>
                <w:sz w:val="24"/>
                <w:szCs w:val="24"/>
              </w:rPr>
              <w:t>M</w:t>
            </w:r>
            <w:r>
              <w:rPr>
                <w:rFonts w:ascii="Times New Roman" w:eastAsia="宋体" w:hAnsi="Times New Roman" w:cs="Times New Roman"/>
                <w:bCs/>
                <w:sz w:val="24"/>
                <w:szCs w:val="24"/>
              </w:rPr>
              <w:t>）</w:t>
            </w:r>
          </w:p>
        </w:tc>
        <w:tc>
          <w:tcPr>
            <w:tcW w:w="1959" w:type="dxa"/>
            <w:vAlign w:val="center"/>
          </w:tcPr>
          <w:p w14:paraId="0696EE35"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2</w:t>
            </w:r>
          </w:p>
        </w:tc>
      </w:tr>
      <w:tr w:rsidR="008D0597" w14:paraId="0EC4DCFE" w14:textId="77777777">
        <w:trPr>
          <w:jc w:val="center"/>
        </w:trPr>
        <w:tc>
          <w:tcPr>
            <w:tcW w:w="1676" w:type="dxa"/>
            <w:vAlign w:val="center"/>
          </w:tcPr>
          <w:p w14:paraId="30175402"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hint="eastAsia"/>
                <w:sz w:val="24"/>
                <w:szCs w:val="24"/>
              </w:rPr>
              <w:t>8</w:t>
            </w:r>
            <w:r>
              <w:rPr>
                <w:rFonts w:ascii="Times New Roman" w:eastAsia="宋体" w:hAnsi="Times New Roman" w:cs="Times New Roman"/>
                <w:sz w:val="24"/>
                <w:szCs w:val="24"/>
              </w:rPr>
              <w:t>.</w:t>
            </w:r>
            <w:r>
              <w:rPr>
                <w:rFonts w:ascii="Times New Roman" w:eastAsia="宋体" w:hAnsi="Times New Roman" w:cs="Times New Roman" w:hint="eastAsia"/>
                <w:sz w:val="24"/>
                <w:szCs w:val="24"/>
              </w:rPr>
              <w:t>沟通合作</w:t>
            </w:r>
          </w:p>
        </w:tc>
        <w:tc>
          <w:tcPr>
            <w:tcW w:w="5534" w:type="dxa"/>
            <w:vAlign w:val="center"/>
          </w:tcPr>
          <w:p w14:paraId="09FEAC7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8.</w:t>
            </w:r>
            <w:r>
              <w:rPr>
                <w:rFonts w:ascii="Times New Roman" w:eastAsia="宋体" w:hAnsi="Times New Roman" w:cs="Times New Roman"/>
                <w:sz w:val="24"/>
                <w:szCs w:val="24"/>
              </w:rPr>
              <w:t>1</w:t>
            </w:r>
            <w:r>
              <w:rPr>
                <w:rFonts w:ascii="Times New Roman" w:eastAsia="宋体" w:hAnsi="Times New Roman" w:cs="Times New Roman" w:hint="eastAsia"/>
                <w:sz w:val="24"/>
                <w:szCs w:val="24"/>
              </w:rPr>
              <w:t>【团队协作】理解学习共同体</w:t>
            </w:r>
            <w:r>
              <w:rPr>
                <w:rFonts w:ascii="Times New Roman" w:eastAsia="宋体" w:hAnsi="Times New Roman" w:cs="Times New Roman"/>
                <w:sz w:val="24"/>
                <w:szCs w:val="24"/>
              </w:rPr>
              <w:t>在群体</w:t>
            </w:r>
            <w:r>
              <w:rPr>
                <w:rFonts w:ascii="Times New Roman" w:eastAsia="宋体" w:hAnsi="Times New Roman" w:cs="Times New Roman" w:hint="eastAsia"/>
                <w:sz w:val="24"/>
                <w:szCs w:val="24"/>
              </w:rPr>
              <w:t>学习中的</w:t>
            </w:r>
            <w:r>
              <w:rPr>
                <w:rFonts w:ascii="Times New Roman" w:eastAsia="宋体" w:hAnsi="Times New Roman" w:cs="Times New Roman"/>
                <w:sz w:val="24"/>
                <w:szCs w:val="24"/>
              </w:rPr>
              <w:t>作用</w:t>
            </w:r>
            <w:r>
              <w:rPr>
                <w:rFonts w:ascii="Times New Roman" w:eastAsia="宋体" w:hAnsi="Times New Roman" w:cs="Times New Roman" w:hint="eastAsia"/>
                <w:sz w:val="24"/>
                <w:szCs w:val="24"/>
              </w:rPr>
              <w:t>，</w:t>
            </w:r>
            <w:r>
              <w:rPr>
                <w:rFonts w:ascii="Times New Roman" w:eastAsia="宋体" w:hAnsi="Times New Roman" w:cs="Times New Roman"/>
                <w:sz w:val="24"/>
                <w:szCs w:val="24"/>
              </w:rPr>
              <w:t>具有团队协作精神，掌握团队协作的基本策略</w:t>
            </w:r>
            <w:r>
              <w:rPr>
                <w:rFonts w:ascii="Times New Roman" w:eastAsia="宋体" w:hAnsi="Times New Roman" w:cs="Times New Roman" w:hint="eastAsia"/>
                <w:sz w:val="24"/>
                <w:szCs w:val="24"/>
              </w:rPr>
              <w:t>。</w:t>
            </w:r>
            <w:r>
              <w:rPr>
                <w:rFonts w:ascii="Times New Roman" w:eastAsia="宋体" w:hAnsi="Times New Roman" w:cs="Times New Roman"/>
                <w:sz w:val="24"/>
                <w:szCs w:val="24"/>
              </w:rPr>
              <w:t>了解中学教育的团队协作类型和方法，能有效</w:t>
            </w:r>
            <w:r>
              <w:rPr>
                <w:rFonts w:ascii="Times New Roman" w:eastAsia="宋体" w:hAnsi="Times New Roman" w:cs="Times New Roman" w:hint="eastAsia"/>
                <w:sz w:val="24"/>
                <w:szCs w:val="24"/>
              </w:rPr>
              <w:t>践行</w:t>
            </w:r>
            <w:r>
              <w:rPr>
                <w:rFonts w:ascii="Times New Roman" w:eastAsia="宋体" w:hAnsi="Times New Roman" w:cs="Times New Roman"/>
                <w:sz w:val="24"/>
                <w:szCs w:val="24"/>
              </w:rPr>
              <w:t>学习共同体，积极主动参加小组学习、专题研讨、团队互</w:t>
            </w:r>
            <w:r>
              <w:rPr>
                <w:rFonts w:ascii="Times New Roman" w:eastAsia="宋体" w:hAnsi="Times New Roman" w:cs="Times New Roman" w:hint="eastAsia"/>
                <w:sz w:val="24"/>
                <w:szCs w:val="24"/>
              </w:rPr>
              <w:t>动</w:t>
            </w:r>
            <w:r>
              <w:rPr>
                <w:rFonts w:ascii="Times New Roman" w:eastAsia="宋体" w:hAnsi="Times New Roman" w:cs="Times New Roman"/>
                <w:sz w:val="24"/>
                <w:szCs w:val="24"/>
              </w:rPr>
              <w:t>、网络分</w:t>
            </w:r>
            <w:r>
              <w:rPr>
                <w:rFonts w:ascii="Times New Roman" w:eastAsia="宋体" w:hAnsi="Times New Roman" w:cs="Times New Roman" w:hint="eastAsia"/>
                <w:sz w:val="24"/>
                <w:szCs w:val="24"/>
              </w:rPr>
              <w:t>享</w:t>
            </w:r>
            <w:r>
              <w:rPr>
                <w:rFonts w:ascii="Times New Roman" w:eastAsia="宋体" w:hAnsi="Times New Roman" w:cs="Times New Roman"/>
                <w:sz w:val="24"/>
                <w:szCs w:val="24"/>
              </w:rPr>
              <w:t>等协作学习活动</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959" w:type="dxa"/>
            <w:vAlign w:val="center"/>
          </w:tcPr>
          <w:p w14:paraId="0A2A2B1E"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4</w:t>
            </w:r>
          </w:p>
        </w:tc>
      </w:tr>
    </w:tbl>
    <w:p w14:paraId="315EAD81" w14:textId="77777777" w:rsidR="008D0597" w:rsidRDefault="00000000">
      <w:pPr>
        <w:pStyle w:val="2"/>
        <w:spacing w:before="156" w:after="156"/>
        <w:ind w:firstLine="560"/>
      </w:pPr>
      <w:r>
        <w:t>三、课程学习内容及与课程学习目标的对应关系</w:t>
      </w:r>
    </w:p>
    <w:p w14:paraId="1832EE4E" w14:textId="77777777" w:rsidR="008D0597" w:rsidRDefault="00000000">
      <w:pPr>
        <w:spacing w:before="120" w:after="120" w:line="440" w:lineRule="exact"/>
        <w:ind w:firstLine="562"/>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w:t>
      </w:r>
      <w:r>
        <w:rPr>
          <w:rFonts w:ascii="Times New Roman" w:eastAsia="黑体" w:hAnsi="Times New Roman" w:cs="Times New Roman" w:hint="eastAsia"/>
          <w:color w:val="000000"/>
          <w:sz w:val="28"/>
          <w:szCs w:val="28"/>
        </w:rPr>
        <w:t>课程学习目标与实验模块及内容对应关系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3"/>
        <w:gridCol w:w="4902"/>
        <w:gridCol w:w="1367"/>
      </w:tblGrid>
      <w:tr w:rsidR="008D0597" w14:paraId="539F924D" w14:textId="77777777">
        <w:trPr>
          <w:jc w:val="center"/>
        </w:trPr>
        <w:tc>
          <w:tcPr>
            <w:tcW w:w="2376" w:type="dxa"/>
            <w:shd w:val="clear" w:color="auto" w:fill="auto"/>
          </w:tcPr>
          <w:p w14:paraId="74ECE1E7" w14:textId="77777777" w:rsidR="008D0597" w:rsidRDefault="00000000">
            <w:pPr>
              <w:spacing w:beforeLines="50" w:before="156" w:afterLines="50" w:after="156" w:line="440" w:lineRule="exact"/>
              <w:jc w:val="center"/>
              <w:rPr>
                <w:rFonts w:ascii="Times New Roman" w:eastAsia="黑体" w:hAnsi="Times New Roman" w:cs="Times New Roman"/>
                <w:color w:val="000000"/>
                <w:sz w:val="24"/>
                <w:szCs w:val="24"/>
              </w:rPr>
            </w:pPr>
            <w:r>
              <w:rPr>
                <w:rFonts w:ascii="Times New Roman" w:eastAsia="黑体" w:hAnsi="Times New Roman" w:cs="Times New Roman" w:hint="eastAsia"/>
                <w:color w:val="000000"/>
                <w:sz w:val="24"/>
                <w:szCs w:val="24"/>
              </w:rPr>
              <w:t>实验模块</w:t>
            </w:r>
          </w:p>
        </w:tc>
        <w:tc>
          <w:tcPr>
            <w:tcW w:w="5206" w:type="dxa"/>
            <w:shd w:val="clear" w:color="auto" w:fill="auto"/>
          </w:tcPr>
          <w:p w14:paraId="3EA34444" w14:textId="77777777" w:rsidR="008D0597" w:rsidRDefault="00000000">
            <w:pPr>
              <w:spacing w:beforeLines="50" w:before="156" w:afterLines="50" w:after="156" w:line="440" w:lineRule="exact"/>
              <w:jc w:val="center"/>
              <w:rPr>
                <w:rFonts w:ascii="Times New Roman" w:eastAsia="黑体" w:hAnsi="Times New Roman" w:cs="Times New Roman"/>
                <w:color w:val="000000"/>
                <w:sz w:val="24"/>
                <w:szCs w:val="24"/>
              </w:rPr>
            </w:pPr>
            <w:r>
              <w:rPr>
                <w:rFonts w:ascii="Times New Roman" w:eastAsia="黑体" w:hAnsi="Times New Roman" w:cs="Times New Roman" w:hint="eastAsia"/>
                <w:color w:val="000000"/>
                <w:sz w:val="24"/>
                <w:szCs w:val="24"/>
              </w:rPr>
              <w:t>模块所含项目</w:t>
            </w:r>
          </w:p>
        </w:tc>
        <w:tc>
          <w:tcPr>
            <w:tcW w:w="1421" w:type="dxa"/>
            <w:shd w:val="clear" w:color="auto" w:fill="auto"/>
          </w:tcPr>
          <w:p w14:paraId="187ECD88" w14:textId="77777777" w:rsidR="008D0597" w:rsidRDefault="00000000">
            <w:pPr>
              <w:spacing w:beforeLines="50" w:before="156" w:afterLines="50" w:after="156" w:line="440" w:lineRule="exact"/>
              <w:jc w:val="center"/>
              <w:rPr>
                <w:rFonts w:ascii="Times New Roman" w:eastAsia="黑体" w:hAnsi="Times New Roman" w:cs="Times New Roman"/>
                <w:color w:val="000000"/>
                <w:sz w:val="24"/>
                <w:szCs w:val="24"/>
              </w:rPr>
            </w:pPr>
            <w:r>
              <w:rPr>
                <w:rFonts w:ascii="Times New Roman" w:eastAsia="黑体" w:hAnsi="Times New Roman" w:cs="Times New Roman" w:hint="eastAsia"/>
                <w:color w:val="000000"/>
                <w:sz w:val="24"/>
                <w:szCs w:val="24"/>
              </w:rPr>
              <w:t>课程目标</w:t>
            </w:r>
          </w:p>
        </w:tc>
      </w:tr>
      <w:tr w:rsidR="008D0597" w14:paraId="757492A7" w14:textId="77777777">
        <w:trPr>
          <w:trHeight w:val="415"/>
          <w:jc w:val="center"/>
        </w:trPr>
        <w:tc>
          <w:tcPr>
            <w:tcW w:w="2376" w:type="dxa"/>
            <w:vMerge w:val="restart"/>
            <w:shd w:val="clear" w:color="auto" w:fill="auto"/>
            <w:vAlign w:val="center"/>
          </w:tcPr>
          <w:p w14:paraId="2BBC8125"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模块一</w:t>
            </w:r>
          </w:p>
          <w:p w14:paraId="79B334DD"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基础操作与基本技能</w:t>
            </w:r>
          </w:p>
        </w:tc>
        <w:tc>
          <w:tcPr>
            <w:tcW w:w="5206" w:type="dxa"/>
            <w:shd w:val="clear" w:color="auto" w:fill="auto"/>
            <w:vAlign w:val="center"/>
          </w:tcPr>
          <w:p w14:paraId="6B000CFA" w14:textId="77777777" w:rsidR="008D0597" w:rsidRDefault="00000000">
            <w:pPr>
              <w:adjustRightInd w:val="0"/>
              <w:snapToGrid w:val="0"/>
              <w:spacing w:line="440" w:lineRule="exact"/>
              <w:rPr>
                <w:rFonts w:ascii="Times New Roman" w:eastAsia="宋体" w:hAnsi="Times New Roman" w:cs="Times New Roman"/>
                <w:sz w:val="24"/>
                <w:szCs w:val="24"/>
                <w:highlight w:val="yellow"/>
              </w:rPr>
            </w:pPr>
            <w:r>
              <w:rPr>
                <w:rFonts w:ascii="Times New Roman" w:eastAsia="宋体" w:hAnsi="Times New Roman" w:cs="Times New Roman"/>
                <w:sz w:val="24"/>
                <w:szCs w:val="24"/>
              </w:rPr>
              <w:lastRenderedPageBreak/>
              <w:t>实验</w:t>
            </w:r>
            <w:r>
              <w:rPr>
                <w:rFonts w:ascii="Times New Roman" w:eastAsia="宋体" w:hAnsi="Times New Roman" w:cs="Times New Roman" w:hint="eastAsia"/>
                <w:sz w:val="24"/>
                <w:szCs w:val="24"/>
              </w:rPr>
              <w:t>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重结晶</w:t>
            </w:r>
          </w:p>
        </w:tc>
        <w:tc>
          <w:tcPr>
            <w:tcW w:w="1421" w:type="dxa"/>
            <w:vMerge w:val="restart"/>
            <w:shd w:val="clear" w:color="auto" w:fill="auto"/>
            <w:vAlign w:val="center"/>
          </w:tcPr>
          <w:p w14:paraId="7BFEB50C"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课程目标</w:t>
            </w:r>
            <w:r>
              <w:rPr>
                <w:rFonts w:ascii="Times New Roman" w:eastAsia="宋体" w:hAnsi="Times New Roman" w:cs="Times New Roman"/>
                <w:color w:val="000000"/>
                <w:sz w:val="24"/>
                <w:szCs w:val="24"/>
              </w:rPr>
              <w:lastRenderedPageBreak/>
              <w:t>1</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2</w:t>
            </w:r>
          </w:p>
        </w:tc>
      </w:tr>
      <w:tr w:rsidR="008D0597" w14:paraId="17BCC073" w14:textId="77777777">
        <w:trPr>
          <w:cantSplit/>
          <w:trHeight w:hRule="exact" w:val="397"/>
          <w:jc w:val="center"/>
        </w:trPr>
        <w:tc>
          <w:tcPr>
            <w:tcW w:w="2376" w:type="dxa"/>
            <w:vMerge/>
            <w:shd w:val="clear" w:color="auto" w:fill="auto"/>
          </w:tcPr>
          <w:p w14:paraId="142B1645"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54020372" w14:textId="77777777" w:rsidR="008D0597" w:rsidRDefault="00000000">
            <w:pPr>
              <w:adjustRightInd w:val="0"/>
              <w:snapToGrid w:val="0"/>
              <w:spacing w:before="100" w:beforeAutospacing="1" w:after="100" w:afterAutospacing="1"/>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旋光度的测定</w:t>
            </w:r>
          </w:p>
        </w:tc>
        <w:tc>
          <w:tcPr>
            <w:tcW w:w="1421" w:type="dxa"/>
            <w:vMerge/>
            <w:shd w:val="clear" w:color="auto" w:fill="auto"/>
            <w:vAlign w:val="center"/>
          </w:tcPr>
          <w:p w14:paraId="6C4B16F6"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7DB4AE8D" w14:textId="77777777">
        <w:trPr>
          <w:trHeight w:val="111"/>
          <w:jc w:val="center"/>
        </w:trPr>
        <w:tc>
          <w:tcPr>
            <w:tcW w:w="2376" w:type="dxa"/>
            <w:vMerge w:val="restart"/>
            <w:shd w:val="clear" w:color="auto" w:fill="auto"/>
            <w:vAlign w:val="center"/>
          </w:tcPr>
          <w:p w14:paraId="3F2FB09A"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模块二</w:t>
            </w:r>
          </w:p>
          <w:p w14:paraId="2396DFF6"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验证性实验</w:t>
            </w:r>
          </w:p>
        </w:tc>
        <w:tc>
          <w:tcPr>
            <w:tcW w:w="5206" w:type="dxa"/>
            <w:shd w:val="clear" w:color="auto" w:fill="auto"/>
            <w:vAlign w:val="center"/>
          </w:tcPr>
          <w:p w14:paraId="6E1A95F0" w14:textId="77777777" w:rsidR="008D0597" w:rsidRDefault="00000000">
            <w:pPr>
              <w:adjustRightInd w:val="0"/>
              <w:snapToGrid w:val="0"/>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醇和酚的性质</w:t>
            </w:r>
          </w:p>
        </w:tc>
        <w:tc>
          <w:tcPr>
            <w:tcW w:w="1421" w:type="dxa"/>
            <w:vMerge w:val="restart"/>
            <w:shd w:val="clear" w:color="auto" w:fill="auto"/>
            <w:vAlign w:val="center"/>
          </w:tcPr>
          <w:p w14:paraId="0CF71386"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课程目标</w:t>
            </w: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3</w:t>
            </w:r>
          </w:p>
        </w:tc>
      </w:tr>
      <w:tr w:rsidR="008D0597" w14:paraId="53D67F55" w14:textId="77777777">
        <w:trPr>
          <w:trHeight w:val="111"/>
          <w:jc w:val="center"/>
        </w:trPr>
        <w:tc>
          <w:tcPr>
            <w:tcW w:w="2376" w:type="dxa"/>
            <w:vMerge/>
            <w:shd w:val="clear" w:color="auto" w:fill="auto"/>
          </w:tcPr>
          <w:p w14:paraId="1799643E"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72A74C4D" w14:textId="77777777" w:rsidR="008D0597" w:rsidRDefault="00000000">
            <w:pPr>
              <w:adjustRightInd w:val="0"/>
              <w:snapToGrid w:val="0"/>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醛和酮的性质</w:t>
            </w:r>
          </w:p>
        </w:tc>
        <w:tc>
          <w:tcPr>
            <w:tcW w:w="1421" w:type="dxa"/>
            <w:vMerge/>
            <w:shd w:val="clear" w:color="auto" w:fill="auto"/>
            <w:vAlign w:val="center"/>
          </w:tcPr>
          <w:p w14:paraId="17272581"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6DE2AD3E" w14:textId="77777777">
        <w:trPr>
          <w:trHeight w:val="110"/>
          <w:jc w:val="center"/>
        </w:trPr>
        <w:tc>
          <w:tcPr>
            <w:tcW w:w="2376" w:type="dxa"/>
            <w:vMerge/>
            <w:shd w:val="clear" w:color="auto" w:fill="auto"/>
          </w:tcPr>
          <w:p w14:paraId="66DFC5EE"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31B92470" w14:textId="77777777" w:rsidR="008D0597" w:rsidRDefault="00000000">
            <w:pPr>
              <w:adjustRightInd w:val="0"/>
              <w:snapToGrid w:val="0"/>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羧酸及其衍生物的性质</w:t>
            </w:r>
          </w:p>
        </w:tc>
        <w:tc>
          <w:tcPr>
            <w:tcW w:w="1421" w:type="dxa"/>
            <w:vMerge/>
            <w:shd w:val="clear" w:color="auto" w:fill="auto"/>
            <w:vAlign w:val="center"/>
          </w:tcPr>
          <w:p w14:paraId="26B7A286"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r w:rsidR="008D0597" w14:paraId="482E8269" w14:textId="77777777">
        <w:trPr>
          <w:jc w:val="center"/>
        </w:trPr>
        <w:tc>
          <w:tcPr>
            <w:tcW w:w="2376" w:type="dxa"/>
            <w:vMerge w:val="restart"/>
            <w:shd w:val="clear" w:color="auto" w:fill="auto"/>
            <w:vAlign w:val="center"/>
          </w:tcPr>
          <w:p w14:paraId="2C1D1710"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模块三</w:t>
            </w:r>
          </w:p>
          <w:p w14:paraId="730A9E3F" w14:textId="77777777" w:rsidR="008D0597" w:rsidRDefault="00000000">
            <w:pPr>
              <w:spacing w:line="40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综合</w:t>
            </w:r>
            <w:r>
              <w:rPr>
                <w:rFonts w:ascii="Times New Roman" w:eastAsia="宋体" w:hAnsi="Times New Roman" w:cs="Times New Roman"/>
                <w:color w:val="000000"/>
                <w:sz w:val="24"/>
                <w:szCs w:val="24"/>
              </w:rPr>
              <w:t>性实验</w:t>
            </w:r>
          </w:p>
        </w:tc>
        <w:tc>
          <w:tcPr>
            <w:tcW w:w="5206" w:type="dxa"/>
            <w:shd w:val="clear" w:color="auto" w:fill="auto"/>
            <w:vAlign w:val="center"/>
          </w:tcPr>
          <w:p w14:paraId="7965C421" w14:textId="77777777" w:rsidR="008D0597" w:rsidRDefault="00000000">
            <w:pPr>
              <w:adjustRightInd w:val="0"/>
              <w:snapToGrid w:val="0"/>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从茶叶提取咖啡因</w:t>
            </w:r>
          </w:p>
        </w:tc>
        <w:tc>
          <w:tcPr>
            <w:tcW w:w="1421" w:type="dxa"/>
            <w:vMerge w:val="restart"/>
            <w:shd w:val="clear" w:color="auto" w:fill="auto"/>
            <w:vAlign w:val="center"/>
          </w:tcPr>
          <w:p w14:paraId="50221FE5" w14:textId="77777777" w:rsidR="008D0597" w:rsidRDefault="00000000">
            <w:pPr>
              <w:spacing w:beforeLines="50" w:before="156" w:afterLines="50" w:after="156"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r>
      <w:tr w:rsidR="008D0597" w14:paraId="4C662F98" w14:textId="77777777">
        <w:trPr>
          <w:jc w:val="center"/>
        </w:trPr>
        <w:tc>
          <w:tcPr>
            <w:tcW w:w="2376" w:type="dxa"/>
            <w:vMerge/>
            <w:shd w:val="clear" w:color="auto" w:fill="auto"/>
          </w:tcPr>
          <w:p w14:paraId="3B4DD767"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344D5B6B" w14:textId="77777777" w:rsidR="008D0597" w:rsidRDefault="00000000">
            <w:pPr>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七</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环己酮的制备</w:t>
            </w:r>
          </w:p>
        </w:tc>
        <w:tc>
          <w:tcPr>
            <w:tcW w:w="1421" w:type="dxa"/>
            <w:vMerge/>
            <w:shd w:val="clear" w:color="auto" w:fill="auto"/>
            <w:vAlign w:val="center"/>
          </w:tcPr>
          <w:p w14:paraId="16B8D8E9" w14:textId="77777777" w:rsidR="008D0597" w:rsidRDefault="008D0597">
            <w:pPr>
              <w:spacing w:beforeLines="50" w:before="156" w:afterLines="50" w:after="156" w:line="440" w:lineRule="exact"/>
              <w:jc w:val="center"/>
              <w:rPr>
                <w:rFonts w:ascii="Times New Roman" w:eastAsia="宋体" w:hAnsi="Times New Roman" w:cs="Times New Roman"/>
                <w:sz w:val="24"/>
                <w:szCs w:val="24"/>
              </w:rPr>
            </w:pPr>
          </w:p>
        </w:tc>
      </w:tr>
      <w:tr w:rsidR="008D0597" w14:paraId="1B90E078" w14:textId="77777777">
        <w:trPr>
          <w:jc w:val="center"/>
        </w:trPr>
        <w:tc>
          <w:tcPr>
            <w:tcW w:w="2376" w:type="dxa"/>
            <w:vMerge/>
            <w:shd w:val="clear" w:color="auto" w:fill="auto"/>
          </w:tcPr>
          <w:p w14:paraId="073CC8F7"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41F6710A" w14:textId="77777777" w:rsidR="008D0597" w:rsidRDefault="00000000">
            <w:pPr>
              <w:spacing w:line="440" w:lineRule="exact"/>
              <w:rPr>
                <w:rFonts w:ascii="Times New Roman" w:eastAsia="宋体" w:hAnsi="Times New Roman" w:cs="Times New Roman"/>
                <w:color w:val="000000"/>
                <w:sz w:val="24"/>
                <w:szCs w:val="24"/>
                <w:highlight w:val="yellow"/>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八</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己二酸的制备</w:t>
            </w:r>
          </w:p>
        </w:tc>
        <w:tc>
          <w:tcPr>
            <w:tcW w:w="1421" w:type="dxa"/>
            <w:vMerge/>
            <w:shd w:val="clear" w:color="auto" w:fill="auto"/>
            <w:vAlign w:val="center"/>
          </w:tcPr>
          <w:p w14:paraId="265B6726" w14:textId="77777777" w:rsidR="008D0597" w:rsidRDefault="008D0597">
            <w:pPr>
              <w:spacing w:beforeLines="50" w:before="156" w:afterLines="50" w:after="156" w:line="440" w:lineRule="exact"/>
              <w:jc w:val="center"/>
              <w:rPr>
                <w:rFonts w:ascii="Times New Roman" w:eastAsia="宋体" w:hAnsi="Times New Roman" w:cs="Times New Roman"/>
                <w:sz w:val="24"/>
                <w:szCs w:val="24"/>
              </w:rPr>
            </w:pPr>
          </w:p>
        </w:tc>
      </w:tr>
      <w:tr w:rsidR="008D0597" w14:paraId="6A11092E" w14:textId="77777777">
        <w:trPr>
          <w:trHeight w:val="349"/>
          <w:jc w:val="center"/>
        </w:trPr>
        <w:tc>
          <w:tcPr>
            <w:tcW w:w="2376" w:type="dxa"/>
            <w:vMerge/>
            <w:shd w:val="clear" w:color="auto" w:fill="auto"/>
            <w:vAlign w:val="center"/>
          </w:tcPr>
          <w:p w14:paraId="20000FE5"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c>
          <w:tcPr>
            <w:tcW w:w="5206" w:type="dxa"/>
            <w:shd w:val="clear" w:color="auto" w:fill="auto"/>
            <w:vAlign w:val="center"/>
          </w:tcPr>
          <w:p w14:paraId="3D6E95CA" w14:textId="77777777" w:rsidR="008D0597" w:rsidRDefault="00000000">
            <w:pPr>
              <w:spacing w:line="440" w:lineRule="exact"/>
              <w:rPr>
                <w:rFonts w:ascii="Times New Roman" w:eastAsia="宋体" w:hAnsi="Times New Roman" w:cs="Times New Roman"/>
                <w:color w:val="000000"/>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九</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甲基橙的制备</w:t>
            </w:r>
          </w:p>
        </w:tc>
        <w:tc>
          <w:tcPr>
            <w:tcW w:w="1421" w:type="dxa"/>
            <w:vMerge/>
            <w:shd w:val="clear" w:color="auto" w:fill="auto"/>
            <w:vAlign w:val="center"/>
          </w:tcPr>
          <w:p w14:paraId="567538CE" w14:textId="77777777" w:rsidR="008D0597" w:rsidRDefault="008D0597">
            <w:pPr>
              <w:spacing w:beforeLines="50" w:before="156" w:afterLines="50" w:after="156" w:line="440" w:lineRule="exact"/>
              <w:jc w:val="center"/>
              <w:rPr>
                <w:rFonts w:ascii="Times New Roman" w:eastAsia="宋体" w:hAnsi="Times New Roman" w:cs="Times New Roman"/>
                <w:color w:val="000000"/>
                <w:sz w:val="24"/>
                <w:szCs w:val="24"/>
              </w:rPr>
            </w:pPr>
          </w:p>
        </w:tc>
      </w:tr>
    </w:tbl>
    <w:p w14:paraId="2A9A1B74" w14:textId="77777777" w:rsidR="008D0597" w:rsidRDefault="00000000">
      <w:pPr>
        <w:spacing w:beforeLines="50" w:before="156" w:afterLines="50" w:after="156" w:line="440" w:lineRule="exact"/>
        <w:ind w:firstLineChars="200" w:firstLine="562"/>
        <w:rPr>
          <w:rFonts w:ascii="Times New Roman" w:eastAsia="黑体" w:hAnsi="Times New Roman" w:cs="Times New Roman"/>
          <w:b/>
          <w:sz w:val="28"/>
          <w:szCs w:val="28"/>
        </w:rPr>
      </w:pPr>
      <w:r>
        <w:rPr>
          <w:rFonts w:ascii="Times New Roman" w:eastAsia="黑体" w:hAnsi="Times New Roman" w:cs="Times New Roman"/>
          <w:b/>
          <w:sz w:val="28"/>
          <w:szCs w:val="28"/>
        </w:rPr>
        <w:t>（</w:t>
      </w:r>
      <w:r>
        <w:rPr>
          <w:rFonts w:ascii="Times New Roman" w:eastAsia="黑体" w:hAnsi="Times New Roman" w:cs="Times New Roman" w:hint="eastAsia"/>
          <w:b/>
          <w:sz w:val="28"/>
          <w:szCs w:val="28"/>
        </w:rPr>
        <w:t>二</w:t>
      </w:r>
      <w:r>
        <w:rPr>
          <w:rFonts w:ascii="Times New Roman" w:eastAsia="黑体" w:hAnsi="Times New Roman" w:cs="Times New Roman"/>
          <w:b/>
          <w:sz w:val="28"/>
          <w:szCs w:val="28"/>
        </w:rPr>
        <w:t>）</w:t>
      </w:r>
      <w:r>
        <w:rPr>
          <w:rFonts w:ascii="Times New Roman" w:eastAsia="黑体" w:hAnsi="Times New Roman" w:cs="Times New Roman" w:hint="eastAsia"/>
          <w:b/>
          <w:sz w:val="28"/>
          <w:szCs w:val="28"/>
        </w:rPr>
        <w:t>模块</w:t>
      </w:r>
      <w:r>
        <w:rPr>
          <w:rFonts w:ascii="Times New Roman" w:eastAsia="黑体" w:hAnsi="Times New Roman" w:cs="Times New Roman"/>
          <w:b/>
          <w:sz w:val="28"/>
          <w:szCs w:val="28"/>
        </w:rPr>
        <w:t>学习内容</w:t>
      </w:r>
    </w:p>
    <w:p w14:paraId="751C00A3" w14:textId="77777777" w:rsidR="008D0597" w:rsidRDefault="00000000">
      <w:pPr>
        <w:spacing w:before="120" w:after="120" w:line="440" w:lineRule="exact"/>
        <w:ind w:firstLine="562"/>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w:t>
      </w:r>
      <w:r>
        <w:rPr>
          <w:rFonts w:ascii="Times New Roman" w:eastAsia="黑体" w:hAnsi="Times New Roman" w:cs="Times New Roman" w:hint="eastAsia"/>
          <w:color w:val="000000"/>
          <w:sz w:val="28"/>
          <w:szCs w:val="28"/>
        </w:rPr>
        <w:t>1</w:t>
      </w:r>
      <w:r>
        <w:rPr>
          <w:rFonts w:ascii="Times New Roman" w:eastAsia="黑体" w:hAnsi="Times New Roman" w:cs="Times New Roman" w:hint="eastAsia"/>
          <w:color w:val="000000"/>
          <w:sz w:val="28"/>
          <w:szCs w:val="28"/>
        </w:rPr>
        <w:t>）“模块一</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基本操作与基本技能</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学习内容</w:t>
      </w:r>
    </w:p>
    <w:p w14:paraId="4E5162B4"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实验项目一  重结晶</w:t>
      </w:r>
    </w:p>
    <w:p w14:paraId="2344660A"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学习重结晶提纯固态有机化合物的原理、过程；学习重结晶和减压过滤的操作技术；</w:t>
      </w:r>
      <w:r>
        <w:rPr>
          <w:rFonts w:ascii="Times New Roman" w:eastAsia="宋体" w:hAnsi="Times New Roman" w:cs="Times New Roman"/>
          <w:sz w:val="24"/>
          <w:szCs w:val="24"/>
        </w:rPr>
        <w:t>熟悉中学化学实验内容；</w:t>
      </w:r>
      <w:r>
        <w:rPr>
          <w:rFonts w:ascii="Times New Roman" w:eastAsia="宋体" w:hAnsi="Times New Roman" w:cs="Times New Roman"/>
          <w:bCs/>
          <w:sz w:val="24"/>
          <w:szCs w:val="24"/>
        </w:rPr>
        <w:t>培养学生实事求是的科学态度及良好的实验习惯。</w:t>
      </w:r>
    </w:p>
    <w:p w14:paraId="120B4E8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6D029B1" w14:textId="77777777" w:rsidR="008D0597" w:rsidRDefault="00000000">
      <w:pPr>
        <w:spacing w:line="440" w:lineRule="exact"/>
        <w:ind w:firstLineChars="200" w:firstLine="480"/>
        <w:rPr>
          <w:rFonts w:ascii="Times New Roman" w:eastAsia="宋体" w:hAnsi="Times New Roman" w:cs="Times New Roman"/>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适宜溶剂的选择。</w:t>
      </w:r>
    </w:p>
    <w:p w14:paraId="0ADC624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饱和溶液的配制（粗萘、己二酸等）。</w:t>
      </w:r>
    </w:p>
    <w:p w14:paraId="43B3757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除杂、脱色。</w:t>
      </w:r>
    </w:p>
    <w:p w14:paraId="56AD519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晶体的析出。</w:t>
      </w:r>
    </w:p>
    <w:p w14:paraId="5220942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晶体的收集和洗涤。</w:t>
      </w:r>
    </w:p>
    <w:p w14:paraId="46E17FA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晶体的干燥。</w:t>
      </w:r>
    </w:p>
    <w:p w14:paraId="53EA11F0"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5BF04D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重结晶的原理、方法与操作。</w:t>
      </w:r>
    </w:p>
    <w:p w14:paraId="1C29B87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795CF6D" w14:textId="77777777" w:rsidR="008D0597" w:rsidRDefault="00000000">
      <w:pPr>
        <w:numPr>
          <w:ilvl w:val="0"/>
          <w:numId w:val="10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bCs/>
          <w:sz w:val="24"/>
          <w:szCs w:val="24"/>
        </w:rPr>
        <w:t>溶剂量的确定</w:t>
      </w:r>
      <w:r>
        <w:rPr>
          <w:rFonts w:ascii="Times New Roman" w:eastAsia="宋体" w:hAnsi="Times New Roman" w:cs="Times New Roman"/>
          <w:sz w:val="24"/>
          <w:szCs w:val="24"/>
        </w:rPr>
        <w:t>。</w:t>
      </w:r>
    </w:p>
    <w:p w14:paraId="19432C31" w14:textId="77777777" w:rsidR="008D0597" w:rsidRDefault="00000000">
      <w:pPr>
        <w:numPr>
          <w:ilvl w:val="0"/>
          <w:numId w:val="10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趁热过滤基本操作。</w:t>
      </w:r>
    </w:p>
    <w:p w14:paraId="410311FE"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2DD60DF9"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7E2D4FD"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2411A4FC"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53F31E6E" w14:textId="77777777" w:rsidR="008D0597" w:rsidRDefault="00000000">
      <w:pPr>
        <w:widowControl/>
        <w:numPr>
          <w:ilvl w:val="0"/>
          <w:numId w:val="101"/>
        </w:numPr>
        <w:spacing w:line="440" w:lineRule="exact"/>
        <w:ind w:firstLineChars="200" w:firstLine="480"/>
        <w:jc w:val="left"/>
        <w:rPr>
          <w:rFonts w:ascii="Times New Roman" w:eastAsia="宋体" w:hAnsi="Times New Roman" w:cs="Times New Roman"/>
          <w:spacing w:val="15"/>
          <w:kern w:val="0"/>
          <w:sz w:val="24"/>
          <w:szCs w:val="24"/>
        </w:rPr>
      </w:pPr>
      <w:r>
        <w:rPr>
          <w:rFonts w:ascii="Times New Roman" w:eastAsia="宋体" w:hAnsi="Times New Roman" w:cs="Times New Roman"/>
          <w:kern w:val="0"/>
          <w:sz w:val="24"/>
          <w:szCs w:val="24"/>
        </w:rPr>
        <w:lastRenderedPageBreak/>
        <w:t>理解</w:t>
      </w:r>
      <w:r>
        <w:rPr>
          <w:rFonts w:ascii="Times New Roman" w:eastAsia="宋体" w:hAnsi="Times New Roman" w:cs="Times New Roman"/>
          <w:spacing w:val="15"/>
          <w:kern w:val="0"/>
          <w:sz w:val="24"/>
          <w:szCs w:val="24"/>
        </w:rPr>
        <w:t>重结晶提纯固态有机化合物的原理和方法。</w:t>
      </w:r>
    </w:p>
    <w:p w14:paraId="30E3355B" w14:textId="77777777" w:rsidR="008D0597" w:rsidRDefault="00000000">
      <w:pPr>
        <w:widowControl/>
        <w:numPr>
          <w:ilvl w:val="0"/>
          <w:numId w:val="101"/>
        </w:numPr>
        <w:spacing w:line="440" w:lineRule="exact"/>
        <w:ind w:firstLineChars="179" w:firstLine="483"/>
        <w:jc w:val="left"/>
        <w:rPr>
          <w:rFonts w:ascii="Times New Roman" w:eastAsia="宋体" w:hAnsi="Times New Roman" w:cs="Times New Roman"/>
          <w:kern w:val="0"/>
          <w:sz w:val="24"/>
          <w:szCs w:val="24"/>
        </w:rPr>
      </w:pPr>
      <w:r>
        <w:rPr>
          <w:rFonts w:ascii="Times New Roman" w:eastAsia="宋体" w:hAnsi="Times New Roman" w:cs="Times New Roman"/>
          <w:spacing w:val="15"/>
          <w:kern w:val="0"/>
          <w:sz w:val="24"/>
          <w:szCs w:val="24"/>
        </w:rPr>
        <w:t>学会正确选择重结晶溶剂。</w:t>
      </w:r>
    </w:p>
    <w:p w14:paraId="1782C44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pacing w:val="15"/>
          <w:sz w:val="24"/>
          <w:szCs w:val="24"/>
        </w:rPr>
        <w:t>掌握抽滤、热滤和脱色的基本操作。</w:t>
      </w:r>
    </w:p>
    <w:p w14:paraId="0EB0473D" w14:textId="77777777" w:rsidR="008D0597" w:rsidRDefault="00000000">
      <w:pPr>
        <w:widowControl/>
        <w:spacing w:line="440" w:lineRule="exact"/>
        <w:ind w:firstLineChars="200" w:firstLine="480"/>
        <w:jc w:val="left"/>
        <w:rPr>
          <w:rFonts w:ascii="Times New Roman" w:eastAsia="宋体" w:hAnsi="Times New Roman" w:cs="Times New Roman"/>
          <w:spacing w:val="15"/>
          <w:kern w:val="0"/>
          <w:sz w:val="24"/>
          <w:szCs w:val="24"/>
        </w:rPr>
      </w:pPr>
      <w:r>
        <w:rPr>
          <w:rFonts w:ascii="Times New Roman" w:eastAsia="宋体" w:hAnsi="Times New Roman" w:cs="Times New Roman"/>
          <w:kern w:val="0"/>
          <w:sz w:val="24"/>
          <w:szCs w:val="24"/>
        </w:rPr>
        <w:t xml:space="preserve">4. </w:t>
      </w:r>
      <w:r>
        <w:rPr>
          <w:rFonts w:ascii="Times New Roman" w:eastAsia="宋体" w:hAnsi="Times New Roman" w:cs="Times New Roman"/>
          <w:spacing w:val="15"/>
          <w:kern w:val="0"/>
          <w:sz w:val="24"/>
          <w:szCs w:val="24"/>
        </w:rPr>
        <w:t>熟练掌握用水、有机溶剂重结晶纯化固体有机物质的操作方法。</w:t>
      </w:r>
    </w:p>
    <w:p w14:paraId="1BA99D2B"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4FF4254" w14:textId="77777777" w:rsidR="008D0597" w:rsidRDefault="00000000">
      <w:pPr>
        <w:numPr>
          <w:ilvl w:val="0"/>
          <w:numId w:val="10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5FA063D6" w14:textId="77777777" w:rsidR="008D0597" w:rsidRDefault="00000000">
      <w:pPr>
        <w:numPr>
          <w:ilvl w:val="0"/>
          <w:numId w:val="10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722E1FC" w14:textId="77777777" w:rsidR="008D0597" w:rsidRDefault="00000000">
      <w:pPr>
        <w:numPr>
          <w:ilvl w:val="0"/>
          <w:numId w:val="10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04440D7" w14:textId="77777777" w:rsidR="008D0597" w:rsidRDefault="00000000">
      <w:pPr>
        <w:numPr>
          <w:ilvl w:val="0"/>
          <w:numId w:val="10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仪器设备：烧瓶、电热套、升降台、铁架台、冷凝管、真空泵、漏斗、吸滤瓶、表面皿等，材料试剂：乙醇、自来水、活性炭等；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557825BC" w14:textId="77777777" w:rsidR="008D0597" w:rsidRDefault="00000000">
      <w:pPr>
        <w:numPr>
          <w:ilvl w:val="0"/>
          <w:numId w:val="10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7D4C8EE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重结晶法一般包括哪几个步骤？各步骤的主要目的如何？</w:t>
      </w:r>
    </w:p>
    <w:p w14:paraId="7D1290C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重结晶时，溶剂的用量为什么不能过量太多，也不能过少？正确的应该如何？</w:t>
      </w:r>
    </w:p>
    <w:p w14:paraId="4C48F4F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用</w:t>
      </w:r>
      <w:r>
        <w:rPr>
          <w:rFonts w:ascii="Times New Roman" w:eastAsia="宋体" w:hAnsi="Times New Roman" w:cs="Times New Roman"/>
          <w:sz w:val="24"/>
          <w:szCs w:val="24"/>
        </w:rPr>
        <w:fldChar w:fldCharType="begin"/>
      </w:r>
      <w:r>
        <w:rPr>
          <w:rFonts w:ascii="Times New Roman" w:eastAsia="宋体" w:hAnsi="Times New Roman" w:cs="Times New Roman"/>
          <w:sz w:val="24"/>
          <w:szCs w:val="24"/>
        </w:rPr>
        <w:instrText xml:space="preserve"> HYPERLINK "https://www.baidu.com/s?wd=%E6%B4%BB%E6%80%A7%E7%82%AD%E8%84%B1%E8%89%B2&amp;tn=SE_PcZhidaonwhc_ngpagmjz&amp;rsv_dl=gh_pc_zhidao" \t "https://zhidao.baidu.com/question/_blank" </w:instrText>
      </w:r>
      <w:r>
        <w:rPr>
          <w:rFonts w:ascii="Times New Roman" w:eastAsia="宋体" w:hAnsi="Times New Roman" w:cs="Times New Roman"/>
          <w:sz w:val="24"/>
          <w:szCs w:val="24"/>
        </w:rPr>
      </w:r>
      <w:r>
        <w:rPr>
          <w:rFonts w:ascii="Times New Roman" w:eastAsia="宋体" w:hAnsi="Times New Roman" w:cs="Times New Roman"/>
          <w:sz w:val="24"/>
          <w:szCs w:val="24"/>
        </w:rPr>
        <w:fldChar w:fldCharType="separate"/>
      </w:r>
      <w:r>
        <w:rPr>
          <w:rFonts w:ascii="Times New Roman" w:eastAsia="宋体" w:hAnsi="Times New Roman" w:cs="Times New Roman"/>
          <w:sz w:val="24"/>
          <w:szCs w:val="24"/>
        </w:rPr>
        <w:t>活性炭脱色</w:t>
      </w:r>
      <w:r>
        <w:rPr>
          <w:rFonts w:ascii="Times New Roman" w:eastAsia="宋体" w:hAnsi="Times New Roman" w:cs="Times New Roman"/>
          <w:sz w:val="24"/>
          <w:szCs w:val="24"/>
        </w:rPr>
        <w:fldChar w:fldCharType="end"/>
      </w:r>
      <w:r>
        <w:rPr>
          <w:rFonts w:ascii="Times New Roman" w:eastAsia="宋体" w:hAnsi="Times New Roman" w:cs="Times New Roman"/>
          <w:sz w:val="24"/>
          <w:szCs w:val="24"/>
        </w:rPr>
        <w:t>为什单要待固体物质完全溶解后才加入？为什么不能在溶液沸腾时加入？</w:t>
      </w:r>
    </w:p>
    <w:p w14:paraId="25E9828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停止抽滤前，如不先拔除橡皮管就关住水阀（泵）会有什么问题产生？</w:t>
      </w:r>
    </w:p>
    <w:p w14:paraId="0A40C7F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⑤</w:t>
      </w:r>
      <w:r>
        <w:rPr>
          <w:rFonts w:ascii="宋体" w:eastAsia="宋体" w:hAnsi="宋体" w:cs="Times New Roman" w:hint="eastAsia"/>
          <w:sz w:val="13"/>
          <w:szCs w:val="13"/>
        </w:rPr>
        <w:t xml:space="preserve"> </w:t>
      </w:r>
      <w:r>
        <w:rPr>
          <w:rFonts w:ascii="Times New Roman" w:eastAsia="宋体" w:hAnsi="Times New Roman" w:cs="Times New Roman"/>
          <w:sz w:val="24"/>
          <w:szCs w:val="24"/>
        </w:rPr>
        <w:t>在布氏漏斗中用溶剂洗涤固体时应该注意些什么？</w:t>
      </w:r>
    </w:p>
    <w:p w14:paraId="72430EB0"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二</w:t>
      </w:r>
      <w:r>
        <w:rPr>
          <w:rFonts w:ascii="黑体" w:eastAsia="黑体" w:hAnsi="黑体" w:cs="黑体"/>
          <w:bCs/>
          <w:sz w:val="28"/>
          <w:szCs w:val="28"/>
        </w:rPr>
        <w:t xml:space="preserve">  旋光度的测定</w:t>
      </w:r>
    </w:p>
    <w:p w14:paraId="1197613D"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学会使用旋光仪，学习有机化合物旋光度的测定；培养学生良好的实验习惯</w:t>
      </w:r>
      <w:r>
        <w:rPr>
          <w:rFonts w:ascii="Times New Roman" w:eastAsia="宋体" w:hAnsi="Times New Roman" w:cs="Times New Roman" w:hint="eastAsia"/>
          <w:bCs/>
          <w:sz w:val="24"/>
          <w:szCs w:val="24"/>
        </w:rPr>
        <w:t>和实事求是的实验态度</w:t>
      </w:r>
      <w:r>
        <w:rPr>
          <w:rFonts w:ascii="Times New Roman" w:eastAsia="宋体" w:hAnsi="Times New Roman" w:cs="Times New Roman"/>
          <w:bCs/>
          <w:sz w:val="24"/>
          <w:szCs w:val="24"/>
        </w:rPr>
        <w:t>。</w:t>
      </w:r>
    </w:p>
    <w:p w14:paraId="777A18D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2177BA6"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校正旋光仪零点。</w:t>
      </w:r>
    </w:p>
    <w:p w14:paraId="79EF41E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配制待测物溶液（葡萄糖水溶液）。</w:t>
      </w:r>
    </w:p>
    <w:p w14:paraId="6ABF45E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测定旋光度。</w:t>
      </w:r>
    </w:p>
    <w:p w14:paraId="46E8AD5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计算比旋光度。</w:t>
      </w:r>
    </w:p>
    <w:p w14:paraId="674FC6D0"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A8B075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旋光度的测定。</w:t>
      </w:r>
    </w:p>
    <w:p w14:paraId="42A525B0"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4A3BAA9"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被测物旋光方向的判定。</w:t>
      </w:r>
    </w:p>
    <w:p w14:paraId="283CCA8D"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lastRenderedPageBreak/>
        <w:t>【实施方式】</w:t>
      </w:r>
    </w:p>
    <w:p w14:paraId="3F333EF1"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C02747A"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753B2663"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93C9B66"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kern w:val="0"/>
          <w:sz w:val="24"/>
          <w:szCs w:val="24"/>
        </w:rPr>
        <w:t xml:space="preserve">1. </w:t>
      </w:r>
      <w:r>
        <w:rPr>
          <w:rFonts w:ascii="Times New Roman" w:eastAsia="宋体" w:hAnsi="Times New Roman" w:cs="Times New Roman"/>
          <w:sz w:val="24"/>
          <w:szCs w:val="24"/>
        </w:rPr>
        <w:t>了解旋光仪的构造。</w:t>
      </w:r>
    </w:p>
    <w:p w14:paraId="25228693"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sz w:val="24"/>
          <w:szCs w:val="24"/>
        </w:rPr>
        <w:t>学习使用旋光仪测定物质的旋光度。</w:t>
      </w:r>
    </w:p>
    <w:p w14:paraId="38918C3F"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kern w:val="0"/>
          <w:sz w:val="24"/>
          <w:szCs w:val="24"/>
        </w:rPr>
        <w:t xml:space="preserve">3. </w:t>
      </w:r>
      <w:r>
        <w:rPr>
          <w:rFonts w:ascii="Times New Roman" w:eastAsia="宋体" w:hAnsi="Times New Roman" w:cs="Times New Roman"/>
          <w:sz w:val="24"/>
          <w:szCs w:val="24"/>
        </w:rPr>
        <w:t>掌握比旋光度的计算方法。</w:t>
      </w:r>
    </w:p>
    <w:p w14:paraId="42BE145E"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1203EEE" w14:textId="77777777" w:rsidR="008D0597" w:rsidRDefault="00000000">
      <w:pPr>
        <w:numPr>
          <w:ilvl w:val="0"/>
          <w:numId w:val="10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1D1AEFB4" w14:textId="77777777" w:rsidR="008D0597" w:rsidRDefault="00000000">
      <w:pPr>
        <w:numPr>
          <w:ilvl w:val="0"/>
          <w:numId w:val="10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D6A8B8E" w14:textId="77777777" w:rsidR="008D0597" w:rsidRDefault="00000000">
      <w:pPr>
        <w:numPr>
          <w:ilvl w:val="0"/>
          <w:numId w:val="10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6B78A525" w14:textId="77777777" w:rsidR="008D0597" w:rsidRDefault="00000000">
      <w:pPr>
        <w:numPr>
          <w:ilvl w:val="0"/>
          <w:numId w:val="10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仪器设备：旋光仪、容量瓶等，药品试剂：葡萄糖、蒸馏水等；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0E645F20" w14:textId="77777777" w:rsidR="008D0597" w:rsidRDefault="00000000">
      <w:pPr>
        <w:numPr>
          <w:ilvl w:val="0"/>
          <w:numId w:val="10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3BA20AA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旋光仪的工作原理是什么</w:t>
      </w:r>
      <w:r>
        <w:rPr>
          <w:rFonts w:ascii="Times New Roman" w:eastAsia="宋体" w:hAnsi="Times New Roman" w:cs="Times New Roman"/>
          <w:sz w:val="24"/>
          <w:szCs w:val="24"/>
        </w:rPr>
        <w:t>?</w:t>
      </w:r>
    </w:p>
    <w:p w14:paraId="527F226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为什么在样品测定前要检查旋光仪的零点？</w:t>
      </w:r>
    </w:p>
    <w:p w14:paraId="72568CD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测定旋光性物质旋光度有何意义？</w:t>
      </w:r>
    </w:p>
    <w:p w14:paraId="7D654D3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旋光度和比旋光度有何不同？</w:t>
      </w:r>
    </w:p>
    <w:p w14:paraId="32506424" w14:textId="77777777" w:rsidR="008D0597" w:rsidRDefault="00000000">
      <w:pPr>
        <w:spacing w:before="120" w:after="120"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w:t>
      </w:r>
      <w:r>
        <w:rPr>
          <w:rFonts w:ascii="Times New Roman" w:eastAsia="黑体" w:hAnsi="Times New Roman" w:cs="Times New Roman" w:hint="eastAsia"/>
          <w:color w:val="000000"/>
          <w:sz w:val="28"/>
          <w:szCs w:val="28"/>
        </w:rPr>
        <w:t>2</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w:t>
      </w:r>
      <w:r>
        <w:rPr>
          <w:rFonts w:ascii="Times New Roman" w:eastAsia="黑体" w:hAnsi="Times New Roman" w:cs="Times New Roman" w:hint="eastAsia"/>
          <w:color w:val="000000"/>
          <w:sz w:val="28"/>
          <w:szCs w:val="28"/>
        </w:rPr>
        <w:t>模块二</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验证性实验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学习内容</w:t>
      </w:r>
    </w:p>
    <w:p w14:paraId="511E8A3A"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三</w:t>
      </w:r>
      <w:r>
        <w:rPr>
          <w:rFonts w:ascii="黑体" w:eastAsia="黑体" w:hAnsi="黑体" w:cs="黑体"/>
          <w:bCs/>
          <w:sz w:val="28"/>
          <w:szCs w:val="28"/>
        </w:rPr>
        <w:t xml:space="preserve">  醇和酚的性质</w:t>
      </w:r>
    </w:p>
    <w:p w14:paraId="1BA9A20C"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验证醇酚的性质；熟悉中学化学实验内容；培养学生实验观察和分析能力，培养学生良好的实验习惯。</w:t>
      </w:r>
    </w:p>
    <w:p w14:paraId="55BA6B1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BAA5AAB"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醇的性质实验（水溶性、</w:t>
      </w:r>
      <w:r>
        <w:rPr>
          <w:rFonts w:ascii="Times New Roman" w:eastAsia="宋体" w:hAnsi="Times New Roman" w:cs="Times New Roman"/>
          <w:sz w:val="24"/>
          <w:szCs w:val="24"/>
        </w:rPr>
        <w:t>Na</w:t>
      </w:r>
      <w:r>
        <w:rPr>
          <w:rFonts w:ascii="Times New Roman" w:eastAsia="宋体" w:hAnsi="Times New Roman" w:cs="Times New Roman"/>
          <w:sz w:val="24"/>
          <w:szCs w:val="24"/>
        </w:rPr>
        <w:t>、</w:t>
      </w:r>
      <w:r>
        <w:rPr>
          <w:rFonts w:ascii="Times New Roman" w:eastAsia="宋体" w:hAnsi="Times New Roman" w:cs="Times New Roman"/>
          <w:sz w:val="24"/>
          <w:szCs w:val="24"/>
        </w:rPr>
        <w:t>Lucas</w:t>
      </w:r>
      <w:r>
        <w:rPr>
          <w:rFonts w:ascii="Times New Roman" w:eastAsia="宋体" w:hAnsi="Times New Roman" w:cs="Times New Roman"/>
          <w:sz w:val="24"/>
          <w:szCs w:val="24"/>
        </w:rPr>
        <w:t>试剂、氧化、多元醇）。</w:t>
      </w:r>
    </w:p>
    <w:p w14:paraId="016536C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酚的性质（酸性、溴水、硝化、氧化、</w:t>
      </w:r>
      <w:r>
        <w:rPr>
          <w:rFonts w:ascii="Times New Roman" w:eastAsia="宋体" w:hAnsi="Times New Roman" w:cs="Times New Roman"/>
          <w:sz w:val="24"/>
          <w:szCs w:val="24"/>
        </w:rPr>
        <w:t>FeCl</w:t>
      </w:r>
      <w:r>
        <w:rPr>
          <w:rFonts w:ascii="Times New Roman" w:eastAsia="宋体" w:hAnsi="Times New Roman" w:cs="Times New Roman"/>
          <w:sz w:val="24"/>
          <w:szCs w:val="24"/>
          <w:vertAlign w:val="subscript"/>
        </w:rPr>
        <w:t>3</w:t>
      </w:r>
      <w:r>
        <w:rPr>
          <w:rFonts w:ascii="Times New Roman" w:eastAsia="宋体" w:hAnsi="Times New Roman" w:cs="Times New Roman"/>
          <w:sz w:val="24"/>
          <w:szCs w:val="24"/>
        </w:rPr>
        <w:t>）。</w:t>
      </w:r>
    </w:p>
    <w:p w14:paraId="22F23B7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1E11F2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酚的性质。</w:t>
      </w:r>
    </w:p>
    <w:p w14:paraId="7474D9FE"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醇的性质。</w:t>
      </w:r>
    </w:p>
    <w:p w14:paraId="41DBDE0F"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AE2B7C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酚醇性质的异同。</w:t>
      </w:r>
    </w:p>
    <w:p w14:paraId="56B1D87C"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lastRenderedPageBreak/>
        <w:t>【实施方式】</w:t>
      </w:r>
    </w:p>
    <w:p w14:paraId="7FCB02E8"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A3B73C5"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45D51F36"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1C1B41DF" w14:textId="77777777" w:rsidR="008D0597" w:rsidRDefault="00000000">
      <w:pPr>
        <w:numPr>
          <w:ilvl w:val="0"/>
          <w:numId w:val="10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掌握醇类化合物的主要化学性质。</w:t>
      </w:r>
    </w:p>
    <w:p w14:paraId="5CBAC706" w14:textId="77777777" w:rsidR="008D0597" w:rsidRDefault="00000000">
      <w:pPr>
        <w:numPr>
          <w:ilvl w:val="0"/>
          <w:numId w:val="10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掌握酚类化合物的主要化学性质。</w:t>
      </w:r>
    </w:p>
    <w:p w14:paraId="0472282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比较醇和酚化学性质上的异同，认识羟基和烃基的相互影响。</w:t>
      </w:r>
    </w:p>
    <w:p w14:paraId="2A7BBE2F"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83BCC44" w14:textId="77777777" w:rsidR="008D0597" w:rsidRDefault="00000000">
      <w:pPr>
        <w:numPr>
          <w:ilvl w:val="0"/>
          <w:numId w:val="10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实验属性：验证性实验。</w:t>
      </w:r>
    </w:p>
    <w:p w14:paraId="59183993" w14:textId="77777777" w:rsidR="008D0597" w:rsidRDefault="00000000">
      <w:pPr>
        <w:numPr>
          <w:ilvl w:val="0"/>
          <w:numId w:val="10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11659353" w14:textId="77777777" w:rsidR="008D0597" w:rsidRDefault="00000000">
      <w:pPr>
        <w:numPr>
          <w:ilvl w:val="0"/>
          <w:numId w:val="10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0D17F3E" w14:textId="77777777" w:rsidR="008D0597" w:rsidRDefault="00000000">
      <w:pPr>
        <w:numPr>
          <w:ilvl w:val="0"/>
          <w:numId w:val="10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仪器设备：试管等，药品试剂：甲醇、乙醇、丁醇、辛醇、苯酚、异丙醇、甘油、溴水、三氯化铁、硫酸、金属钠、</w:t>
      </w:r>
      <w:r>
        <w:rPr>
          <w:rFonts w:ascii="Times New Roman" w:eastAsia="宋体" w:hAnsi="Times New Roman" w:cs="Times New Roman"/>
          <w:sz w:val="24"/>
          <w:szCs w:val="24"/>
        </w:rPr>
        <w:t>Lucas</w:t>
      </w:r>
      <w:r>
        <w:rPr>
          <w:rFonts w:ascii="Times New Roman" w:eastAsia="宋体" w:hAnsi="Times New Roman" w:cs="Times New Roman"/>
          <w:sz w:val="24"/>
          <w:szCs w:val="24"/>
        </w:rPr>
        <w:t>试剂、高锰酸钾等；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000B27D2" w14:textId="77777777" w:rsidR="008D0597" w:rsidRDefault="00000000">
      <w:pPr>
        <w:numPr>
          <w:ilvl w:val="0"/>
          <w:numId w:val="10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470362E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用卢卡斯试剂检验伯、仲、叔醇的实验成功的关键何在？对于六个碳以上的伯、仲、叔醇是否都能用卢卡斯试剂进行鉴别？</w:t>
      </w:r>
    </w:p>
    <w:p w14:paraId="67F6256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苯酚为什么能溶于氢氧化钠和碳酸钠溶液中，而不溶于碳酸氢钠溶液？</w:t>
      </w:r>
    </w:p>
    <w:p w14:paraId="69068A5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通常用新制的</w:t>
      </w:r>
      <w:r>
        <w:rPr>
          <w:rFonts w:ascii="Times New Roman" w:eastAsia="宋体" w:hAnsi="Times New Roman" w:cs="Times New Roman"/>
          <w:sz w:val="24"/>
          <w:szCs w:val="24"/>
        </w:rPr>
        <w:t>Cu(OH)</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鉴别邻位多元醇，除此以外，还有何试剂具有类似鉴别作用？</w:t>
      </w:r>
      <w:r>
        <w:rPr>
          <w:rFonts w:ascii="Times New Roman" w:eastAsia="宋体" w:hAnsi="Times New Roman" w:cs="Times New Roman"/>
          <w:sz w:val="24"/>
          <w:szCs w:val="24"/>
        </w:rPr>
        <w:t xml:space="preserve"> </w:t>
      </w:r>
    </w:p>
    <w:p w14:paraId="3AF5C08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怎样鉴别醇和酚？</w:t>
      </w:r>
    </w:p>
    <w:p w14:paraId="00E72F12"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四</w:t>
      </w:r>
      <w:r>
        <w:rPr>
          <w:rFonts w:ascii="黑体" w:eastAsia="黑体" w:hAnsi="黑体" w:cs="黑体"/>
          <w:bCs/>
          <w:sz w:val="28"/>
          <w:szCs w:val="28"/>
        </w:rPr>
        <w:t xml:space="preserve">  醛和酮的性质</w:t>
      </w:r>
    </w:p>
    <w:p w14:paraId="400571F9"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验证醛酮的性质；熟悉中学化学实验内容；培养学生实验观察和分析能力，培养学生良好的实验习惯。</w:t>
      </w:r>
    </w:p>
    <w:p w14:paraId="2BF22C49"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499AEC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醛酮的亲核加成反应（</w:t>
      </w:r>
      <w:r>
        <w:rPr>
          <w:rFonts w:ascii="Times New Roman" w:eastAsia="宋体" w:hAnsi="Times New Roman" w:cs="Times New Roman"/>
          <w:sz w:val="24"/>
          <w:szCs w:val="24"/>
        </w:rPr>
        <w:t>2,4-</w:t>
      </w:r>
      <w:r>
        <w:rPr>
          <w:rFonts w:ascii="Times New Roman" w:eastAsia="宋体" w:hAnsi="Times New Roman" w:cs="Times New Roman"/>
          <w:sz w:val="24"/>
          <w:szCs w:val="24"/>
        </w:rPr>
        <w:t>二硝基苯肼、饱和亚硫酸氢钠）。</w:t>
      </w:r>
    </w:p>
    <w:p w14:paraId="16D211D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α-H</w:t>
      </w:r>
      <w:r>
        <w:rPr>
          <w:rFonts w:ascii="Times New Roman" w:eastAsia="宋体" w:hAnsi="Times New Roman" w:cs="Times New Roman"/>
          <w:sz w:val="24"/>
          <w:szCs w:val="24"/>
        </w:rPr>
        <w:t>的性质实验（碘仿反应）。</w:t>
      </w:r>
    </w:p>
    <w:p w14:paraId="1402EB8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醛酮的氧化反应（土伦试剂、本尼迪特试剂、铬酸溶液）。</w:t>
      </w:r>
    </w:p>
    <w:p w14:paraId="4F134B8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与席夫碱试剂的反应。</w:t>
      </w:r>
    </w:p>
    <w:p w14:paraId="3245429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617D4A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醛酮的主要化学性质。</w:t>
      </w:r>
    </w:p>
    <w:p w14:paraId="7B45B69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【难点】</w:t>
      </w:r>
    </w:p>
    <w:p w14:paraId="3C7A102D"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醛酮的主要化学性质。</w:t>
      </w:r>
    </w:p>
    <w:p w14:paraId="31CB620B"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27D15B6"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3B6DF86"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49AA13E9"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1CCAB1C8"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加深对醛酮化学性质的认识。</w:t>
      </w:r>
    </w:p>
    <w:p w14:paraId="2712FAD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掌握醛酮的鉴别方法。</w:t>
      </w:r>
    </w:p>
    <w:p w14:paraId="1E2E7C0D"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859C60D" w14:textId="77777777" w:rsidR="008D0597" w:rsidRDefault="00000000">
      <w:pPr>
        <w:numPr>
          <w:ilvl w:val="0"/>
          <w:numId w:val="10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实验属性：验证性实验。</w:t>
      </w:r>
    </w:p>
    <w:p w14:paraId="270FDDEE" w14:textId="77777777" w:rsidR="008D0597" w:rsidRDefault="00000000">
      <w:pPr>
        <w:numPr>
          <w:ilvl w:val="0"/>
          <w:numId w:val="10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6C1BB05" w14:textId="77777777" w:rsidR="008D0597" w:rsidRDefault="00000000">
      <w:pPr>
        <w:numPr>
          <w:ilvl w:val="0"/>
          <w:numId w:val="10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71307433" w14:textId="77777777" w:rsidR="008D0597" w:rsidRDefault="00000000">
      <w:pPr>
        <w:numPr>
          <w:ilvl w:val="0"/>
          <w:numId w:val="10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仪器设备：试管等，药品试剂：甲醛、乙醛、丙酮、环己酮、苯甲醛、</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二硝基苯肼、亚硫酸氢钠、碘单质、氢氧化钠、品红醛、银氨溶液、</w:t>
      </w:r>
      <w:r>
        <w:rPr>
          <w:rFonts w:ascii="Times New Roman" w:eastAsia="宋体" w:hAnsi="Times New Roman" w:cs="Times New Roman"/>
          <w:sz w:val="24"/>
          <w:szCs w:val="24"/>
          <w:shd w:val="clear" w:color="auto" w:fill="FFFFFF"/>
        </w:rPr>
        <w:t>本尼迪特</w:t>
      </w:r>
      <w:r>
        <w:rPr>
          <w:rFonts w:ascii="Times New Roman" w:eastAsia="宋体" w:hAnsi="Times New Roman" w:cs="Times New Roman"/>
          <w:sz w:val="24"/>
          <w:szCs w:val="24"/>
          <w:shd w:val="clear" w:color="auto" w:fill="FFFFFF"/>
        </w:rPr>
        <w:t>(Benedict)</w:t>
      </w:r>
      <w:r>
        <w:rPr>
          <w:rFonts w:ascii="Times New Roman" w:eastAsia="宋体" w:hAnsi="Times New Roman" w:cs="Times New Roman"/>
          <w:sz w:val="24"/>
          <w:szCs w:val="24"/>
          <w:shd w:val="clear" w:color="auto" w:fill="FFFFFF"/>
        </w:rPr>
        <w:t>试剂</w:t>
      </w:r>
      <w:r>
        <w:rPr>
          <w:rFonts w:ascii="Times New Roman" w:eastAsia="宋体" w:hAnsi="Times New Roman" w:cs="Times New Roman"/>
          <w:sz w:val="24"/>
          <w:szCs w:val="24"/>
        </w:rPr>
        <w:t>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6AE6AA02" w14:textId="77777777" w:rsidR="008D0597" w:rsidRDefault="00000000">
      <w:pPr>
        <w:numPr>
          <w:ilvl w:val="0"/>
          <w:numId w:val="10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2E14F4B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能与饱和亚硫酸氢钠反应的醛酮有哪些？其加成产物是什么？</w:t>
      </w:r>
    </w:p>
    <w:p w14:paraId="74FC7F7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土伦实验结束，剩余的土伦试剂和反应混合液应如何处理？试管壁上所附着的银镜如何处理？</w:t>
      </w:r>
    </w:p>
    <w:p w14:paraId="15B315E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醛酮的卤仿试验中，为什么不选用氯和溴而选用碘？配制碘试剂时，为什么要加碘化钾？</w:t>
      </w:r>
    </w:p>
    <w:p w14:paraId="125B392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醛、酮与亚硫酸钠加成反应中，为什么一定要使用饱和亚硫酸氢钠溶液？而且必须新配制？</w:t>
      </w:r>
    </w:p>
    <w:p w14:paraId="50AD1E0E"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五</w:t>
      </w:r>
      <w:r>
        <w:rPr>
          <w:rFonts w:ascii="黑体" w:eastAsia="黑体" w:hAnsi="黑体" w:cs="黑体"/>
          <w:bCs/>
          <w:sz w:val="28"/>
          <w:szCs w:val="28"/>
        </w:rPr>
        <w:t xml:space="preserve">  羧酸及其衍生物的性质</w:t>
      </w:r>
    </w:p>
    <w:p w14:paraId="1C66ED75"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验证羧酸及其衍生物的性质；熟悉中学化学实验内容；培养学生实验观察和分析能力，培养学生良好的实验习惯。</w:t>
      </w:r>
    </w:p>
    <w:p w14:paraId="33B06A5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1EC2E00"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羧酸的性质实验（酸性、成盐、加热分解、氧化、酯化）。</w:t>
      </w:r>
    </w:p>
    <w:p w14:paraId="2CAD77C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酰氯和酸酐的性质实验（水解、醇解）。</w:t>
      </w:r>
    </w:p>
    <w:p w14:paraId="15D9464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酰胺的水解实验（酸性水解、碱性水解）。</w:t>
      </w:r>
    </w:p>
    <w:p w14:paraId="4B6A70C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4.</w:t>
      </w:r>
      <w:r>
        <w:rPr>
          <w:rFonts w:ascii="Times New Roman" w:eastAsia="宋体" w:hAnsi="Times New Roman" w:cs="Times New Roman"/>
          <w:szCs w:val="24"/>
        </w:rPr>
        <w:t xml:space="preserve"> </w:t>
      </w:r>
      <w:r>
        <w:rPr>
          <w:rFonts w:ascii="Times New Roman" w:eastAsia="宋体" w:hAnsi="Times New Roman" w:cs="Times New Roman" w:hint="eastAsia"/>
          <w:sz w:val="24"/>
          <w:szCs w:val="24"/>
        </w:rPr>
        <w:t>乙酸乙酯</w:t>
      </w:r>
      <w:r>
        <w:rPr>
          <w:rFonts w:ascii="Times New Roman" w:eastAsia="宋体" w:hAnsi="Times New Roman" w:cs="Times New Roman"/>
          <w:sz w:val="24"/>
          <w:szCs w:val="24"/>
        </w:rPr>
        <w:t>的制备和性质</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、油脂的性质实验（不饱和性、皂化）。</w:t>
      </w:r>
    </w:p>
    <w:p w14:paraId="4D7571B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D9830C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羧酸及其衍生物的化学性质</w:t>
      </w:r>
      <w:r>
        <w:rPr>
          <w:rFonts w:ascii="Times New Roman" w:eastAsia="宋体" w:hAnsi="Times New Roman" w:cs="Times New Roman"/>
          <w:sz w:val="24"/>
          <w:szCs w:val="24"/>
        </w:rPr>
        <w:t>。</w:t>
      </w:r>
    </w:p>
    <w:p w14:paraId="42941E15"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4752D2A9"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羧酸及其衍生物的主要化学性质，归纳各类物质的相似性和不同点。</w:t>
      </w:r>
    </w:p>
    <w:p w14:paraId="4F687EBA"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76D27D88"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426D40E"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60A1C41F"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8EDCB7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验证羧酸及其衍生物的性质。</w:t>
      </w:r>
    </w:p>
    <w:p w14:paraId="15A2F41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了解肥皂的制备原理及其性质。</w:t>
      </w:r>
    </w:p>
    <w:p w14:paraId="277ACCC1"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D0DDD02" w14:textId="77777777" w:rsidR="008D0597" w:rsidRDefault="00000000">
      <w:pPr>
        <w:numPr>
          <w:ilvl w:val="0"/>
          <w:numId w:val="10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实验属性：验证性实验。</w:t>
      </w:r>
    </w:p>
    <w:p w14:paraId="07E467DA" w14:textId="77777777" w:rsidR="008D0597" w:rsidRDefault="00000000">
      <w:pPr>
        <w:numPr>
          <w:ilvl w:val="0"/>
          <w:numId w:val="10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6070CCAB" w14:textId="77777777" w:rsidR="008D0597" w:rsidRDefault="00000000">
      <w:pPr>
        <w:numPr>
          <w:ilvl w:val="0"/>
          <w:numId w:val="10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626897FB" w14:textId="77777777" w:rsidR="008D0597" w:rsidRDefault="00000000">
      <w:pPr>
        <w:numPr>
          <w:ilvl w:val="0"/>
          <w:numId w:val="10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仪器设备：试管等，材料试剂：甲酸、乙酸、草酸、苯甲酸、氢氧化钠、盐酸、石灰水、高锰酸钾、硫酸、乙醇、醋酸酐、乙酰胺、植物油、猪油、溴单质、四氯化碳、氯化钠、氯化钙、</w:t>
      </w:r>
      <w:r>
        <w:rPr>
          <w:rFonts w:ascii="Times New Roman" w:eastAsia="宋体" w:hAnsi="Times New Roman" w:cs="Times New Roman"/>
          <w:sz w:val="24"/>
          <w:szCs w:val="24"/>
        </w:rPr>
        <w:t>pH</w:t>
      </w:r>
      <w:r>
        <w:rPr>
          <w:rFonts w:ascii="Times New Roman" w:eastAsia="宋体" w:hAnsi="Times New Roman" w:cs="Times New Roman"/>
          <w:sz w:val="24"/>
          <w:szCs w:val="24"/>
        </w:rPr>
        <w:t>试纸等；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619B6C8C" w14:textId="77777777" w:rsidR="008D0597" w:rsidRDefault="00000000">
      <w:pPr>
        <w:numPr>
          <w:ilvl w:val="0"/>
          <w:numId w:val="10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22A01413"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羧酸成酯反应为什么必须控制</w:t>
      </w:r>
      <w:r>
        <w:rPr>
          <w:rFonts w:ascii="Times New Roman" w:eastAsia="宋体" w:hAnsi="Times New Roman" w:cs="Times New Roman"/>
          <w:sz w:val="24"/>
          <w:szCs w:val="24"/>
        </w:rPr>
        <w:t>60-70℃</w:t>
      </w:r>
      <w:r>
        <w:rPr>
          <w:rFonts w:ascii="Times New Roman" w:eastAsia="宋体" w:hAnsi="Times New Roman" w:cs="Times New Roman"/>
          <w:sz w:val="24"/>
          <w:szCs w:val="24"/>
        </w:rPr>
        <w:t>？温度偏高或偏低有什么影响？</w:t>
      </w:r>
    </w:p>
    <w:p w14:paraId="722ECEE0"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比较酯、酰氯、酸酐、酰胺的反应活性。</w:t>
      </w:r>
    </w:p>
    <w:p w14:paraId="08C36D80"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何为皂化反应？</w:t>
      </w:r>
    </w:p>
    <w:p w14:paraId="4C4C805F" w14:textId="77777777" w:rsidR="008D0597"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在制备肥皂的过程中，为何要加入乙醇？</w:t>
      </w:r>
    </w:p>
    <w:p w14:paraId="2DE5912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⑤</w:t>
      </w:r>
      <w:r>
        <w:rPr>
          <w:rFonts w:ascii="宋体" w:eastAsia="宋体" w:hAnsi="宋体" w:cs="Times New Roman" w:hint="eastAsia"/>
          <w:sz w:val="13"/>
          <w:szCs w:val="13"/>
        </w:rPr>
        <w:t xml:space="preserve"> </w:t>
      </w:r>
      <w:r>
        <w:rPr>
          <w:rFonts w:ascii="Times New Roman" w:eastAsia="宋体" w:hAnsi="Times New Roman" w:cs="Times New Roman"/>
          <w:sz w:val="24"/>
          <w:szCs w:val="24"/>
        </w:rPr>
        <w:t>如何鉴别甲酸、乙酸和草酸？</w:t>
      </w:r>
    </w:p>
    <w:p w14:paraId="5AFF754A" w14:textId="77777777" w:rsidR="008D0597" w:rsidRDefault="00000000">
      <w:pPr>
        <w:spacing w:before="120" w:after="120" w:line="440" w:lineRule="exact"/>
        <w:ind w:firstLine="562"/>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w:t>
      </w:r>
      <w:r>
        <w:rPr>
          <w:rFonts w:ascii="Times New Roman" w:eastAsia="黑体" w:hAnsi="Times New Roman" w:cs="Times New Roman" w:hint="eastAsia"/>
          <w:color w:val="000000"/>
          <w:sz w:val="28"/>
          <w:szCs w:val="28"/>
        </w:rPr>
        <w:t>3</w:t>
      </w:r>
      <w:r>
        <w:rPr>
          <w:rFonts w:ascii="Times New Roman" w:eastAsia="黑体" w:hAnsi="Times New Roman" w:cs="Times New Roman" w:hint="eastAsia"/>
          <w:color w:val="000000"/>
          <w:sz w:val="28"/>
          <w:szCs w:val="28"/>
        </w:rPr>
        <w:t>）“模块三</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hint="eastAsia"/>
          <w:color w:val="000000"/>
          <w:sz w:val="28"/>
          <w:szCs w:val="28"/>
        </w:rPr>
        <w:t>综合</w:t>
      </w:r>
      <w:r>
        <w:rPr>
          <w:rFonts w:ascii="Times New Roman" w:eastAsia="黑体" w:hAnsi="Times New Roman" w:cs="Times New Roman"/>
          <w:color w:val="000000"/>
          <w:sz w:val="28"/>
          <w:szCs w:val="28"/>
        </w:rPr>
        <w:t>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学习内容</w:t>
      </w:r>
    </w:p>
    <w:p w14:paraId="15438116"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六</w:t>
      </w:r>
      <w:r>
        <w:rPr>
          <w:rFonts w:ascii="黑体" w:eastAsia="黑体" w:hAnsi="黑体" w:cs="黑体"/>
          <w:bCs/>
          <w:sz w:val="28"/>
          <w:szCs w:val="28"/>
        </w:rPr>
        <w:t xml:space="preserve">  从茶叶提取咖啡因</w:t>
      </w:r>
    </w:p>
    <w:p w14:paraId="59BBDD5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学习从茶叶中提取咖啡因的原理和方法；学习索氏提取和升华基本操作；</w:t>
      </w:r>
      <w:r>
        <w:rPr>
          <w:rFonts w:ascii="Times New Roman" w:eastAsia="宋体" w:hAnsi="Times New Roman" w:cs="Times New Roman" w:hint="eastAsia"/>
          <w:bCs/>
          <w:sz w:val="24"/>
          <w:szCs w:val="24"/>
        </w:rPr>
        <w:t>培养学生从化学专业的角度思考、分析问题，提升化学专业素养；</w:t>
      </w:r>
      <w:r>
        <w:rPr>
          <w:rFonts w:ascii="Times New Roman" w:eastAsia="宋体" w:hAnsi="Times New Roman" w:cs="Times New Roman"/>
          <w:bCs/>
          <w:sz w:val="24"/>
          <w:szCs w:val="24"/>
        </w:rPr>
        <w:t>强化学生安全意识，培养学生</w:t>
      </w:r>
      <w:r>
        <w:rPr>
          <w:rFonts w:ascii="Times New Roman" w:eastAsia="宋体" w:hAnsi="Times New Roman" w:cs="Times New Roman" w:hint="eastAsia"/>
          <w:bCs/>
          <w:sz w:val="24"/>
          <w:szCs w:val="24"/>
        </w:rPr>
        <w:t>的</w:t>
      </w:r>
      <w:r>
        <w:rPr>
          <w:rFonts w:ascii="Times New Roman" w:eastAsia="宋体" w:hAnsi="Times New Roman" w:cs="Times New Roman"/>
          <w:bCs/>
          <w:sz w:val="24"/>
          <w:szCs w:val="24"/>
        </w:rPr>
        <w:t>实验观察能力和良好的实验习惯。</w:t>
      </w:r>
    </w:p>
    <w:p w14:paraId="172837B7"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【学习内容】</w:t>
      </w:r>
    </w:p>
    <w:p w14:paraId="7CEE35C7"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利用索氏提取器提取茶叶中的咖啡因。</w:t>
      </w:r>
    </w:p>
    <w:p w14:paraId="59920C6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浓缩蒸馏。</w:t>
      </w:r>
    </w:p>
    <w:p w14:paraId="52F1AD1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加生石灰，炒干。</w:t>
      </w:r>
    </w:p>
    <w:p w14:paraId="1C8A52F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咖啡因的升华。</w:t>
      </w:r>
    </w:p>
    <w:p w14:paraId="019E11D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81E665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索氏提取和升华。</w:t>
      </w:r>
    </w:p>
    <w:p w14:paraId="3148717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4335DC7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升华温度的控制。</w:t>
      </w:r>
    </w:p>
    <w:p w14:paraId="04580848"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404266C2"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E6CE795"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42FD276E"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04DE7ACF" w14:textId="77777777" w:rsidR="008D0597" w:rsidRDefault="00000000">
      <w:pPr>
        <w:numPr>
          <w:ilvl w:val="0"/>
          <w:numId w:val="10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学习从茶叶中提取咖啡因的基本原理和方法。</w:t>
      </w:r>
    </w:p>
    <w:p w14:paraId="661A147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了解咖啡因的一般性质。</w:t>
      </w:r>
    </w:p>
    <w:p w14:paraId="1190EF9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掌握用索氏提取器提取有机物的原理和方法。</w:t>
      </w:r>
    </w:p>
    <w:p w14:paraId="0043D76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进一步熟悉萃取、蒸馏、升华等基本操作。</w:t>
      </w:r>
    </w:p>
    <w:p w14:paraId="45AAA38B"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3E50D647" w14:textId="77777777" w:rsidR="008D0597" w:rsidRDefault="00000000">
      <w:pPr>
        <w:numPr>
          <w:ilvl w:val="0"/>
          <w:numId w:val="10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3E392E4C" w14:textId="77777777" w:rsidR="008D0597" w:rsidRDefault="00000000">
      <w:pPr>
        <w:numPr>
          <w:ilvl w:val="0"/>
          <w:numId w:val="10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32B1DE8B" w14:textId="77777777" w:rsidR="008D0597" w:rsidRDefault="00000000">
      <w:pPr>
        <w:numPr>
          <w:ilvl w:val="0"/>
          <w:numId w:val="10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组，将班级分为两大组，进行对照实验，</w:t>
      </w:r>
      <w:r>
        <w:rPr>
          <w:rFonts w:ascii="Times New Roman" w:eastAsia="宋体" w:hAnsi="Times New Roman" w:cs="Times New Roman" w:hint="eastAsia"/>
          <w:sz w:val="24"/>
          <w:szCs w:val="24"/>
        </w:rPr>
        <w:t>A</w:t>
      </w:r>
      <w:r>
        <w:rPr>
          <w:rFonts w:ascii="Times New Roman" w:eastAsia="宋体" w:hAnsi="Times New Roman" w:cs="Times New Roman" w:hint="eastAsia"/>
          <w:sz w:val="24"/>
          <w:szCs w:val="24"/>
        </w:rPr>
        <w:t>组同学对滤纸包裹的茶叶进行提取；</w:t>
      </w:r>
      <w:r>
        <w:rPr>
          <w:rFonts w:ascii="Times New Roman" w:eastAsia="宋体" w:hAnsi="Times New Roman" w:cs="Times New Roman" w:hint="eastAsia"/>
          <w:sz w:val="24"/>
          <w:szCs w:val="24"/>
        </w:rPr>
        <w:t>B</w:t>
      </w:r>
      <w:r>
        <w:rPr>
          <w:rFonts w:ascii="Times New Roman" w:eastAsia="宋体" w:hAnsi="Times New Roman" w:cs="Times New Roman" w:hint="eastAsia"/>
          <w:sz w:val="24"/>
          <w:szCs w:val="24"/>
        </w:rPr>
        <w:t>组同学对纱布包裹的茶叶进行提取，最后比对不同茶叶包裹方式的提取效率。</w:t>
      </w:r>
    </w:p>
    <w:p w14:paraId="6CB35887" w14:textId="77777777" w:rsidR="008D0597" w:rsidRDefault="00000000">
      <w:pPr>
        <w:numPr>
          <w:ilvl w:val="0"/>
          <w:numId w:val="10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仪器设备：索氏提取器、烧瓶、冷凝管、三脚架、石棉网、蒸发皿、电热套、升降台、铁架台、漏斗等，材料试剂：茶叶、滤纸、乙醇、沸石、生石灰、棉花等；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375831AC" w14:textId="77777777" w:rsidR="008D0597" w:rsidRDefault="00000000">
      <w:pPr>
        <w:numPr>
          <w:ilvl w:val="0"/>
          <w:numId w:val="10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4D766C6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索式提取器的工作原理和优点是什么</w:t>
      </w:r>
      <w:r>
        <w:rPr>
          <w:rFonts w:ascii="Times New Roman" w:eastAsia="宋体" w:hAnsi="Times New Roman" w:cs="Times New Roman"/>
          <w:sz w:val="24"/>
          <w:szCs w:val="24"/>
        </w:rPr>
        <w:t>?</w:t>
      </w:r>
    </w:p>
    <w:p w14:paraId="532A5C60" w14:textId="77777777" w:rsidR="008D0597" w:rsidRDefault="00000000">
      <w:pPr>
        <w:spacing w:line="440" w:lineRule="exact"/>
        <w:ind w:left="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对于索式提取器滤纸筒的基本要求是什么</w:t>
      </w:r>
      <w:r>
        <w:rPr>
          <w:rFonts w:ascii="Times New Roman" w:eastAsia="宋体" w:hAnsi="Times New Roman" w:cs="Times New Roman"/>
          <w:sz w:val="24"/>
          <w:szCs w:val="24"/>
        </w:rPr>
        <w:t>?</w:t>
      </w:r>
    </w:p>
    <w:p w14:paraId="1B26B35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升华过程中</w:t>
      </w:r>
      <w:r>
        <w:rPr>
          <w:rFonts w:ascii="Times New Roman" w:eastAsia="宋体" w:hAnsi="Times New Roman" w:cs="Times New Roman"/>
          <w:sz w:val="24"/>
          <w:szCs w:val="24"/>
        </w:rPr>
        <w:t>,</w:t>
      </w:r>
      <w:r>
        <w:rPr>
          <w:rFonts w:ascii="Times New Roman" w:eastAsia="宋体" w:hAnsi="Times New Roman" w:cs="Times New Roman"/>
          <w:sz w:val="24"/>
          <w:szCs w:val="24"/>
        </w:rPr>
        <w:t>为什么必须严格控制温度</w:t>
      </w:r>
      <w:r>
        <w:rPr>
          <w:rFonts w:ascii="Times New Roman" w:eastAsia="宋体" w:hAnsi="Times New Roman" w:cs="Times New Roman"/>
          <w:sz w:val="24"/>
          <w:szCs w:val="24"/>
        </w:rPr>
        <w:t>?</w:t>
      </w:r>
    </w:p>
    <w:p w14:paraId="36BB73C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④ </w:t>
      </w:r>
      <w:r>
        <w:rPr>
          <w:rFonts w:ascii="Times New Roman" w:eastAsia="宋体" w:hAnsi="Times New Roman" w:cs="Times New Roman"/>
          <w:sz w:val="24"/>
          <w:szCs w:val="24"/>
        </w:rPr>
        <w:t>生石灰的作用是什么</w:t>
      </w:r>
      <w:r>
        <w:rPr>
          <w:rFonts w:ascii="Times New Roman" w:eastAsia="宋体" w:hAnsi="Times New Roman" w:cs="Times New Roman"/>
          <w:sz w:val="24"/>
          <w:szCs w:val="24"/>
        </w:rPr>
        <w:t>?</w:t>
      </w:r>
    </w:p>
    <w:p w14:paraId="5055DC08" w14:textId="77777777" w:rsidR="008D0597" w:rsidRDefault="00000000">
      <w:pPr>
        <w:spacing w:beforeLines="50" w:before="156" w:afterLines="50" w:after="156" w:line="440" w:lineRule="exact"/>
        <w:ind w:firstLineChars="200" w:firstLine="560"/>
        <w:jc w:val="center"/>
        <w:rPr>
          <w:rFonts w:ascii="Times New Roman" w:eastAsia="宋体" w:hAnsi="Times New Roman" w:cs="Times New Roman"/>
          <w:b/>
          <w:sz w:val="24"/>
          <w:szCs w:val="24"/>
        </w:rPr>
      </w:pPr>
      <w:r>
        <w:rPr>
          <w:rFonts w:ascii="黑体" w:eastAsia="黑体" w:hAnsi="黑体" w:cs="黑体"/>
          <w:bCs/>
          <w:sz w:val="28"/>
          <w:szCs w:val="28"/>
        </w:rPr>
        <w:t>实验项目</w:t>
      </w:r>
      <w:r>
        <w:rPr>
          <w:rFonts w:ascii="黑体" w:eastAsia="黑体" w:hAnsi="黑体" w:cs="黑体" w:hint="eastAsia"/>
          <w:bCs/>
          <w:sz w:val="28"/>
          <w:szCs w:val="28"/>
        </w:rPr>
        <w:t>七</w:t>
      </w:r>
      <w:r>
        <w:rPr>
          <w:rFonts w:ascii="黑体" w:eastAsia="黑体" w:hAnsi="黑体" w:cs="黑体"/>
          <w:bCs/>
          <w:sz w:val="28"/>
          <w:szCs w:val="28"/>
        </w:rPr>
        <w:t xml:space="preserve">  环己酮的制备</w:t>
      </w:r>
    </w:p>
    <w:p w14:paraId="08E6FBF9"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熟悉氧化法制备羧酸的原理和方法；学会简单的低温操作；培养学生实验观察的能力</w:t>
      </w:r>
      <w:r>
        <w:rPr>
          <w:rFonts w:ascii="Times New Roman" w:eastAsia="宋体" w:hAnsi="Times New Roman" w:cs="Times New Roman" w:hint="eastAsia"/>
          <w:bCs/>
          <w:sz w:val="24"/>
          <w:szCs w:val="24"/>
        </w:rPr>
        <w:t>、</w:t>
      </w:r>
      <w:r>
        <w:rPr>
          <w:rFonts w:ascii="Times New Roman" w:eastAsia="宋体" w:hAnsi="Times New Roman" w:cs="Times New Roman"/>
          <w:bCs/>
          <w:sz w:val="24"/>
          <w:szCs w:val="24"/>
        </w:rPr>
        <w:t>良好的实验习惯</w:t>
      </w:r>
      <w:r>
        <w:rPr>
          <w:rFonts w:ascii="Times New Roman" w:eastAsia="宋体" w:hAnsi="Times New Roman" w:cs="Times New Roman" w:hint="eastAsia"/>
          <w:bCs/>
          <w:sz w:val="24"/>
          <w:szCs w:val="24"/>
        </w:rPr>
        <w:t>和环保意识</w:t>
      </w:r>
      <w:r>
        <w:rPr>
          <w:rFonts w:ascii="Times New Roman" w:eastAsia="宋体" w:hAnsi="Times New Roman" w:cs="Times New Roman"/>
          <w:bCs/>
          <w:sz w:val="24"/>
          <w:szCs w:val="24"/>
        </w:rPr>
        <w:t>。</w:t>
      </w:r>
    </w:p>
    <w:p w14:paraId="205D2380"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027A723"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配制铬酸溶液。</w:t>
      </w:r>
    </w:p>
    <w:p w14:paraId="7C43C80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制备粗产物。</w:t>
      </w:r>
    </w:p>
    <w:p w14:paraId="4F5E687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粗产物的洗涤和干燥。</w:t>
      </w:r>
    </w:p>
    <w:p w14:paraId="73DBBEF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粗产物的提纯，蒸馏操作。</w:t>
      </w:r>
    </w:p>
    <w:p w14:paraId="5039894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A5465B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铬酸溶液的配制。</w:t>
      </w:r>
    </w:p>
    <w:p w14:paraId="22CE5600"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环己酮制备的操作过程。</w:t>
      </w:r>
    </w:p>
    <w:p w14:paraId="60C60CE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8E9B7A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反应温度的控制。</w:t>
      </w:r>
    </w:p>
    <w:p w14:paraId="29379BA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产品的分离纯化。</w:t>
      </w:r>
    </w:p>
    <w:p w14:paraId="555AED32"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1C4A725B"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F11C2B4"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176775B2"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71ADC57"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学习铬酸氧化法制备环己酮的原理和方法。</w:t>
      </w:r>
    </w:p>
    <w:p w14:paraId="5C83FC07" w14:textId="77777777" w:rsidR="008D0597"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kern w:val="0"/>
          <w:sz w:val="24"/>
          <w:szCs w:val="24"/>
        </w:rPr>
        <w:t>了解醇和酮之间的联系和区别。</w:t>
      </w:r>
    </w:p>
    <w:p w14:paraId="4E686D49" w14:textId="77777777" w:rsidR="008D0597"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3. </w:t>
      </w:r>
      <w:r>
        <w:rPr>
          <w:rFonts w:ascii="Times New Roman" w:eastAsia="宋体" w:hAnsi="Times New Roman" w:cs="Times New Roman"/>
          <w:spacing w:val="15"/>
          <w:kern w:val="0"/>
          <w:sz w:val="24"/>
          <w:szCs w:val="24"/>
        </w:rPr>
        <w:t>了解氧化反应中氧化剂的使用和反应的控制方法。</w:t>
      </w:r>
    </w:p>
    <w:p w14:paraId="1735741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掌握搅拌、萃取、干燥、低温操作等实验操作。</w:t>
      </w:r>
    </w:p>
    <w:p w14:paraId="78B29540"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614B9B9" w14:textId="77777777" w:rsidR="008D0597" w:rsidRDefault="00000000">
      <w:pPr>
        <w:numPr>
          <w:ilvl w:val="0"/>
          <w:numId w:val="11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1425E99E" w14:textId="77777777" w:rsidR="008D0597" w:rsidRDefault="00000000">
      <w:pPr>
        <w:numPr>
          <w:ilvl w:val="0"/>
          <w:numId w:val="11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D800C2C" w14:textId="77777777" w:rsidR="008D0597" w:rsidRDefault="00000000">
      <w:pPr>
        <w:numPr>
          <w:ilvl w:val="0"/>
          <w:numId w:val="11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45FA930" w14:textId="77777777" w:rsidR="008D0597" w:rsidRDefault="00000000">
      <w:pPr>
        <w:numPr>
          <w:ilvl w:val="0"/>
          <w:numId w:val="11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仪器设备：三口烧瓶、滴液漏斗、冷凝管、磁力加热搅拌器、分液漏斗、铁架台等，药品试剂：重铬酸钾、浓</w:t>
      </w:r>
      <w:r>
        <w:rPr>
          <w:rFonts w:ascii="Times New Roman" w:eastAsia="宋体" w:hAnsi="Times New Roman" w:cs="Times New Roman" w:hint="eastAsia"/>
          <w:sz w:val="24"/>
          <w:szCs w:val="24"/>
        </w:rPr>
        <w:t>硫酸</w:t>
      </w:r>
      <w:r>
        <w:rPr>
          <w:rFonts w:ascii="Times New Roman" w:eastAsia="宋体" w:hAnsi="Times New Roman" w:cs="Times New Roman"/>
          <w:sz w:val="24"/>
          <w:szCs w:val="24"/>
        </w:rPr>
        <w:t>、环己醇、乙醚、碳酸钠等；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64EA4890" w14:textId="77777777" w:rsidR="008D0597" w:rsidRDefault="00000000">
      <w:pPr>
        <w:numPr>
          <w:ilvl w:val="0"/>
          <w:numId w:val="11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0AEEAA0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① </w:t>
      </w:r>
      <w:r>
        <w:rPr>
          <w:rFonts w:ascii="Times New Roman" w:eastAsia="宋体" w:hAnsi="Times New Roman" w:cs="Times New Roman"/>
          <w:sz w:val="24"/>
          <w:szCs w:val="24"/>
        </w:rPr>
        <w:t>环己醇用铬酸氧化得到环己酮，用高锰酸钾氧化则得己二酸，为什么？</w:t>
      </w:r>
    </w:p>
    <w:p w14:paraId="00FCE59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重铬酸钠</w:t>
      </w:r>
      <w:r>
        <w:rPr>
          <w:rFonts w:ascii="Times New Roman" w:eastAsia="宋体" w:hAnsi="Times New Roman" w:cs="Times New Roman"/>
          <w:sz w:val="24"/>
          <w:szCs w:val="24"/>
        </w:rPr>
        <w:t>-</w:t>
      </w:r>
      <w:r>
        <w:rPr>
          <w:rFonts w:ascii="Times New Roman" w:eastAsia="宋体" w:hAnsi="Times New Roman" w:cs="Times New Roman"/>
          <w:sz w:val="24"/>
          <w:szCs w:val="24"/>
        </w:rPr>
        <w:t>浓硫酸氧化环己醇的反应体系中，深绿色的物质是什么？</w:t>
      </w:r>
    </w:p>
    <w:p w14:paraId="00FFD98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本实验中为什么要严格反应温度在</w:t>
      </w:r>
      <w:r>
        <w:rPr>
          <w:rFonts w:ascii="Times New Roman" w:eastAsia="宋体" w:hAnsi="Times New Roman" w:cs="Times New Roman"/>
          <w:sz w:val="24"/>
          <w:szCs w:val="24"/>
        </w:rPr>
        <w:t>55-60℃</w:t>
      </w:r>
      <w:r>
        <w:rPr>
          <w:rFonts w:ascii="Times New Roman" w:eastAsia="宋体" w:hAnsi="Times New Roman" w:cs="Times New Roman"/>
          <w:sz w:val="24"/>
          <w:szCs w:val="24"/>
        </w:rPr>
        <w:t>之间，温度过高或过低有什么不好？</w:t>
      </w:r>
    </w:p>
    <w:p w14:paraId="7248A81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制备环己酮时，在加重铬酸钠溶液的过程中，为什么要待反应物的橙红色完全消失后，方能加入下一批重铬酸钠？</w:t>
      </w:r>
    </w:p>
    <w:p w14:paraId="686591D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⑤</w:t>
      </w:r>
      <w:r>
        <w:rPr>
          <w:rFonts w:ascii="宋体" w:eastAsia="宋体" w:hAnsi="宋体" w:cs="Times New Roman" w:hint="eastAsia"/>
          <w:sz w:val="13"/>
          <w:szCs w:val="13"/>
        </w:rPr>
        <w:t xml:space="preserve"> </w:t>
      </w:r>
      <w:r>
        <w:rPr>
          <w:rFonts w:ascii="Times New Roman" w:eastAsia="宋体" w:hAnsi="Times New Roman" w:cs="Times New Roman"/>
          <w:sz w:val="24"/>
          <w:szCs w:val="24"/>
        </w:rPr>
        <w:t>重铬酸钠</w:t>
      </w:r>
      <w:r>
        <w:rPr>
          <w:rFonts w:ascii="Times New Roman" w:eastAsia="宋体" w:hAnsi="Times New Roman" w:cs="Times New Roman"/>
          <w:sz w:val="24"/>
          <w:szCs w:val="24"/>
        </w:rPr>
        <w:t>-</w:t>
      </w:r>
      <w:r>
        <w:rPr>
          <w:rFonts w:ascii="Times New Roman" w:eastAsia="宋体" w:hAnsi="Times New Roman" w:cs="Times New Roman"/>
          <w:sz w:val="24"/>
          <w:szCs w:val="24"/>
        </w:rPr>
        <w:t>浓硫酸混合物为什么需冷却</w:t>
      </w:r>
      <w:r>
        <w:rPr>
          <w:rFonts w:ascii="Times New Roman" w:eastAsia="宋体" w:hAnsi="Times New Roman" w:cs="Times New Roman"/>
          <w:sz w:val="24"/>
          <w:szCs w:val="24"/>
        </w:rPr>
        <w:t>0℃</w:t>
      </w:r>
      <w:r>
        <w:rPr>
          <w:rFonts w:ascii="Times New Roman" w:eastAsia="宋体" w:hAnsi="Times New Roman" w:cs="Times New Roman"/>
          <w:sz w:val="24"/>
          <w:szCs w:val="24"/>
        </w:rPr>
        <w:t>以下使用？</w:t>
      </w:r>
    </w:p>
    <w:p w14:paraId="1B980294"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八</w:t>
      </w:r>
      <w:r>
        <w:rPr>
          <w:rFonts w:ascii="黑体" w:eastAsia="黑体" w:hAnsi="黑体" w:cs="黑体"/>
          <w:bCs/>
          <w:sz w:val="28"/>
          <w:szCs w:val="28"/>
        </w:rPr>
        <w:t xml:space="preserve">  己二酸的制备</w:t>
      </w:r>
    </w:p>
    <w:p w14:paraId="31A7A0B6"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学习环己醇氧化制备己二酸的原理和方法；熟悉搅拌、抽滤、结晶等操作技术；培养学生</w:t>
      </w:r>
      <w:r>
        <w:rPr>
          <w:rFonts w:ascii="Times New Roman" w:eastAsia="宋体" w:hAnsi="Times New Roman" w:cs="Times New Roman" w:hint="eastAsia"/>
          <w:bCs/>
          <w:sz w:val="24"/>
          <w:szCs w:val="24"/>
        </w:rPr>
        <w:t>的环保意识和</w:t>
      </w:r>
      <w:r>
        <w:rPr>
          <w:rFonts w:ascii="Times New Roman" w:eastAsia="宋体" w:hAnsi="Times New Roman" w:cs="Times New Roman"/>
          <w:bCs/>
          <w:sz w:val="24"/>
          <w:szCs w:val="24"/>
        </w:rPr>
        <w:t>良好的实验习惯</w:t>
      </w:r>
      <w:r>
        <w:rPr>
          <w:rFonts w:ascii="Times New Roman" w:eastAsia="宋体" w:hAnsi="Times New Roman" w:cs="Times New Roman" w:hint="eastAsia"/>
          <w:bCs/>
          <w:sz w:val="24"/>
          <w:szCs w:val="24"/>
        </w:rPr>
        <w:t>，倡导</w:t>
      </w:r>
      <w:r>
        <w:rPr>
          <w:rFonts w:ascii="Times New Roman" w:eastAsia="宋体" w:hAnsi="Times New Roman" w:cs="Times New Roman"/>
          <w:bCs/>
          <w:sz w:val="24"/>
          <w:szCs w:val="24"/>
        </w:rPr>
        <w:t>团队协作精神</w:t>
      </w:r>
      <w:r>
        <w:rPr>
          <w:rFonts w:ascii="Times New Roman" w:eastAsia="宋体" w:hAnsi="Times New Roman" w:cs="Times New Roman" w:hint="eastAsia"/>
          <w:bCs/>
          <w:sz w:val="24"/>
          <w:szCs w:val="24"/>
        </w:rPr>
        <w:t>。</w:t>
      </w:r>
    </w:p>
    <w:p w14:paraId="06CD41C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B60689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高锰酸钾氧化环己醇。</w:t>
      </w:r>
    </w:p>
    <w:p w14:paraId="0C98929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热过滤，浓硫酸酸化。</w:t>
      </w:r>
    </w:p>
    <w:p w14:paraId="543D684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加热浓缩，冷却析晶，过滤。</w:t>
      </w:r>
    </w:p>
    <w:p w14:paraId="52D5499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计算产率。</w:t>
      </w:r>
    </w:p>
    <w:p w14:paraId="5B745C9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A105AE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氧化环醇制二酸的原理和方法。</w:t>
      </w:r>
    </w:p>
    <w:p w14:paraId="007B3DA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2F940A8"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氧化反应速度的控制。</w:t>
      </w:r>
    </w:p>
    <w:p w14:paraId="7F3232B6"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43D078F9"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FBDCCA3"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1F605D70"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4EED4B7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学习用高锰酸钾氧化环己醇制备己二酸的原理和方法。</w:t>
      </w:r>
    </w:p>
    <w:p w14:paraId="0074A31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熟练掌握液体的搅拌、浓缩、过滤等基本操作。</w:t>
      </w:r>
    </w:p>
    <w:p w14:paraId="15A09BAB"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4D80B674" w14:textId="77777777" w:rsidR="008D0597" w:rsidRDefault="00000000">
      <w:pPr>
        <w:numPr>
          <w:ilvl w:val="0"/>
          <w:numId w:val="1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5DE4627C" w14:textId="77777777" w:rsidR="008D0597" w:rsidRDefault="00000000">
      <w:pPr>
        <w:numPr>
          <w:ilvl w:val="0"/>
          <w:numId w:val="1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1DA30538" w14:textId="77777777" w:rsidR="008D0597" w:rsidRDefault="00000000">
      <w:pPr>
        <w:numPr>
          <w:ilvl w:val="0"/>
          <w:numId w:val="1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20BE47A" w14:textId="77777777" w:rsidR="008D0597" w:rsidRDefault="00000000">
      <w:pPr>
        <w:numPr>
          <w:ilvl w:val="0"/>
          <w:numId w:val="1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仪器设备：锥形瓶、温度计、布氏漏斗、吸滤瓶、真空泵、量筒等，材料试剂：环</w:t>
      </w:r>
      <w:r>
        <w:rPr>
          <w:rFonts w:ascii="Times New Roman" w:eastAsia="宋体" w:hAnsi="Times New Roman" w:cs="Times New Roman"/>
          <w:sz w:val="24"/>
          <w:szCs w:val="24"/>
        </w:rPr>
        <w:lastRenderedPageBreak/>
        <w:t>己醇、高锰酸钾、氢氧化钠、亚硫酸氢钠、浓硫酸、试纸、滤纸等；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6D48D976" w14:textId="77777777" w:rsidR="008D0597" w:rsidRDefault="00000000">
      <w:pPr>
        <w:numPr>
          <w:ilvl w:val="0"/>
          <w:numId w:val="1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1ECB661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制备己二酸时，为什么必须严格控制滴加环己醇的速度和反应的温度？</w:t>
      </w:r>
    </w:p>
    <w:p w14:paraId="7C18AC0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用高锰酸钾法制备己二酸，怎样判断反应是否完全？若高锰酸钾过量将如何处理？</w:t>
      </w:r>
    </w:p>
    <w:p w14:paraId="598BF49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本实验得到的溶液为什么要用硫酸酸化？除用硫酸酸化外，是否还可用其他酸酸化？</w:t>
      </w:r>
    </w:p>
    <w:p w14:paraId="6933F8E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如产物中混有少量</w:t>
      </w:r>
      <w:r>
        <w:rPr>
          <w:rFonts w:ascii="Times New Roman" w:eastAsia="宋体" w:hAnsi="Times New Roman" w:cs="Times New Roman"/>
          <w:sz w:val="24"/>
          <w:szCs w:val="24"/>
        </w:rPr>
        <w:t>MnO</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，怎样除去？</w:t>
      </w:r>
    </w:p>
    <w:p w14:paraId="09DFEBBE" w14:textId="77777777" w:rsidR="008D0597"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九</w:t>
      </w:r>
      <w:r>
        <w:rPr>
          <w:rFonts w:ascii="黑体" w:eastAsia="黑体" w:hAnsi="黑体" w:cs="黑体"/>
          <w:bCs/>
          <w:sz w:val="28"/>
          <w:szCs w:val="28"/>
        </w:rPr>
        <w:t xml:space="preserve">  甲基橙的制备</w:t>
      </w:r>
    </w:p>
    <w:p w14:paraId="6E63923D" w14:textId="77777777" w:rsidR="008D0597" w:rsidRDefault="00000000">
      <w:pPr>
        <w:spacing w:line="360" w:lineRule="auto"/>
        <w:ind w:firstLineChars="200" w:firstLine="482"/>
        <w:contextualSpacing/>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学习重氮化反应和偶联反应的原理和应用；学会用冰盐浴控温，巩固过滤、洗涤、重结晶等基本操作；培养学生</w:t>
      </w:r>
      <w:r>
        <w:rPr>
          <w:rFonts w:ascii="Times New Roman" w:eastAsia="宋体" w:hAnsi="Times New Roman" w:cs="Times New Roman" w:hint="eastAsia"/>
          <w:sz w:val="24"/>
          <w:szCs w:val="24"/>
        </w:rPr>
        <w:t>的专业自豪感和成就感，培养学生</w:t>
      </w:r>
      <w:r>
        <w:rPr>
          <w:rFonts w:ascii="Times New Roman" w:eastAsia="宋体" w:hAnsi="Times New Roman" w:cs="Times New Roman"/>
          <w:sz w:val="24"/>
          <w:szCs w:val="24"/>
        </w:rPr>
        <w:t>良好的实验习惯和实验观察能力。</w:t>
      </w:r>
    </w:p>
    <w:p w14:paraId="7CEE3387"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93BCE88"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冰盐浴控温，由对氨基苯磺酸、亚硝酸钠、盐酸制备重氮盐。</w:t>
      </w:r>
    </w:p>
    <w:p w14:paraId="666F276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弱酸性条件下（醋酸），重氮盐和</w:t>
      </w:r>
      <w:r>
        <w:rPr>
          <w:rFonts w:ascii="Times New Roman" w:eastAsia="宋体" w:hAnsi="Times New Roman" w:cs="Times New Roman"/>
          <w:i/>
          <w:sz w:val="24"/>
          <w:szCs w:val="24"/>
        </w:rPr>
        <w:t>N,N</w:t>
      </w:r>
      <w:r>
        <w:rPr>
          <w:rFonts w:ascii="Times New Roman" w:eastAsia="宋体" w:hAnsi="Times New Roman" w:cs="Times New Roman"/>
          <w:sz w:val="24"/>
          <w:szCs w:val="24"/>
        </w:rPr>
        <w:t>-</w:t>
      </w:r>
      <w:r>
        <w:rPr>
          <w:rFonts w:ascii="Times New Roman" w:eastAsia="宋体" w:hAnsi="Times New Roman" w:cs="Times New Roman"/>
          <w:sz w:val="24"/>
          <w:szCs w:val="24"/>
        </w:rPr>
        <w:t>二甲基苯胺发生偶合反应。</w:t>
      </w:r>
    </w:p>
    <w:p w14:paraId="5148494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后处理过程（沸水浴加热，冷却析晶，减压过滤，洗涤，重结晶等）。</w:t>
      </w:r>
    </w:p>
    <w:p w14:paraId="5D3009F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称重，计算产率。</w:t>
      </w:r>
    </w:p>
    <w:p w14:paraId="16FB85D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产品检验，加酸、加碱，观察颜色变化。</w:t>
      </w:r>
    </w:p>
    <w:p w14:paraId="4A4AC15B"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0E88CA3" w14:textId="77777777" w:rsidR="008D0597" w:rsidRDefault="00000000">
      <w:pPr>
        <w:numPr>
          <w:ilvl w:val="0"/>
          <w:numId w:val="112"/>
        </w:num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重氮盐的制备条件。</w:t>
      </w:r>
    </w:p>
    <w:p w14:paraId="6468151E" w14:textId="77777777" w:rsidR="008D0597" w:rsidRDefault="00000000">
      <w:pPr>
        <w:numPr>
          <w:ilvl w:val="0"/>
          <w:numId w:val="1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甲基橙的制备原理和方法。</w:t>
      </w:r>
    </w:p>
    <w:p w14:paraId="07FEF9D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BC2793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 0-5℃</w:t>
      </w:r>
      <w:r>
        <w:rPr>
          <w:rFonts w:ascii="Times New Roman" w:eastAsia="宋体" w:hAnsi="Times New Roman" w:cs="Times New Roman"/>
          <w:sz w:val="24"/>
          <w:szCs w:val="24"/>
        </w:rPr>
        <w:t>低温的控制。</w:t>
      </w:r>
    </w:p>
    <w:p w14:paraId="4EB09529"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757147E"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12BA145F" w14:textId="77777777" w:rsidR="008D0597"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07AC37E3"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4E8BBD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掌握芳香族重氮盐的制备操作。</w:t>
      </w:r>
    </w:p>
    <w:p w14:paraId="1F7BA9D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掌握重氮盐偶联反应的条件，掌握甲基橙制备的原理及实验方法。</w:t>
      </w:r>
    </w:p>
    <w:p w14:paraId="662F322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3. </w:t>
      </w:r>
      <w:r>
        <w:rPr>
          <w:rFonts w:ascii="Times New Roman" w:eastAsia="宋体" w:hAnsi="Times New Roman" w:cs="Times New Roman"/>
          <w:sz w:val="24"/>
          <w:szCs w:val="24"/>
        </w:rPr>
        <w:t>学会用冰盐浴控制反应温度。</w:t>
      </w:r>
    </w:p>
    <w:p w14:paraId="3BA42A4F"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3F7E341" w14:textId="77777777" w:rsidR="008D0597" w:rsidRDefault="00000000">
      <w:pPr>
        <w:numPr>
          <w:ilvl w:val="0"/>
          <w:numId w:val="1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77D6042F" w14:textId="77777777" w:rsidR="008D0597" w:rsidRDefault="00000000">
      <w:pPr>
        <w:numPr>
          <w:ilvl w:val="0"/>
          <w:numId w:val="1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686B7B87" w14:textId="77777777" w:rsidR="008D0597" w:rsidRDefault="00000000">
      <w:pPr>
        <w:numPr>
          <w:ilvl w:val="0"/>
          <w:numId w:val="1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7E6EDF01" w14:textId="77777777" w:rsidR="008D0597" w:rsidRDefault="00000000">
      <w:pPr>
        <w:numPr>
          <w:ilvl w:val="0"/>
          <w:numId w:val="1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仪器设备：烧杯、冰盐浴、电热套、布氏漏斗、吸滤瓶、真空泵等，材料试剂：对氨基苯磺酸、氢氧化钠、亚硝酸钠、盐酸、</w:t>
      </w:r>
      <w:r>
        <w:rPr>
          <w:rFonts w:ascii="Times New Roman" w:eastAsia="宋体" w:hAnsi="Times New Roman" w:cs="Times New Roman"/>
          <w:sz w:val="24"/>
          <w:szCs w:val="24"/>
        </w:rPr>
        <w:t>N,N-</w:t>
      </w:r>
      <w:r>
        <w:rPr>
          <w:rFonts w:ascii="Times New Roman" w:eastAsia="宋体" w:hAnsi="Times New Roman" w:cs="Times New Roman"/>
          <w:sz w:val="24"/>
          <w:szCs w:val="24"/>
        </w:rPr>
        <w:t>二甲基苯胺、醋酸、淀粉</w:t>
      </w:r>
      <w:r>
        <w:rPr>
          <w:rFonts w:ascii="Times New Roman" w:eastAsia="宋体" w:hAnsi="Times New Roman" w:cs="Times New Roman"/>
          <w:sz w:val="24"/>
          <w:szCs w:val="24"/>
        </w:rPr>
        <w:t>-KI</w:t>
      </w:r>
      <w:r>
        <w:rPr>
          <w:rFonts w:ascii="Times New Roman" w:eastAsia="宋体" w:hAnsi="Times New Roman" w:cs="Times New Roman"/>
          <w:sz w:val="24"/>
          <w:szCs w:val="24"/>
        </w:rPr>
        <w:t>试纸、</w:t>
      </w:r>
      <w:r>
        <w:rPr>
          <w:rFonts w:ascii="Times New Roman" w:eastAsia="宋体" w:hAnsi="Times New Roman" w:cs="Times New Roman"/>
          <w:sz w:val="24"/>
          <w:szCs w:val="24"/>
        </w:rPr>
        <w:t>pH</w:t>
      </w:r>
      <w:r>
        <w:rPr>
          <w:rFonts w:ascii="Times New Roman" w:eastAsia="宋体" w:hAnsi="Times New Roman" w:cs="Times New Roman"/>
          <w:sz w:val="24"/>
          <w:szCs w:val="24"/>
        </w:rPr>
        <w:t>试纸、乙醇、乙醚等；</w:t>
      </w: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要求学生预习。</w:t>
      </w:r>
    </w:p>
    <w:p w14:paraId="7E6E17F4" w14:textId="77777777" w:rsidR="008D0597" w:rsidRDefault="00000000">
      <w:pPr>
        <w:numPr>
          <w:ilvl w:val="0"/>
          <w:numId w:val="1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6099EFB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① </w:t>
      </w:r>
      <w:r>
        <w:rPr>
          <w:rFonts w:ascii="Times New Roman" w:eastAsia="宋体" w:hAnsi="Times New Roman" w:cs="Times New Roman"/>
          <w:sz w:val="24"/>
          <w:szCs w:val="24"/>
        </w:rPr>
        <w:t>何为重氮化反应？为什么此反应必须在低温、强酸性条件下进行？</w:t>
      </w:r>
    </w:p>
    <w:p w14:paraId="0C8F087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② </w:t>
      </w:r>
      <w:r>
        <w:rPr>
          <w:rFonts w:ascii="Times New Roman" w:eastAsia="宋体" w:hAnsi="Times New Roman" w:cs="Times New Roman"/>
          <w:sz w:val="24"/>
          <w:szCs w:val="24"/>
        </w:rPr>
        <w:t>本实验中，制备重氮盐时，为什么要对氨基苯磺酸转变成钠盐？本实验若改成下列操作步骤，先将对氨基苯磺酸与盐酸混合，再加亚硝酸钠溶液进行重氮化反应，可以吗？为什么？</w:t>
      </w:r>
    </w:p>
    <w:p w14:paraId="664593A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③ </w:t>
      </w:r>
      <w:r>
        <w:rPr>
          <w:rFonts w:ascii="Times New Roman" w:eastAsia="宋体" w:hAnsi="Times New Roman" w:cs="Times New Roman"/>
          <w:sz w:val="24"/>
          <w:szCs w:val="24"/>
        </w:rPr>
        <w:t>什么叫偶联反应？结合本实验讨论一下偶联反应的实验条件。</w:t>
      </w:r>
    </w:p>
    <w:p w14:paraId="163E4B4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④ </w:t>
      </w:r>
      <w:r>
        <w:rPr>
          <w:rFonts w:ascii="Times New Roman" w:eastAsia="宋体" w:hAnsi="Times New Roman" w:cs="Times New Roman"/>
          <w:sz w:val="24"/>
          <w:szCs w:val="24"/>
        </w:rPr>
        <w:t>试解释甲基橙在酸碱介质中变色的原因，并用反应式表示。</w:t>
      </w:r>
    </w:p>
    <w:p w14:paraId="6ED9D16E" w14:textId="77777777" w:rsidR="008D0597" w:rsidRDefault="00000000">
      <w:pPr>
        <w:spacing w:beforeLines="50" w:before="156" w:afterLines="50" w:after="156" w:line="440" w:lineRule="exact"/>
        <w:ind w:left="561"/>
        <w:rPr>
          <w:rFonts w:ascii="Times New Roman" w:eastAsia="仿宋" w:hAnsi="Times New Roman" w:cs="Times New Roman"/>
          <w:sz w:val="24"/>
          <w:szCs w:val="24"/>
        </w:rPr>
      </w:pPr>
      <w:r>
        <w:rPr>
          <w:rFonts w:ascii="Times New Roman" w:eastAsia="黑体" w:hAnsi="Times New Roman" w:cs="Times New Roman"/>
          <w:sz w:val="28"/>
          <w:szCs w:val="28"/>
        </w:rPr>
        <w:t>（二）课程学习内容与课程学习目标的对应关系</w:t>
      </w:r>
      <w:r>
        <w:rPr>
          <w:rFonts w:ascii="Times New Roman" w:eastAsia="仿宋" w:hAnsi="Times New Roman" w:cs="Times New Roman"/>
          <w:sz w:val="24"/>
          <w:szCs w:val="24"/>
        </w:rPr>
        <w:t xml:space="preserve"> </w:t>
      </w:r>
    </w:p>
    <w:tbl>
      <w:tblPr>
        <w:tblW w:w="8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5"/>
        <w:gridCol w:w="2268"/>
        <w:gridCol w:w="2410"/>
        <w:gridCol w:w="1276"/>
        <w:gridCol w:w="812"/>
      </w:tblGrid>
      <w:tr w:rsidR="008D0597" w14:paraId="3DE57BDE" w14:textId="77777777">
        <w:trPr>
          <w:trHeight w:val="660"/>
          <w:jc w:val="center"/>
        </w:trPr>
        <w:tc>
          <w:tcPr>
            <w:tcW w:w="3933" w:type="dxa"/>
            <w:gridSpan w:val="2"/>
            <w:vAlign w:val="center"/>
          </w:tcPr>
          <w:p w14:paraId="35445A7A"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2410" w:type="dxa"/>
            <w:vAlign w:val="center"/>
          </w:tcPr>
          <w:p w14:paraId="1A4FDB5B"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1276" w:type="dxa"/>
            <w:vAlign w:val="center"/>
          </w:tcPr>
          <w:p w14:paraId="049EEE28"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812" w:type="dxa"/>
            <w:vAlign w:val="center"/>
          </w:tcPr>
          <w:p w14:paraId="60231B91"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8D0597" w14:paraId="68607B1C" w14:textId="77777777">
        <w:trPr>
          <w:trHeight w:val="514"/>
          <w:jc w:val="center"/>
        </w:trPr>
        <w:tc>
          <w:tcPr>
            <w:tcW w:w="1665" w:type="dxa"/>
            <w:vMerge w:val="restart"/>
            <w:vAlign w:val="center"/>
          </w:tcPr>
          <w:p w14:paraId="27CDC699" w14:textId="77777777" w:rsidR="008D0597" w:rsidRDefault="00000000">
            <w:pPr>
              <w:adjustRightInd w:val="0"/>
              <w:snapToGrid w:val="0"/>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模块一基础操作与基本技能</w:t>
            </w:r>
          </w:p>
        </w:tc>
        <w:tc>
          <w:tcPr>
            <w:tcW w:w="2268" w:type="dxa"/>
            <w:vAlign w:val="center"/>
          </w:tcPr>
          <w:p w14:paraId="1C4891FC" w14:textId="77777777" w:rsidR="008D0597" w:rsidRDefault="00000000">
            <w:pPr>
              <w:adjustRightInd w:val="0"/>
              <w:snapToGrid w:val="0"/>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重结晶</w:t>
            </w:r>
          </w:p>
        </w:tc>
        <w:tc>
          <w:tcPr>
            <w:tcW w:w="2410" w:type="dxa"/>
            <w:vAlign w:val="center"/>
          </w:tcPr>
          <w:p w14:paraId="27151F14" w14:textId="77777777" w:rsidR="008D0597" w:rsidRDefault="00000000">
            <w:pPr>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70561462" w14:textId="77777777" w:rsidR="008D0597" w:rsidRDefault="00000000">
            <w:pPr>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p>
          <w:p w14:paraId="3158F6CD" w14:textId="77777777" w:rsidR="008D0597" w:rsidRDefault="00000000">
            <w:pPr>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812" w:type="dxa"/>
            <w:vAlign w:val="center"/>
          </w:tcPr>
          <w:p w14:paraId="3D00F269" w14:textId="77777777" w:rsidR="008D0597" w:rsidRDefault="00000000">
            <w:pPr>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4129E7B5" w14:textId="77777777">
        <w:trPr>
          <w:trHeight w:val="514"/>
          <w:jc w:val="center"/>
        </w:trPr>
        <w:tc>
          <w:tcPr>
            <w:tcW w:w="1665" w:type="dxa"/>
            <w:vMerge/>
            <w:vAlign w:val="center"/>
          </w:tcPr>
          <w:p w14:paraId="585FE0A0" w14:textId="77777777" w:rsidR="008D0597" w:rsidRDefault="008D0597">
            <w:pPr>
              <w:adjustRightInd w:val="0"/>
              <w:snapToGrid w:val="0"/>
              <w:spacing w:line="440" w:lineRule="exact"/>
              <w:rPr>
                <w:rFonts w:ascii="Times New Roman" w:eastAsia="宋体" w:hAnsi="Times New Roman" w:cs="Times New Roman"/>
                <w:color w:val="000000"/>
                <w:sz w:val="24"/>
                <w:szCs w:val="24"/>
              </w:rPr>
            </w:pPr>
          </w:p>
        </w:tc>
        <w:tc>
          <w:tcPr>
            <w:tcW w:w="2268" w:type="dxa"/>
            <w:vAlign w:val="center"/>
          </w:tcPr>
          <w:p w14:paraId="713932D6" w14:textId="77777777" w:rsidR="008D0597" w:rsidRDefault="00000000">
            <w:pPr>
              <w:adjustRightInd w:val="0"/>
              <w:snapToGrid w:val="0"/>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旋光度的测定</w:t>
            </w:r>
          </w:p>
        </w:tc>
        <w:tc>
          <w:tcPr>
            <w:tcW w:w="2410" w:type="dxa"/>
            <w:vAlign w:val="center"/>
          </w:tcPr>
          <w:p w14:paraId="3A603E58" w14:textId="77777777" w:rsidR="008D0597" w:rsidRDefault="00000000">
            <w:pPr>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19448086" w14:textId="77777777" w:rsidR="008D0597" w:rsidRDefault="00000000">
            <w:pPr>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w:t>
            </w:r>
          </w:p>
        </w:tc>
        <w:tc>
          <w:tcPr>
            <w:tcW w:w="812" w:type="dxa"/>
            <w:vAlign w:val="center"/>
          </w:tcPr>
          <w:p w14:paraId="74036440" w14:textId="77777777" w:rsidR="008D0597" w:rsidRDefault="00000000">
            <w:pPr>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421123CB" w14:textId="77777777">
        <w:trPr>
          <w:jc w:val="center"/>
        </w:trPr>
        <w:tc>
          <w:tcPr>
            <w:tcW w:w="1665" w:type="dxa"/>
            <w:vMerge w:val="restart"/>
            <w:vAlign w:val="center"/>
          </w:tcPr>
          <w:p w14:paraId="7FAAD95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模块二</w:t>
            </w:r>
          </w:p>
          <w:p w14:paraId="5861404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验证性实验</w:t>
            </w:r>
          </w:p>
        </w:tc>
        <w:tc>
          <w:tcPr>
            <w:tcW w:w="2268" w:type="dxa"/>
            <w:vAlign w:val="center"/>
          </w:tcPr>
          <w:p w14:paraId="25EC349F"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醇和酚的性质</w:t>
            </w:r>
          </w:p>
        </w:tc>
        <w:tc>
          <w:tcPr>
            <w:tcW w:w="2410" w:type="dxa"/>
            <w:vAlign w:val="center"/>
          </w:tcPr>
          <w:p w14:paraId="71AB742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5993E57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812" w:type="dxa"/>
            <w:vAlign w:val="center"/>
          </w:tcPr>
          <w:p w14:paraId="19D601D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0B18A2F6" w14:textId="77777777">
        <w:trPr>
          <w:jc w:val="center"/>
        </w:trPr>
        <w:tc>
          <w:tcPr>
            <w:tcW w:w="1665" w:type="dxa"/>
            <w:vMerge/>
          </w:tcPr>
          <w:p w14:paraId="2696ED4D" w14:textId="77777777" w:rsidR="008D0597" w:rsidRDefault="008D0597">
            <w:pPr>
              <w:spacing w:line="440" w:lineRule="exact"/>
              <w:jc w:val="left"/>
              <w:rPr>
                <w:rFonts w:ascii="Times New Roman" w:eastAsia="宋体" w:hAnsi="Times New Roman" w:cs="Times New Roman"/>
                <w:sz w:val="24"/>
                <w:szCs w:val="24"/>
              </w:rPr>
            </w:pPr>
          </w:p>
        </w:tc>
        <w:tc>
          <w:tcPr>
            <w:tcW w:w="2268" w:type="dxa"/>
            <w:vAlign w:val="center"/>
          </w:tcPr>
          <w:p w14:paraId="071A728D"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醛和酮的性质</w:t>
            </w:r>
          </w:p>
        </w:tc>
        <w:tc>
          <w:tcPr>
            <w:tcW w:w="2410" w:type="dxa"/>
            <w:vAlign w:val="center"/>
          </w:tcPr>
          <w:p w14:paraId="1CA93AF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2347712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sz w:val="24"/>
                <w:szCs w:val="24"/>
              </w:rPr>
              <w:t>3</w:t>
            </w:r>
          </w:p>
        </w:tc>
        <w:tc>
          <w:tcPr>
            <w:tcW w:w="812" w:type="dxa"/>
            <w:vAlign w:val="center"/>
          </w:tcPr>
          <w:p w14:paraId="06CD3FE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3BFF4A4F" w14:textId="77777777">
        <w:trPr>
          <w:jc w:val="center"/>
        </w:trPr>
        <w:tc>
          <w:tcPr>
            <w:tcW w:w="1665" w:type="dxa"/>
            <w:vMerge/>
          </w:tcPr>
          <w:p w14:paraId="4B307362" w14:textId="77777777" w:rsidR="008D0597" w:rsidRDefault="008D0597">
            <w:pPr>
              <w:spacing w:line="440" w:lineRule="exact"/>
              <w:jc w:val="left"/>
              <w:rPr>
                <w:rFonts w:ascii="Times New Roman" w:eastAsia="宋体" w:hAnsi="Times New Roman" w:cs="Times New Roman"/>
                <w:sz w:val="24"/>
                <w:szCs w:val="24"/>
              </w:rPr>
            </w:pPr>
          </w:p>
        </w:tc>
        <w:tc>
          <w:tcPr>
            <w:tcW w:w="2268" w:type="dxa"/>
            <w:vAlign w:val="center"/>
          </w:tcPr>
          <w:p w14:paraId="1CC76366"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羧酸及其衍生物的性质</w:t>
            </w:r>
          </w:p>
        </w:tc>
        <w:tc>
          <w:tcPr>
            <w:tcW w:w="2410" w:type="dxa"/>
            <w:vAlign w:val="center"/>
          </w:tcPr>
          <w:p w14:paraId="283D100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499BC8E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812" w:type="dxa"/>
            <w:vAlign w:val="center"/>
          </w:tcPr>
          <w:p w14:paraId="7878591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52E19C54" w14:textId="77777777">
        <w:trPr>
          <w:jc w:val="center"/>
        </w:trPr>
        <w:tc>
          <w:tcPr>
            <w:tcW w:w="1665" w:type="dxa"/>
            <w:vMerge w:val="restart"/>
            <w:vAlign w:val="center"/>
          </w:tcPr>
          <w:p w14:paraId="4BD288F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模块三</w:t>
            </w:r>
          </w:p>
          <w:p w14:paraId="66DC9A5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综合性</w:t>
            </w:r>
            <w:r>
              <w:rPr>
                <w:rFonts w:ascii="Times New Roman" w:eastAsia="宋体" w:hAnsi="Times New Roman" w:cs="Times New Roman"/>
                <w:sz w:val="24"/>
                <w:szCs w:val="24"/>
              </w:rPr>
              <w:t>实验</w:t>
            </w:r>
          </w:p>
        </w:tc>
        <w:tc>
          <w:tcPr>
            <w:tcW w:w="2268" w:type="dxa"/>
            <w:vAlign w:val="center"/>
          </w:tcPr>
          <w:p w14:paraId="381A8B39"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实验</w:t>
            </w:r>
            <w:r>
              <w:rPr>
                <w:rFonts w:ascii="Times New Roman" w:eastAsia="宋体" w:hAnsi="Times New Roman" w:cs="Times New Roman" w:hint="eastAsia"/>
                <w:sz w:val="24"/>
                <w:szCs w:val="24"/>
              </w:rPr>
              <w:t>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从茶叶提取</w:t>
            </w:r>
            <w:r>
              <w:rPr>
                <w:rFonts w:ascii="Times New Roman" w:eastAsia="宋体" w:hAnsi="Times New Roman" w:cs="Times New Roman"/>
                <w:sz w:val="24"/>
                <w:szCs w:val="24"/>
              </w:rPr>
              <w:lastRenderedPageBreak/>
              <w:t>咖啡因</w:t>
            </w:r>
          </w:p>
        </w:tc>
        <w:tc>
          <w:tcPr>
            <w:tcW w:w="2410" w:type="dxa"/>
            <w:vAlign w:val="center"/>
          </w:tcPr>
          <w:p w14:paraId="6D5BCE5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607C82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239582D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hint="eastAsia"/>
                <w:sz w:val="24"/>
                <w:szCs w:val="24"/>
              </w:rPr>
              <w:lastRenderedPageBreak/>
              <w:t>1</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39C843E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8</w:t>
            </w:r>
          </w:p>
        </w:tc>
      </w:tr>
      <w:tr w:rsidR="008D0597" w14:paraId="740E6812" w14:textId="77777777">
        <w:trPr>
          <w:jc w:val="center"/>
        </w:trPr>
        <w:tc>
          <w:tcPr>
            <w:tcW w:w="1665" w:type="dxa"/>
            <w:vMerge/>
          </w:tcPr>
          <w:p w14:paraId="34373130" w14:textId="77777777" w:rsidR="008D0597" w:rsidRDefault="008D0597">
            <w:pPr>
              <w:spacing w:line="440" w:lineRule="exact"/>
              <w:jc w:val="left"/>
              <w:rPr>
                <w:rFonts w:ascii="Times New Roman" w:eastAsia="宋体" w:hAnsi="Times New Roman" w:cs="Times New Roman"/>
                <w:sz w:val="24"/>
                <w:szCs w:val="24"/>
              </w:rPr>
            </w:pPr>
          </w:p>
        </w:tc>
        <w:tc>
          <w:tcPr>
            <w:tcW w:w="2268" w:type="dxa"/>
          </w:tcPr>
          <w:p w14:paraId="4466BCC7"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七</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环己酮的制备</w:t>
            </w:r>
          </w:p>
        </w:tc>
        <w:tc>
          <w:tcPr>
            <w:tcW w:w="2410" w:type="dxa"/>
            <w:vAlign w:val="center"/>
          </w:tcPr>
          <w:p w14:paraId="3464FCE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147F9C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6144F29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2D1AB13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p>
        </w:tc>
      </w:tr>
      <w:tr w:rsidR="008D0597" w14:paraId="1CCFF063" w14:textId="77777777">
        <w:trPr>
          <w:jc w:val="center"/>
        </w:trPr>
        <w:tc>
          <w:tcPr>
            <w:tcW w:w="1665" w:type="dxa"/>
            <w:vMerge/>
          </w:tcPr>
          <w:p w14:paraId="67BB5E7E" w14:textId="77777777" w:rsidR="008D0597" w:rsidRDefault="008D0597">
            <w:pPr>
              <w:spacing w:line="440" w:lineRule="exact"/>
              <w:rPr>
                <w:rFonts w:ascii="Times New Roman" w:eastAsia="宋体" w:hAnsi="Times New Roman" w:cs="Times New Roman"/>
                <w:sz w:val="24"/>
                <w:szCs w:val="24"/>
              </w:rPr>
            </w:pPr>
          </w:p>
        </w:tc>
        <w:tc>
          <w:tcPr>
            <w:tcW w:w="2268" w:type="dxa"/>
          </w:tcPr>
          <w:p w14:paraId="1A24ED9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八</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己二酸的制备</w:t>
            </w:r>
          </w:p>
        </w:tc>
        <w:tc>
          <w:tcPr>
            <w:tcW w:w="2410" w:type="dxa"/>
            <w:vAlign w:val="center"/>
          </w:tcPr>
          <w:p w14:paraId="15BC010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87FC8A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09416C1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2DDD45E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8D0597" w14:paraId="36D973F9" w14:textId="77777777">
        <w:trPr>
          <w:jc w:val="center"/>
        </w:trPr>
        <w:tc>
          <w:tcPr>
            <w:tcW w:w="1665" w:type="dxa"/>
            <w:vMerge/>
          </w:tcPr>
          <w:p w14:paraId="7045B94A" w14:textId="77777777" w:rsidR="008D0597" w:rsidRDefault="008D0597">
            <w:pPr>
              <w:spacing w:line="440" w:lineRule="exact"/>
              <w:rPr>
                <w:rFonts w:ascii="Times New Roman" w:eastAsia="宋体" w:hAnsi="Times New Roman" w:cs="Times New Roman"/>
                <w:sz w:val="24"/>
                <w:szCs w:val="24"/>
              </w:rPr>
            </w:pPr>
          </w:p>
        </w:tc>
        <w:tc>
          <w:tcPr>
            <w:tcW w:w="2268" w:type="dxa"/>
          </w:tcPr>
          <w:p w14:paraId="3DE235F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九</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甲基橙的制备</w:t>
            </w:r>
          </w:p>
        </w:tc>
        <w:tc>
          <w:tcPr>
            <w:tcW w:w="2410" w:type="dxa"/>
            <w:vAlign w:val="center"/>
          </w:tcPr>
          <w:p w14:paraId="2A3DBFD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1DF4826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276" w:type="dxa"/>
            <w:vAlign w:val="center"/>
          </w:tcPr>
          <w:p w14:paraId="483B7C3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4</w:t>
            </w:r>
          </w:p>
        </w:tc>
        <w:tc>
          <w:tcPr>
            <w:tcW w:w="812" w:type="dxa"/>
            <w:vAlign w:val="center"/>
          </w:tcPr>
          <w:p w14:paraId="2D1918C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p>
        </w:tc>
      </w:tr>
      <w:tr w:rsidR="008D0597" w14:paraId="400D9FF0" w14:textId="77777777">
        <w:trPr>
          <w:jc w:val="center"/>
        </w:trPr>
        <w:tc>
          <w:tcPr>
            <w:tcW w:w="1665" w:type="dxa"/>
          </w:tcPr>
          <w:p w14:paraId="4F42E8D4" w14:textId="77777777" w:rsidR="008D0597" w:rsidRDefault="008D0597">
            <w:pPr>
              <w:spacing w:line="440" w:lineRule="exact"/>
              <w:jc w:val="center"/>
              <w:rPr>
                <w:rFonts w:ascii="Times New Roman" w:eastAsia="宋体" w:hAnsi="Times New Roman" w:cs="Times New Roman"/>
                <w:b/>
                <w:sz w:val="24"/>
                <w:szCs w:val="24"/>
              </w:rPr>
            </w:pPr>
          </w:p>
        </w:tc>
        <w:tc>
          <w:tcPr>
            <w:tcW w:w="2268" w:type="dxa"/>
            <w:vAlign w:val="center"/>
          </w:tcPr>
          <w:p w14:paraId="54EAF0E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2410" w:type="dxa"/>
            <w:vAlign w:val="center"/>
          </w:tcPr>
          <w:p w14:paraId="54285FE6" w14:textId="77777777" w:rsidR="008D0597" w:rsidRDefault="008D0597">
            <w:pPr>
              <w:spacing w:line="440" w:lineRule="exact"/>
              <w:jc w:val="center"/>
              <w:rPr>
                <w:rFonts w:ascii="Times New Roman" w:eastAsia="宋体" w:hAnsi="Times New Roman" w:cs="Times New Roman"/>
                <w:b/>
                <w:sz w:val="24"/>
                <w:szCs w:val="24"/>
              </w:rPr>
            </w:pPr>
          </w:p>
        </w:tc>
        <w:tc>
          <w:tcPr>
            <w:tcW w:w="1276" w:type="dxa"/>
            <w:vAlign w:val="center"/>
          </w:tcPr>
          <w:p w14:paraId="2BF3EB2C" w14:textId="77777777" w:rsidR="008D0597" w:rsidRDefault="008D0597">
            <w:pPr>
              <w:spacing w:line="440" w:lineRule="exact"/>
              <w:jc w:val="center"/>
              <w:rPr>
                <w:rFonts w:ascii="Times New Roman" w:eastAsia="宋体" w:hAnsi="Times New Roman" w:cs="Times New Roman"/>
                <w:b/>
                <w:sz w:val="24"/>
                <w:szCs w:val="24"/>
              </w:rPr>
            </w:pPr>
          </w:p>
        </w:tc>
        <w:tc>
          <w:tcPr>
            <w:tcW w:w="812" w:type="dxa"/>
            <w:vAlign w:val="center"/>
          </w:tcPr>
          <w:p w14:paraId="4791D10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48</w:t>
            </w:r>
          </w:p>
        </w:tc>
      </w:tr>
    </w:tbl>
    <w:p w14:paraId="65BD8736" w14:textId="77777777" w:rsidR="008D0597" w:rsidRDefault="00000000">
      <w:pPr>
        <w:pStyle w:val="2"/>
        <w:spacing w:before="156" w:after="156"/>
        <w:ind w:firstLine="560"/>
      </w:pPr>
      <w:r>
        <w:t>四、课程考核及与课程学习目标的对应关系</w:t>
      </w:r>
    </w:p>
    <w:p w14:paraId="32F91855"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86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1843"/>
      </w:tblGrid>
      <w:tr w:rsidR="008D0597" w14:paraId="4E06727C" w14:textId="77777777">
        <w:trPr>
          <w:trHeight w:val="515"/>
          <w:jc w:val="center"/>
        </w:trPr>
        <w:tc>
          <w:tcPr>
            <w:tcW w:w="1422" w:type="dxa"/>
          </w:tcPr>
          <w:p w14:paraId="19273612"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376" w:type="dxa"/>
            <w:vAlign w:val="center"/>
          </w:tcPr>
          <w:p w14:paraId="1052051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1843" w:type="dxa"/>
            <w:vAlign w:val="center"/>
          </w:tcPr>
          <w:p w14:paraId="35991D5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8D0597" w14:paraId="08C92B6C" w14:textId="77777777">
        <w:trPr>
          <w:trHeight w:val="975"/>
          <w:jc w:val="center"/>
        </w:trPr>
        <w:tc>
          <w:tcPr>
            <w:tcW w:w="1422" w:type="dxa"/>
            <w:vAlign w:val="center"/>
          </w:tcPr>
          <w:p w14:paraId="6862D28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5376" w:type="dxa"/>
          </w:tcPr>
          <w:p w14:paraId="3232F92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.1</w:t>
            </w:r>
            <w:r>
              <w:rPr>
                <w:rFonts w:ascii="Times New Roman" w:eastAsia="宋体" w:hAnsi="Times New Roman" w:cs="Times New Roman"/>
                <w:sz w:val="24"/>
                <w:szCs w:val="24"/>
              </w:rPr>
              <w:t>有机化学实验的基础知识和相关理论</w:t>
            </w:r>
          </w:p>
          <w:p w14:paraId="688C456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.2</w:t>
            </w:r>
            <w:r>
              <w:rPr>
                <w:rFonts w:ascii="Times New Roman" w:eastAsia="宋体" w:hAnsi="Times New Roman" w:cs="Times New Roman"/>
                <w:sz w:val="24"/>
                <w:szCs w:val="24"/>
              </w:rPr>
              <w:t>有机化学实验的基本操作技能</w:t>
            </w:r>
          </w:p>
          <w:p w14:paraId="684F2ECC"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.3</w:t>
            </w:r>
            <w:r>
              <w:rPr>
                <w:rFonts w:ascii="Times New Roman" w:eastAsia="宋体" w:hAnsi="Times New Roman" w:cs="Times New Roman"/>
                <w:bCs/>
                <w:sz w:val="24"/>
                <w:szCs w:val="24"/>
              </w:rPr>
              <w:t>有机化合物的性质</w:t>
            </w:r>
          </w:p>
          <w:p w14:paraId="40C332A8"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w:t>
            </w:r>
            <w:r>
              <w:rPr>
                <w:rFonts w:ascii="Times New Roman" w:eastAsia="宋体" w:hAnsi="Times New Roman" w:cs="Times New Roman" w:hint="eastAsia"/>
                <w:sz w:val="24"/>
                <w:szCs w:val="24"/>
              </w:rPr>
              <w:t>4</w:t>
            </w:r>
            <w:r>
              <w:rPr>
                <w:rFonts w:ascii="Times New Roman" w:eastAsia="宋体" w:hAnsi="Times New Roman" w:cs="Times New Roman"/>
                <w:sz w:val="24"/>
                <w:szCs w:val="24"/>
              </w:rPr>
              <w:t>实验操作的规范化程度</w:t>
            </w:r>
          </w:p>
        </w:tc>
        <w:tc>
          <w:tcPr>
            <w:tcW w:w="1843" w:type="dxa"/>
            <w:vAlign w:val="center"/>
          </w:tcPr>
          <w:p w14:paraId="1B7B3C1D" w14:textId="77777777" w:rsidR="008D0597" w:rsidRDefault="00000000">
            <w:pPr>
              <w:numPr>
                <w:ilvl w:val="0"/>
                <w:numId w:val="96"/>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课前预习</w:t>
            </w:r>
          </w:p>
          <w:p w14:paraId="61BDD948" w14:textId="77777777" w:rsidR="008D0597" w:rsidRDefault="00000000">
            <w:pPr>
              <w:numPr>
                <w:ilvl w:val="0"/>
                <w:numId w:val="96"/>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线上测试</w:t>
            </w:r>
          </w:p>
          <w:p w14:paraId="4B459A90" w14:textId="77777777" w:rsidR="008D0597" w:rsidRDefault="00000000">
            <w:pPr>
              <w:numPr>
                <w:ilvl w:val="0"/>
                <w:numId w:val="96"/>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实验操作</w:t>
            </w:r>
          </w:p>
          <w:p w14:paraId="4847665F" w14:textId="77777777" w:rsidR="008D0597" w:rsidRDefault="00000000">
            <w:pPr>
              <w:numPr>
                <w:ilvl w:val="0"/>
                <w:numId w:val="96"/>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实验报告</w:t>
            </w:r>
          </w:p>
          <w:p w14:paraId="762F1F1A" w14:textId="77777777" w:rsidR="008D0597" w:rsidRDefault="00000000">
            <w:pPr>
              <w:numPr>
                <w:ilvl w:val="0"/>
                <w:numId w:val="96"/>
              </w:numPr>
              <w:spacing w:line="440" w:lineRule="exact"/>
              <w:jc w:val="left"/>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实验</w:t>
            </w:r>
            <w:r>
              <w:rPr>
                <w:rFonts w:ascii="Times New Roman" w:eastAsia="宋体" w:hAnsi="Times New Roman" w:cs="Times New Roman"/>
                <w:bCs/>
                <w:color w:val="000000"/>
                <w:sz w:val="24"/>
                <w:szCs w:val="24"/>
              </w:rPr>
              <w:t>考核</w:t>
            </w:r>
          </w:p>
        </w:tc>
      </w:tr>
      <w:tr w:rsidR="008D0597" w14:paraId="28BCA62C" w14:textId="77777777">
        <w:trPr>
          <w:jc w:val="center"/>
        </w:trPr>
        <w:tc>
          <w:tcPr>
            <w:tcW w:w="1422" w:type="dxa"/>
            <w:vAlign w:val="center"/>
          </w:tcPr>
          <w:p w14:paraId="2893953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5376" w:type="dxa"/>
          </w:tcPr>
          <w:p w14:paraId="40CF532A"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2.1</w:t>
            </w:r>
            <w:r>
              <w:rPr>
                <w:rFonts w:ascii="Times New Roman" w:eastAsia="宋体" w:hAnsi="Times New Roman" w:cs="Times New Roman"/>
                <w:bCs/>
                <w:sz w:val="24"/>
                <w:szCs w:val="24"/>
              </w:rPr>
              <w:t>实验现象、实验数据的记录</w:t>
            </w:r>
          </w:p>
          <w:p w14:paraId="6CB64E5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2.2</w:t>
            </w:r>
            <w:r>
              <w:rPr>
                <w:rFonts w:ascii="Times New Roman" w:eastAsia="宋体" w:hAnsi="Times New Roman" w:cs="Times New Roman"/>
                <w:bCs/>
                <w:sz w:val="24"/>
                <w:szCs w:val="24"/>
              </w:rPr>
              <w:t>实验室操作表现</w:t>
            </w:r>
          </w:p>
        </w:tc>
        <w:tc>
          <w:tcPr>
            <w:tcW w:w="1843" w:type="dxa"/>
          </w:tcPr>
          <w:p w14:paraId="28E868E0" w14:textId="77777777" w:rsidR="008D0597" w:rsidRDefault="00000000">
            <w:pPr>
              <w:numPr>
                <w:ilvl w:val="0"/>
                <w:numId w:val="97"/>
              </w:numPr>
              <w:spacing w:line="440" w:lineRule="exact"/>
              <w:jc w:val="lef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实验报告</w:t>
            </w:r>
          </w:p>
          <w:p w14:paraId="770C2A38" w14:textId="77777777" w:rsidR="008D0597" w:rsidRDefault="00000000">
            <w:pPr>
              <w:widowControl/>
              <w:numPr>
                <w:ilvl w:val="0"/>
                <w:numId w:val="97"/>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w:t>
            </w:r>
            <w:r>
              <w:rPr>
                <w:rFonts w:ascii="Times New Roman" w:eastAsia="宋体" w:hAnsi="Times New Roman" w:cs="Times New Roman" w:hint="eastAsia"/>
                <w:bCs/>
                <w:color w:val="000000"/>
                <w:sz w:val="24"/>
                <w:szCs w:val="24"/>
              </w:rPr>
              <w:t>记录</w:t>
            </w:r>
          </w:p>
        </w:tc>
      </w:tr>
      <w:tr w:rsidR="008D0597" w14:paraId="393E9883" w14:textId="77777777">
        <w:trPr>
          <w:jc w:val="center"/>
        </w:trPr>
        <w:tc>
          <w:tcPr>
            <w:tcW w:w="1422" w:type="dxa"/>
            <w:vAlign w:val="center"/>
          </w:tcPr>
          <w:p w14:paraId="683FBB5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5376" w:type="dxa"/>
          </w:tcPr>
          <w:p w14:paraId="70025B15"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3.1</w:t>
            </w:r>
            <w:r>
              <w:rPr>
                <w:rFonts w:ascii="Times New Roman" w:eastAsia="宋体" w:hAnsi="Times New Roman" w:cs="Times New Roman" w:hint="eastAsia"/>
                <w:bCs/>
                <w:sz w:val="24"/>
                <w:szCs w:val="24"/>
              </w:rPr>
              <w:t>对</w:t>
            </w:r>
            <w:r>
              <w:rPr>
                <w:rFonts w:ascii="Times New Roman" w:eastAsia="宋体" w:hAnsi="Times New Roman" w:cs="Times New Roman"/>
                <w:bCs/>
                <w:sz w:val="24"/>
                <w:szCs w:val="24"/>
              </w:rPr>
              <w:t>实验现象的分析和</w:t>
            </w:r>
            <w:r>
              <w:rPr>
                <w:rFonts w:ascii="Times New Roman" w:eastAsia="宋体" w:hAnsi="Times New Roman" w:cs="Times New Roman" w:hint="eastAsia"/>
                <w:bCs/>
                <w:sz w:val="24"/>
                <w:szCs w:val="24"/>
              </w:rPr>
              <w:t>讨论</w:t>
            </w:r>
          </w:p>
          <w:p w14:paraId="256D1F1B"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3.2</w:t>
            </w:r>
            <w:r>
              <w:rPr>
                <w:rFonts w:ascii="Times New Roman" w:eastAsia="宋体" w:hAnsi="Times New Roman" w:cs="Times New Roman"/>
                <w:sz w:val="24"/>
                <w:szCs w:val="24"/>
              </w:rPr>
              <w:t>实验思考</w:t>
            </w:r>
          </w:p>
          <w:p w14:paraId="664F06A1"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3.3</w:t>
            </w:r>
            <w:r>
              <w:rPr>
                <w:rFonts w:ascii="Times New Roman" w:eastAsia="宋体" w:hAnsi="Times New Roman" w:cs="Times New Roman"/>
                <w:bCs/>
                <w:sz w:val="24"/>
                <w:szCs w:val="24"/>
              </w:rPr>
              <w:t>实验室操作表现</w:t>
            </w:r>
          </w:p>
        </w:tc>
        <w:tc>
          <w:tcPr>
            <w:tcW w:w="1843" w:type="dxa"/>
            <w:vAlign w:val="center"/>
          </w:tcPr>
          <w:p w14:paraId="00BE34B2" w14:textId="77777777" w:rsidR="008D0597" w:rsidRDefault="00000000">
            <w:pPr>
              <w:numPr>
                <w:ilvl w:val="0"/>
                <w:numId w:val="98"/>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课前预习</w:t>
            </w:r>
          </w:p>
          <w:p w14:paraId="1BF83ADA" w14:textId="77777777" w:rsidR="008D0597" w:rsidRDefault="00000000">
            <w:pPr>
              <w:numPr>
                <w:ilvl w:val="0"/>
                <w:numId w:val="98"/>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线上测试</w:t>
            </w:r>
          </w:p>
          <w:p w14:paraId="1CF67ACA" w14:textId="77777777" w:rsidR="008D0597" w:rsidRDefault="00000000">
            <w:pPr>
              <w:numPr>
                <w:ilvl w:val="0"/>
                <w:numId w:val="98"/>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实验操作</w:t>
            </w:r>
          </w:p>
          <w:p w14:paraId="36D16233" w14:textId="77777777" w:rsidR="008D0597" w:rsidRDefault="00000000">
            <w:pPr>
              <w:widowControl/>
              <w:numPr>
                <w:ilvl w:val="0"/>
                <w:numId w:val="98"/>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实验报告</w:t>
            </w:r>
          </w:p>
          <w:p w14:paraId="19B11350" w14:textId="77777777" w:rsidR="008D0597" w:rsidRDefault="00000000">
            <w:pPr>
              <w:widowControl/>
              <w:numPr>
                <w:ilvl w:val="0"/>
                <w:numId w:val="98"/>
              </w:numPr>
              <w:spacing w:line="440" w:lineRule="exact"/>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实验考核</w:t>
            </w:r>
          </w:p>
        </w:tc>
      </w:tr>
      <w:tr w:rsidR="008D0597" w14:paraId="07D17C2A" w14:textId="77777777">
        <w:trPr>
          <w:jc w:val="center"/>
        </w:trPr>
        <w:tc>
          <w:tcPr>
            <w:tcW w:w="1422" w:type="dxa"/>
            <w:vAlign w:val="center"/>
          </w:tcPr>
          <w:p w14:paraId="316DB920"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4</w:t>
            </w:r>
          </w:p>
        </w:tc>
        <w:tc>
          <w:tcPr>
            <w:tcW w:w="5376" w:type="dxa"/>
            <w:vAlign w:val="center"/>
          </w:tcPr>
          <w:p w14:paraId="5963CACE"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4.1</w:t>
            </w:r>
            <w:r>
              <w:rPr>
                <w:rFonts w:ascii="Times New Roman" w:eastAsia="宋体" w:hAnsi="Times New Roman" w:cs="Times New Roman"/>
                <w:bCs/>
                <w:sz w:val="24"/>
                <w:szCs w:val="24"/>
              </w:rPr>
              <w:t>实验室操作表现</w:t>
            </w:r>
          </w:p>
        </w:tc>
        <w:tc>
          <w:tcPr>
            <w:tcW w:w="1843" w:type="dxa"/>
            <w:vAlign w:val="center"/>
          </w:tcPr>
          <w:p w14:paraId="646813EE" w14:textId="77777777" w:rsidR="008D0597" w:rsidRDefault="00000000">
            <w:pPr>
              <w:numPr>
                <w:ilvl w:val="0"/>
                <w:numId w:val="99"/>
              </w:numPr>
              <w:spacing w:line="440" w:lineRule="exact"/>
              <w:jc w:val="left"/>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实验操作</w:t>
            </w:r>
          </w:p>
        </w:tc>
      </w:tr>
    </w:tbl>
    <w:p w14:paraId="0A94FD8D"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（二）模块的课程目标达成评价方式及考核比例</w:t>
      </w:r>
    </w:p>
    <w:p w14:paraId="10CFB6BC" w14:textId="77777777" w:rsidR="008D0597" w:rsidRDefault="00000000">
      <w:pPr>
        <w:spacing w:beforeLines="50" w:before="156" w:line="440" w:lineRule="exact"/>
        <w:jc w:val="center"/>
        <w:rPr>
          <w:rFonts w:ascii="Times New Roman" w:eastAsia="黑体" w:hAnsi="Times New Roman" w:cs="Times New Roman"/>
          <w:color w:val="000000"/>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color w:val="000000"/>
          <w:sz w:val="28"/>
          <w:szCs w:val="28"/>
        </w:rPr>
        <w:t>模块一</w:t>
      </w:r>
      <w:r>
        <w:rPr>
          <w:rFonts w:ascii="Times New Roman" w:eastAsia="宋体" w:hAnsi="Times New Roman" w:cs="Times New Roman" w:hint="eastAsia"/>
          <w:color w:val="000000"/>
          <w:kern w:val="0"/>
          <w:sz w:val="24"/>
          <w:szCs w:val="21"/>
        </w:rPr>
        <w:t xml:space="preserve"> </w:t>
      </w:r>
      <w:r>
        <w:rPr>
          <w:rFonts w:ascii="Times New Roman" w:eastAsia="黑体" w:hAnsi="Times New Roman" w:cs="Times New Roman" w:hint="eastAsia"/>
          <w:color w:val="000000"/>
          <w:sz w:val="28"/>
          <w:szCs w:val="28"/>
        </w:rPr>
        <w:t>基础操作与基本技能</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8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934"/>
        <w:gridCol w:w="981"/>
        <w:gridCol w:w="1027"/>
        <w:gridCol w:w="992"/>
        <w:gridCol w:w="992"/>
        <w:gridCol w:w="1043"/>
        <w:gridCol w:w="1227"/>
      </w:tblGrid>
      <w:tr w:rsidR="008D0597" w14:paraId="5EB2F584" w14:textId="77777777">
        <w:trPr>
          <w:trHeight w:val="539"/>
          <w:jc w:val="center"/>
        </w:trPr>
        <w:tc>
          <w:tcPr>
            <w:tcW w:w="1748" w:type="dxa"/>
            <w:vMerge w:val="restart"/>
            <w:vAlign w:val="center"/>
          </w:tcPr>
          <w:p w14:paraId="0BA1F9BB"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5969" w:type="dxa"/>
            <w:gridSpan w:val="6"/>
          </w:tcPr>
          <w:p w14:paraId="5FF62D95"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1227" w:type="dxa"/>
            <w:vMerge w:val="restart"/>
            <w:vAlign w:val="center"/>
          </w:tcPr>
          <w:p w14:paraId="023FA53E"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26D1DD64" w14:textId="77777777">
        <w:trPr>
          <w:trHeight w:val="580"/>
          <w:jc w:val="center"/>
        </w:trPr>
        <w:tc>
          <w:tcPr>
            <w:tcW w:w="1748" w:type="dxa"/>
            <w:vMerge/>
            <w:vAlign w:val="center"/>
          </w:tcPr>
          <w:p w14:paraId="1281B96D"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934" w:type="dxa"/>
            <w:vAlign w:val="center"/>
          </w:tcPr>
          <w:p w14:paraId="15B3475E"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课前</w:t>
            </w:r>
          </w:p>
          <w:p w14:paraId="19C5A08A"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预习</w:t>
            </w:r>
          </w:p>
        </w:tc>
        <w:tc>
          <w:tcPr>
            <w:tcW w:w="981" w:type="dxa"/>
            <w:vAlign w:val="center"/>
          </w:tcPr>
          <w:p w14:paraId="4DAC9B3C"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线上</w:t>
            </w:r>
          </w:p>
          <w:p w14:paraId="71CC231D"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测试</w:t>
            </w:r>
          </w:p>
        </w:tc>
        <w:tc>
          <w:tcPr>
            <w:tcW w:w="1027" w:type="dxa"/>
            <w:vAlign w:val="center"/>
          </w:tcPr>
          <w:p w14:paraId="3F6BF2F7"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实验</w:t>
            </w:r>
          </w:p>
          <w:p w14:paraId="2B54C91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操作</w:t>
            </w:r>
          </w:p>
        </w:tc>
        <w:tc>
          <w:tcPr>
            <w:tcW w:w="992" w:type="dxa"/>
          </w:tcPr>
          <w:p w14:paraId="6EB27B1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实验</w:t>
            </w:r>
          </w:p>
          <w:p w14:paraId="502A4E5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记录</w:t>
            </w:r>
          </w:p>
        </w:tc>
        <w:tc>
          <w:tcPr>
            <w:tcW w:w="992" w:type="dxa"/>
            <w:vAlign w:val="center"/>
          </w:tcPr>
          <w:p w14:paraId="020B7596"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实验</w:t>
            </w:r>
          </w:p>
          <w:p w14:paraId="0CAAAE26"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报告</w:t>
            </w:r>
          </w:p>
        </w:tc>
        <w:tc>
          <w:tcPr>
            <w:tcW w:w="1043" w:type="dxa"/>
            <w:vAlign w:val="center"/>
          </w:tcPr>
          <w:p w14:paraId="0AE7933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实验</w:t>
            </w:r>
          </w:p>
          <w:p w14:paraId="71068FC9"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w:t>
            </w:r>
          </w:p>
        </w:tc>
        <w:tc>
          <w:tcPr>
            <w:tcW w:w="1227" w:type="dxa"/>
            <w:vMerge/>
          </w:tcPr>
          <w:p w14:paraId="23C71087"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1879C7A3" w14:textId="77777777">
        <w:trPr>
          <w:jc w:val="center"/>
        </w:trPr>
        <w:tc>
          <w:tcPr>
            <w:tcW w:w="1748" w:type="dxa"/>
            <w:vAlign w:val="center"/>
          </w:tcPr>
          <w:p w14:paraId="5C2710B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lastRenderedPageBreak/>
              <w:t>课程目标</w:t>
            </w:r>
            <w:r>
              <w:rPr>
                <w:rFonts w:ascii="Times New Roman" w:eastAsia="宋体" w:hAnsi="Times New Roman" w:cs="Times New Roman" w:hint="eastAsia"/>
                <w:bCs/>
                <w:color w:val="000000"/>
                <w:sz w:val="24"/>
                <w:szCs w:val="24"/>
              </w:rPr>
              <w:t>1</w:t>
            </w:r>
          </w:p>
        </w:tc>
        <w:tc>
          <w:tcPr>
            <w:tcW w:w="934" w:type="dxa"/>
            <w:vAlign w:val="center"/>
          </w:tcPr>
          <w:p w14:paraId="61B8BF40"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078DEFBE"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w:t>
            </w:r>
          </w:p>
        </w:tc>
        <w:tc>
          <w:tcPr>
            <w:tcW w:w="1027" w:type="dxa"/>
            <w:vAlign w:val="center"/>
          </w:tcPr>
          <w:p w14:paraId="6B32F84E"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35</w:t>
            </w:r>
          </w:p>
        </w:tc>
        <w:tc>
          <w:tcPr>
            <w:tcW w:w="992" w:type="dxa"/>
          </w:tcPr>
          <w:p w14:paraId="1D6CAF97"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6D98F304" w14:textId="77777777" w:rsidR="008D0597" w:rsidRDefault="008D0597">
            <w:pPr>
              <w:spacing w:line="440" w:lineRule="exact"/>
              <w:jc w:val="center"/>
              <w:rPr>
                <w:rFonts w:ascii="Times New Roman" w:eastAsia="宋体" w:hAnsi="Times New Roman" w:cs="Times New Roman"/>
                <w:bCs/>
                <w:sz w:val="24"/>
                <w:szCs w:val="24"/>
              </w:rPr>
            </w:pPr>
          </w:p>
        </w:tc>
        <w:tc>
          <w:tcPr>
            <w:tcW w:w="1043" w:type="dxa"/>
            <w:vAlign w:val="center"/>
          </w:tcPr>
          <w:p w14:paraId="1FAFE56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25</w:t>
            </w:r>
          </w:p>
        </w:tc>
        <w:tc>
          <w:tcPr>
            <w:tcW w:w="1227" w:type="dxa"/>
          </w:tcPr>
          <w:p w14:paraId="39FF76B5"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75</w:t>
            </w:r>
          </w:p>
        </w:tc>
      </w:tr>
      <w:tr w:rsidR="008D0597" w14:paraId="7145B8A1" w14:textId="77777777">
        <w:trPr>
          <w:jc w:val="center"/>
        </w:trPr>
        <w:tc>
          <w:tcPr>
            <w:tcW w:w="1748" w:type="dxa"/>
            <w:vAlign w:val="center"/>
          </w:tcPr>
          <w:p w14:paraId="12EC6F71" w14:textId="77777777" w:rsidR="008D0597" w:rsidRDefault="00000000">
            <w:pPr>
              <w:spacing w:line="440" w:lineRule="exact"/>
              <w:jc w:val="center"/>
              <w:rPr>
                <w:rFonts w:ascii="Times New Roman" w:eastAsia="宋体" w:hAnsi="Times New Roman" w:cs="Times New Roman"/>
                <w:bCs/>
                <w:color w:val="000000"/>
                <w:sz w:val="24"/>
                <w:szCs w:val="24"/>
                <w:highlight w:val="yellow"/>
              </w:rPr>
            </w:pPr>
            <w:r>
              <w:rPr>
                <w:rFonts w:ascii="Times New Roman" w:eastAsia="宋体" w:hAnsi="Times New Roman" w:cs="Times New Roman"/>
                <w:bCs/>
                <w:color w:val="000000"/>
                <w:sz w:val="24"/>
                <w:szCs w:val="24"/>
              </w:rPr>
              <w:t>课程目标</w:t>
            </w:r>
            <w:r>
              <w:rPr>
                <w:rFonts w:ascii="Times New Roman" w:eastAsia="宋体" w:hAnsi="Times New Roman" w:cs="Times New Roman" w:hint="eastAsia"/>
                <w:bCs/>
                <w:color w:val="000000"/>
                <w:sz w:val="24"/>
                <w:szCs w:val="24"/>
              </w:rPr>
              <w:t>2</w:t>
            </w:r>
          </w:p>
        </w:tc>
        <w:tc>
          <w:tcPr>
            <w:tcW w:w="934" w:type="dxa"/>
            <w:vAlign w:val="center"/>
          </w:tcPr>
          <w:p w14:paraId="137BF082"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981" w:type="dxa"/>
            <w:vAlign w:val="center"/>
          </w:tcPr>
          <w:p w14:paraId="14C67662" w14:textId="77777777" w:rsidR="008D0597" w:rsidRDefault="008D0597">
            <w:pPr>
              <w:spacing w:line="440" w:lineRule="exact"/>
              <w:jc w:val="center"/>
              <w:rPr>
                <w:rFonts w:ascii="Times New Roman" w:eastAsia="宋体" w:hAnsi="Times New Roman" w:cs="Times New Roman"/>
                <w:bCs/>
                <w:color w:val="000000"/>
                <w:sz w:val="24"/>
                <w:szCs w:val="24"/>
              </w:rPr>
            </w:pPr>
          </w:p>
        </w:tc>
        <w:tc>
          <w:tcPr>
            <w:tcW w:w="1027" w:type="dxa"/>
            <w:vAlign w:val="center"/>
          </w:tcPr>
          <w:p w14:paraId="1CB84833" w14:textId="77777777" w:rsidR="008D0597" w:rsidRDefault="008D0597">
            <w:pPr>
              <w:spacing w:line="440" w:lineRule="exact"/>
              <w:jc w:val="center"/>
              <w:rPr>
                <w:rFonts w:ascii="Times New Roman" w:eastAsia="宋体" w:hAnsi="Times New Roman" w:cs="Times New Roman"/>
                <w:bCs/>
                <w:color w:val="FF0000"/>
                <w:sz w:val="24"/>
                <w:szCs w:val="24"/>
              </w:rPr>
            </w:pPr>
          </w:p>
        </w:tc>
        <w:tc>
          <w:tcPr>
            <w:tcW w:w="992" w:type="dxa"/>
          </w:tcPr>
          <w:p w14:paraId="64B681A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992" w:type="dxa"/>
            <w:vAlign w:val="center"/>
          </w:tcPr>
          <w:p w14:paraId="4898B53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043" w:type="dxa"/>
            <w:vAlign w:val="center"/>
          </w:tcPr>
          <w:p w14:paraId="256BE441" w14:textId="77777777" w:rsidR="008D0597" w:rsidRDefault="008D0597">
            <w:pPr>
              <w:spacing w:line="440" w:lineRule="exact"/>
              <w:jc w:val="center"/>
              <w:rPr>
                <w:rFonts w:ascii="Times New Roman" w:eastAsia="宋体" w:hAnsi="Times New Roman" w:cs="Times New Roman"/>
                <w:bCs/>
                <w:color w:val="FF0000"/>
                <w:sz w:val="24"/>
                <w:szCs w:val="24"/>
              </w:rPr>
            </w:pPr>
          </w:p>
        </w:tc>
        <w:tc>
          <w:tcPr>
            <w:tcW w:w="1227" w:type="dxa"/>
          </w:tcPr>
          <w:p w14:paraId="3720681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25</w:t>
            </w:r>
          </w:p>
        </w:tc>
      </w:tr>
      <w:tr w:rsidR="008D0597" w14:paraId="13CD93E2" w14:textId="77777777">
        <w:trPr>
          <w:jc w:val="center"/>
        </w:trPr>
        <w:tc>
          <w:tcPr>
            <w:tcW w:w="1748" w:type="dxa"/>
            <w:vAlign w:val="center"/>
          </w:tcPr>
          <w:p w14:paraId="1AC8F1E0"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934" w:type="dxa"/>
            <w:vAlign w:val="center"/>
          </w:tcPr>
          <w:p w14:paraId="29F3DBB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w:t>
            </w:r>
          </w:p>
        </w:tc>
        <w:tc>
          <w:tcPr>
            <w:tcW w:w="981" w:type="dxa"/>
            <w:vAlign w:val="center"/>
          </w:tcPr>
          <w:p w14:paraId="0B41D8C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027" w:type="dxa"/>
            <w:vAlign w:val="center"/>
          </w:tcPr>
          <w:p w14:paraId="7826DC9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35</w:t>
            </w:r>
          </w:p>
        </w:tc>
        <w:tc>
          <w:tcPr>
            <w:tcW w:w="992" w:type="dxa"/>
          </w:tcPr>
          <w:p w14:paraId="05E9FFA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992" w:type="dxa"/>
            <w:vAlign w:val="center"/>
          </w:tcPr>
          <w:p w14:paraId="7D00646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w:t>
            </w:r>
            <w:r>
              <w:rPr>
                <w:rFonts w:ascii="Times New Roman" w:eastAsia="宋体" w:hAnsi="Times New Roman" w:cs="Times New Roman"/>
                <w:bCs/>
                <w:color w:val="000000"/>
                <w:sz w:val="24"/>
                <w:szCs w:val="24"/>
              </w:rPr>
              <w:t>0</w:t>
            </w:r>
          </w:p>
        </w:tc>
        <w:tc>
          <w:tcPr>
            <w:tcW w:w="1043" w:type="dxa"/>
            <w:vAlign w:val="center"/>
          </w:tcPr>
          <w:p w14:paraId="1317D37A"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25</w:t>
            </w:r>
          </w:p>
        </w:tc>
        <w:tc>
          <w:tcPr>
            <w:tcW w:w="1227" w:type="dxa"/>
          </w:tcPr>
          <w:p w14:paraId="1418BB1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50AEFF9F" w14:textId="77777777" w:rsidR="008D0597" w:rsidRDefault="00000000">
      <w:pPr>
        <w:spacing w:beforeLines="50" w:before="156" w:line="440" w:lineRule="exact"/>
        <w:ind w:firstLineChars="300" w:firstLine="840"/>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“模块</w:t>
      </w:r>
      <w:r>
        <w:rPr>
          <w:rFonts w:ascii="Times New Roman" w:eastAsia="黑体" w:hAnsi="Times New Roman" w:cs="Times New Roman"/>
          <w:color w:val="000000"/>
          <w:sz w:val="28"/>
          <w:szCs w:val="28"/>
        </w:rPr>
        <w:t>二</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hint="eastAsia"/>
          <w:color w:val="000000"/>
          <w:sz w:val="28"/>
          <w:szCs w:val="28"/>
        </w:rPr>
        <w:t>验证性实验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8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934"/>
        <w:gridCol w:w="981"/>
        <w:gridCol w:w="1027"/>
        <w:gridCol w:w="992"/>
        <w:gridCol w:w="992"/>
        <w:gridCol w:w="1043"/>
        <w:gridCol w:w="1227"/>
      </w:tblGrid>
      <w:tr w:rsidR="008D0597" w14:paraId="10BFE037" w14:textId="77777777">
        <w:trPr>
          <w:trHeight w:val="539"/>
          <w:jc w:val="center"/>
        </w:trPr>
        <w:tc>
          <w:tcPr>
            <w:tcW w:w="1748" w:type="dxa"/>
            <w:vMerge w:val="restart"/>
            <w:vAlign w:val="center"/>
          </w:tcPr>
          <w:p w14:paraId="64914B4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969" w:type="dxa"/>
            <w:gridSpan w:val="6"/>
          </w:tcPr>
          <w:p w14:paraId="3501DECD"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考核方式及成绩比例（</w:t>
            </w:r>
            <w:r>
              <w:rPr>
                <w:rFonts w:ascii="Times New Roman" w:eastAsia="宋体" w:hAnsi="Times New Roman" w:cs="Times New Roman"/>
                <w:b/>
                <w:sz w:val="24"/>
                <w:szCs w:val="24"/>
              </w:rPr>
              <w:t>%</w:t>
            </w:r>
            <w:r>
              <w:rPr>
                <w:rFonts w:ascii="Times New Roman" w:eastAsia="宋体" w:hAnsi="Times New Roman" w:cs="Times New Roman"/>
                <w:b/>
                <w:sz w:val="24"/>
                <w:szCs w:val="24"/>
              </w:rPr>
              <w:t>）</w:t>
            </w:r>
          </w:p>
        </w:tc>
        <w:tc>
          <w:tcPr>
            <w:tcW w:w="1227" w:type="dxa"/>
            <w:vMerge w:val="restart"/>
            <w:vAlign w:val="center"/>
          </w:tcPr>
          <w:p w14:paraId="23CD298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r>
      <w:tr w:rsidR="008D0597" w14:paraId="4A6B6D99" w14:textId="77777777">
        <w:trPr>
          <w:trHeight w:val="580"/>
          <w:jc w:val="center"/>
        </w:trPr>
        <w:tc>
          <w:tcPr>
            <w:tcW w:w="1748" w:type="dxa"/>
            <w:vMerge/>
            <w:vAlign w:val="center"/>
          </w:tcPr>
          <w:p w14:paraId="2C09573A" w14:textId="77777777" w:rsidR="008D0597" w:rsidRDefault="008D0597">
            <w:pPr>
              <w:spacing w:line="440" w:lineRule="exact"/>
              <w:jc w:val="center"/>
              <w:rPr>
                <w:rFonts w:ascii="Times New Roman" w:eastAsia="宋体" w:hAnsi="Times New Roman" w:cs="Times New Roman"/>
                <w:b/>
                <w:sz w:val="24"/>
                <w:szCs w:val="24"/>
              </w:rPr>
            </w:pPr>
          </w:p>
        </w:tc>
        <w:tc>
          <w:tcPr>
            <w:tcW w:w="934" w:type="dxa"/>
            <w:vAlign w:val="center"/>
          </w:tcPr>
          <w:p w14:paraId="7D641D3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课前</w:t>
            </w:r>
          </w:p>
          <w:p w14:paraId="04C1BC52"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预习</w:t>
            </w:r>
          </w:p>
        </w:tc>
        <w:tc>
          <w:tcPr>
            <w:tcW w:w="981" w:type="dxa"/>
            <w:vAlign w:val="center"/>
          </w:tcPr>
          <w:p w14:paraId="17625AA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线上</w:t>
            </w:r>
          </w:p>
          <w:p w14:paraId="333C695F"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测试</w:t>
            </w:r>
          </w:p>
        </w:tc>
        <w:tc>
          <w:tcPr>
            <w:tcW w:w="1027" w:type="dxa"/>
            <w:vAlign w:val="center"/>
          </w:tcPr>
          <w:p w14:paraId="2FA33DE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248A78F9"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操作</w:t>
            </w:r>
          </w:p>
        </w:tc>
        <w:tc>
          <w:tcPr>
            <w:tcW w:w="992" w:type="dxa"/>
          </w:tcPr>
          <w:p w14:paraId="6F4FA8D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实验</w:t>
            </w:r>
          </w:p>
          <w:p w14:paraId="5E0C5B40"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记录</w:t>
            </w:r>
          </w:p>
        </w:tc>
        <w:tc>
          <w:tcPr>
            <w:tcW w:w="992" w:type="dxa"/>
            <w:vAlign w:val="center"/>
          </w:tcPr>
          <w:p w14:paraId="1B1593DF"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25D6A1E3"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报告</w:t>
            </w:r>
          </w:p>
        </w:tc>
        <w:tc>
          <w:tcPr>
            <w:tcW w:w="1043" w:type="dxa"/>
            <w:vAlign w:val="center"/>
          </w:tcPr>
          <w:p w14:paraId="360D4D1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实验</w:t>
            </w:r>
          </w:p>
          <w:p w14:paraId="37526995" w14:textId="77777777" w:rsidR="008D0597" w:rsidRDefault="00000000">
            <w:pPr>
              <w:spacing w:line="440" w:lineRule="exact"/>
              <w:jc w:val="center"/>
              <w:rPr>
                <w:rFonts w:ascii="Times New Roman" w:eastAsia="宋体" w:hAnsi="Times New Roman" w:cs="Times New Roman"/>
                <w:b/>
                <w:color w:val="FF0000"/>
                <w:sz w:val="24"/>
                <w:szCs w:val="24"/>
              </w:rPr>
            </w:pPr>
            <w:r>
              <w:rPr>
                <w:rFonts w:ascii="Times New Roman" w:eastAsia="宋体" w:hAnsi="Times New Roman" w:cs="Times New Roman"/>
                <w:b/>
                <w:color w:val="000000"/>
                <w:sz w:val="24"/>
                <w:szCs w:val="24"/>
              </w:rPr>
              <w:t>考核</w:t>
            </w:r>
          </w:p>
        </w:tc>
        <w:tc>
          <w:tcPr>
            <w:tcW w:w="1227" w:type="dxa"/>
            <w:vMerge/>
          </w:tcPr>
          <w:p w14:paraId="6FA93BE3" w14:textId="77777777" w:rsidR="008D0597" w:rsidRDefault="008D0597">
            <w:pPr>
              <w:spacing w:line="440" w:lineRule="exact"/>
              <w:jc w:val="center"/>
              <w:rPr>
                <w:rFonts w:ascii="Times New Roman" w:eastAsia="宋体" w:hAnsi="Times New Roman" w:cs="Times New Roman"/>
                <w:b/>
                <w:sz w:val="24"/>
                <w:szCs w:val="24"/>
              </w:rPr>
            </w:pPr>
          </w:p>
        </w:tc>
      </w:tr>
      <w:tr w:rsidR="008D0597" w14:paraId="750A7042" w14:textId="77777777">
        <w:trPr>
          <w:jc w:val="center"/>
        </w:trPr>
        <w:tc>
          <w:tcPr>
            <w:tcW w:w="1748" w:type="dxa"/>
            <w:vAlign w:val="center"/>
          </w:tcPr>
          <w:p w14:paraId="1658636C" w14:textId="77777777" w:rsidR="008D0597" w:rsidRDefault="00000000">
            <w:pPr>
              <w:spacing w:line="440" w:lineRule="exact"/>
              <w:jc w:val="center"/>
              <w:rPr>
                <w:rFonts w:ascii="Times New Roman" w:eastAsia="宋体" w:hAnsi="Times New Roman" w:cs="Times New Roman"/>
                <w:bCs/>
                <w:sz w:val="24"/>
                <w:szCs w:val="24"/>
                <w:highlight w:val="yellow"/>
              </w:rPr>
            </w:pPr>
            <w:r>
              <w:rPr>
                <w:rFonts w:ascii="Times New Roman" w:eastAsia="宋体" w:hAnsi="Times New Roman" w:cs="Times New Roman"/>
                <w:bCs/>
                <w:sz w:val="24"/>
                <w:szCs w:val="24"/>
              </w:rPr>
              <w:t>课程目标</w:t>
            </w:r>
            <w:r>
              <w:rPr>
                <w:rFonts w:ascii="Times New Roman" w:eastAsia="宋体" w:hAnsi="Times New Roman" w:cs="Times New Roman" w:hint="eastAsia"/>
                <w:bCs/>
                <w:sz w:val="24"/>
                <w:szCs w:val="24"/>
              </w:rPr>
              <w:t>2</w:t>
            </w:r>
          </w:p>
        </w:tc>
        <w:tc>
          <w:tcPr>
            <w:tcW w:w="934" w:type="dxa"/>
            <w:vAlign w:val="center"/>
          </w:tcPr>
          <w:p w14:paraId="57EADBBB" w14:textId="77777777" w:rsidR="008D0597" w:rsidRDefault="008D0597">
            <w:pPr>
              <w:spacing w:line="440" w:lineRule="exact"/>
              <w:jc w:val="center"/>
              <w:rPr>
                <w:rFonts w:ascii="Times New Roman" w:eastAsia="宋体" w:hAnsi="Times New Roman" w:cs="Times New Roman"/>
                <w:bCs/>
                <w:sz w:val="24"/>
                <w:szCs w:val="24"/>
              </w:rPr>
            </w:pPr>
          </w:p>
        </w:tc>
        <w:tc>
          <w:tcPr>
            <w:tcW w:w="981" w:type="dxa"/>
            <w:vAlign w:val="center"/>
          </w:tcPr>
          <w:p w14:paraId="67FC894C" w14:textId="77777777" w:rsidR="008D0597" w:rsidRDefault="008D0597">
            <w:pPr>
              <w:spacing w:line="440" w:lineRule="exact"/>
              <w:jc w:val="center"/>
              <w:rPr>
                <w:rFonts w:ascii="Times New Roman" w:eastAsia="宋体" w:hAnsi="Times New Roman" w:cs="Times New Roman"/>
                <w:bCs/>
                <w:sz w:val="24"/>
                <w:szCs w:val="24"/>
              </w:rPr>
            </w:pPr>
          </w:p>
        </w:tc>
        <w:tc>
          <w:tcPr>
            <w:tcW w:w="1027" w:type="dxa"/>
            <w:vAlign w:val="center"/>
          </w:tcPr>
          <w:p w14:paraId="5E2C05D2" w14:textId="77777777" w:rsidR="008D0597" w:rsidRDefault="008D0597">
            <w:pPr>
              <w:spacing w:line="440" w:lineRule="exact"/>
              <w:jc w:val="center"/>
              <w:rPr>
                <w:rFonts w:ascii="Times New Roman" w:eastAsia="宋体" w:hAnsi="Times New Roman" w:cs="Times New Roman"/>
                <w:bCs/>
                <w:color w:val="FF0000"/>
                <w:sz w:val="24"/>
                <w:szCs w:val="24"/>
              </w:rPr>
            </w:pPr>
          </w:p>
        </w:tc>
        <w:tc>
          <w:tcPr>
            <w:tcW w:w="992" w:type="dxa"/>
          </w:tcPr>
          <w:p w14:paraId="59E821A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25</w:t>
            </w:r>
          </w:p>
        </w:tc>
        <w:tc>
          <w:tcPr>
            <w:tcW w:w="992" w:type="dxa"/>
            <w:vAlign w:val="center"/>
          </w:tcPr>
          <w:p w14:paraId="395EFD3F" w14:textId="77777777" w:rsidR="008D0597" w:rsidRDefault="008D0597">
            <w:pPr>
              <w:spacing w:line="440" w:lineRule="exact"/>
              <w:jc w:val="center"/>
              <w:rPr>
                <w:rFonts w:ascii="Times New Roman" w:eastAsia="宋体" w:hAnsi="Times New Roman" w:cs="Times New Roman"/>
                <w:bCs/>
                <w:sz w:val="24"/>
                <w:szCs w:val="24"/>
              </w:rPr>
            </w:pPr>
          </w:p>
        </w:tc>
        <w:tc>
          <w:tcPr>
            <w:tcW w:w="1043" w:type="dxa"/>
            <w:vAlign w:val="center"/>
          </w:tcPr>
          <w:p w14:paraId="0C2638F9" w14:textId="77777777" w:rsidR="008D0597" w:rsidRDefault="008D0597">
            <w:pPr>
              <w:spacing w:line="440" w:lineRule="exact"/>
              <w:jc w:val="center"/>
              <w:rPr>
                <w:rFonts w:ascii="Times New Roman" w:eastAsia="宋体" w:hAnsi="Times New Roman" w:cs="Times New Roman"/>
                <w:bCs/>
                <w:sz w:val="24"/>
                <w:szCs w:val="24"/>
              </w:rPr>
            </w:pPr>
          </w:p>
        </w:tc>
        <w:tc>
          <w:tcPr>
            <w:tcW w:w="1227" w:type="dxa"/>
          </w:tcPr>
          <w:p w14:paraId="31646F3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25</w:t>
            </w:r>
          </w:p>
        </w:tc>
      </w:tr>
      <w:tr w:rsidR="008D0597" w14:paraId="3A866060" w14:textId="77777777">
        <w:trPr>
          <w:jc w:val="center"/>
        </w:trPr>
        <w:tc>
          <w:tcPr>
            <w:tcW w:w="1748" w:type="dxa"/>
            <w:vAlign w:val="center"/>
          </w:tcPr>
          <w:p w14:paraId="2C817C6E"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934" w:type="dxa"/>
            <w:vAlign w:val="center"/>
          </w:tcPr>
          <w:p w14:paraId="7E8F438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591E7B6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01709428"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92" w:type="dxa"/>
          </w:tcPr>
          <w:p w14:paraId="56F07A6D"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629594C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30</w:t>
            </w:r>
          </w:p>
        </w:tc>
        <w:tc>
          <w:tcPr>
            <w:tcW w:w="1043" w:type="dxa"/>
            <w:vAlign w:val="center"/>
          </w:tcPr>
          <w:p w14:paraId="1F79217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15</w:t>
            </w:r>
          </w:p>
        </w:tc>
        <w:tc>
          <w:tcPr>
            <w:tcW w:w="1227" w:type="dxa"/>
          </w:tcPr>
          <w:p w14:paraId="050561D2"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75</w:t>
            </w:r>
          </w:p>
        </w:tc>
      </w:tr>
      <w:tr w:rsidR="008D0597" w14:paraId="1DCF078A" w14:textId="77777777">
        <w:trPr>
          <w:jc w:val="center"/>
        </w:trPr>
        <w:tc>
          <w:tcPr>
            <w:tcW w:w="1748" w:type="dxa"/>
            <w:vAlign w:val="center"/>
          </w:tcPr>
          <w:p w14:paraId="502C075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合计</w:t>
            </w:r>
          </w:p>
        </w:tc>
        <w:tc>
          <w:tcPr>
            <w:tcW w:w="934" w:type="dxa"/>
            <w:vAlign w:val="center"/>
          </w:tcPr>
          <w:p w14:paraId="44232F03"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14CF50B9"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70587962"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92" w:type="dxa"/>
          </w:tcPr>
          <w:p w14:paraId="0D359CF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25</w:t>
            </w:r>
          </w:p>
        </w:tc>
        <w:tc>
          <w:tcPr>
            <w:tcW w:w="992" w:type="dxa"/>
            <w:vAlign w:val="center"/>
          </w:tcPr>
          <w:p w14:paraId="5CD2723C"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30</w:t>
            </w:r>
          </w:p>
        </w:tc>
        <w:tc>
          <w:tcPr>
            <w:tcW w:w="1043" w:type="dxa"/>
            <w:vAlign w:val="center"/>
          </w:tcPr>
          <w:p w14:paraId="107559D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15</w:t>
            </w:r>
          </w:p>
        </w:tc>
        <w:tc>
          <w:tcPr>
            <w:tcW w:w="1227" w:type="dxa"/>
          </w:tcPr>
          <w:p w14:paraId="0104521E"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100</w:t>
            </w:r>
          </w:p>
        </w:tc>
      </w:tr>
    </w:tbl>
    <w:p w14:paraId="2A610D48" w14:textId="77777777" w:rsidR="008D0597" w:rsidRDefault="00000000">
      <w:pPr>
        <w:spacing w:beforeLines="50" w:before="156" w:line="440" w:lineRule="exact"/>
        <w:ind w:firstLineChars="350" w:firstLine="840"/>
        <w:jc w:val="left"/>
        <w:rPr>
          <w:rFonts w:ascii="Times New Roman" w:eastAsia="黑体" w:hAnsi="Times New Roman" w:cs="Times New Roman"/>
          <w:color w:val="000000"/>
          <w:sz w:val="28"/>
          <w:szCs w:val="28"/>
        </w:rPr>
      </w:pPr>
      <w:r>
        <w:rPr>
          <w:rFonts w:ascii="Times New Roman" w:eastAsia="宋体" w:hAnsi="Times New Roman" w:cs="Times New Roman" w:hint="eastAsia"/>
          <w:color w:val="000000"/>
          <w:sz w:val="24"/>
          <w:szCs w:val="24"/>
        </w:rPr>
        <w:t>“</w:t>
      </w:r>
      <w:r>
        <w:rPr>
          <w:rFonts w:ascii="Times New Roman" w:eastAsia="黑体" w:hAnsi="Times New Roman" w:cs="Times New Roman" w:hint="eastAsia"/>
          <w:color w:val="000000"/>
          <w:sz w:val="28"/>
          <w:szCs w:val="28"/>
        </w:rPr>
        <w:t>模块三</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hint="eastAsia"/>
          <w:color w:val="000000"/>
          <w:sz w:val="28"/>
          <w:szCs w:val="28"/>
        </w:rPr>
        <w:t>综合</w:t>
      </w:r>
      <w:r>
        <w:rPr>
          <w:rFonts w:ascii="Times New Roman" w:eastAsia="黑体" w:hAnsi="Times New Roman" w:cs="Times New Roman"/>
          <w:color w:val="000000"/>
          <w:sz w:val="28"/>
          <w:szCs w:val="28"/>
        </w:rPr>
        <w:t>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89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9"/>
        <w:gridCol w:w="934"/>
        <w:gridCol w:w="981"/>
        <w:gridCol w:w="1027"/>
        <w:gridCol w:w="992"/>
        <w:gridCol w:w="992"/>
        <w:gridCol w:w="959"/>
        <w:gridCol w:w="1383"/>
      </w:tblGrid>
      <w:tr w:rsidR="008D0597" w14:paraId="3E5A9200" w14:textId="77777777">
        <w:trPr>
          <w:trHeight w:val="539"/>
          <w:jc w:val="center"/>
        </w:trPr>
        <w:tc>
          <w:tcPr>
            <w:tcW w:w="1719" w:type="dxa"/>
            <w:vMerge w:val="restart"/>
            <w:vAlign w:val="center"/>
          </w:tcPr>
          <w:p w14:paraId="6847417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885" w:type="dxa"/>
            <w:gridSpan w:val="6"/>
          </w:tcPr>
          <w:p w14:paraId="10A713D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考核方式及成绩比例（</w:t>
            </w:r>
            <w:r>
              <w:rPr>
                <w:rFonts w:ascii="Times New Roman" w:eastAsia="宋体" w:hAnsi="Times New Roman" w:cs="Times New Roman"/>
                <w:b/>
                <w:sz w:val="24"/>
                <w:szCs w:val="24"/>
              </w:rPr>
              <w:t>%</w:t>
            </w:r>
            <w:r>
              <w:rPr>
                <w:rFonts w:ascii="Times New Roman" w:eastAsia="宋体" w:hAnsi="Times New Roman" w:cs="Times New Roman"/>
                <w:b/>
                <w:sz w:val="24"/>
                <w:szCs w:val="24"/>
              </w:rPr>
              <w:t>）</w:t>
            </w:r>
          </w:p>
        </w:tc>
        <w:tc>
          <w:tcPr>
            <w:tcW w:w="1383" w:type="dxa"/>
            <w:vMerge w:val="restart"/>
            <w:vAlign w:val="center"/>
          </w:tcPr>
          <w:p w14:paraId="74B0D14E"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r>
      <w:tr w:rsidR="008D0597" w14:paraId="2040AE29" w14:textId="77777777">
        <w:trPr>
          <w:trHeight w:val="580"/>
          <w:jc w:val="center"/>
        </w:trPr>
        <w:tc>
          <w:tcPr>
            <w:tcW w:w="1719" w:type="dxa"/>
            <w:vMerge/>
            <w:vAlign w:val="center"/>
          </w:tcPr>
          <w:p w14:paraId="339FDCCC" w14:textId="77777777" w:rsidR="008D0597" w:rsidRDefault="008D0597">
            <w:pPr>
              <w:spacing w:line="440" w:lineRule="exact"/>
              <w:jc w:val="center"/>
              <w:rPr>
                <w:rFonts w:ascii="Times New Roman" w:eastAsia="宋体" w:hAnsi="Times New Roman" w:cs="Times New Roman"/>
                <w:b/>
                <w:sz w:val="24"/>
                <w:szCs w:val="24"/>
              </w:rPr>
            </w:pPr>
          </w:p>
        </w:tc>
        <w:tc>
          <w:tcPr>
            <w:tcW w:w="934" w:type="dxa"/>
            <w:vAlign w:val="center"/>
          </w:tcPr>
          <w:p w14:paraId="16E64CF0"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课前</w:t>
            </w:r>
          </w:p>
          <w:p w14:paraId="1C2249F6"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预习</w:t>
            </w:r>
          </w:p>
        </w:tc>
        <w:tc>
          <w:tcPr>
            <w:tcW w:w="981" w:type="dxa"/>
            <w:vAlign w:val="center"/>
          </w:tcPr>
          <w:p w14:paraId="6A7C33BD"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线上</w:t>
            </w:r>
          </w:p>
          <w:p w14:paraId="39D9BD8A"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测试</w:t>
            </w:r>
          </w:p>
        </w:tc>
        <w:tc>
          <w:tcPr>
            <w:tcW w:w="1027" w:type="dxa"/>
            <w:vAlign w:val="center"/>
          </w:tcPr>
          <w:p w14:paraId="714935D7"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20A369BA"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操作</w:t>
            </w:r>
          </w:p>
        </w:tc>
        <w:tc>
          <w:tcPr>
            <w:tcW w:w="992" w:type="dxa"/>
            <w:vAlign w:val="center"/>
          </w:tcPr>
          <w:p w14:paraId="381BB859"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实验</w:t>
            </w:r>
          </w:p>
          <w:p w14:paraId="1A7BF584"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记录</w:t>
            </w:r>
          </w:p>
        </w:tc>
        <w:tc>
          <w:tcPr>
            <w:tcW w:w="992" w:type="dxa"/>
            <w:vAlign w:val="center"/>
          </w:tcPr>
          <w:p w14:paraId="208691DC"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659674A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报告</w:t>
            </w:r>
          </w:p>
        </w:tc>
        <w:tc>
          <w:tcPr>
            <w:tcW w:w="959" w:type="dxa"/>
            <w:vAlign w:val="center"/>
          </w:tcPr>
          <w:p w14:paraId="5805C1F8"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hint="eastAsia"/>
                <w:b/>
                <w:color w:val="000000"/>
                <w:sz w:val="24"/>
                <w:szCs w:val="24"/>
              </w:rPr>
              <w:t>实验</w:t>
            </w:r>
          </w:p>
          <w:p w14:paraId="6FEF33BD"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w:t>
            </w:r>
          </w:p>
        </w:tc>
        <w:tc>
          <w:tcPr>
            <w:tcW w:w="1383" w:type="dxa"/>
            <w:vMerge/>
          </w:tcPr>
          <w:p w14:paraId="46A0C209" w14:textId="77777777" w:rsidR="008D0597" w:rsidRDefault="008D0597">
            <w:pPr>
              <w:spacing w:line="440" w:lineRule="exact"/>
              <w:jc w:val="center"/>
              <w:rPr>
                <w:rFonts w:ascii="Times New Roman" w:eastAsia="宋体" w:hAnsi="Times New Roman" w:cs="Times New Roman"/>
                <w:b/>
                <w:sz w:val="24"/>
                <w:szCs w:val="24"/>
              </w:rPr>
            </w:pPr>
          </w:p>
        </w:tc>
      </w:tr>
      <w:tr w:rsidR="008D0597" w14:paraId="46C96A28" w14:textId="77777777">
        <w:trPr>
          <w:trHeight w:val="409"/>
          <w:jc w:val="center"/>
        </w:trPr>
        <w:tc>
          <w:tcPr>
            <w:tcW w:w="1719" w:type="dxa"/>
            <w:vAlign w:val="center"/>
          </w:tcPr>
          <w:p w14:paraId="6C661B08"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hint="eastAsia"/>
                <w:bCs/>
                <w:sz w:val="24"/>
                <w:szCs w:val="24"/>
              </w:rPr>
              <w:t>1</w:t>
            </w:r>
          </w:p>
        </w:tc>
        <w:tc>
          <w:tcPr>
            <w:tcW w:w="934" w:type="dxa"/>
            <w:vAlign w:val="center"/>
          </w:tcPr>
          <w:p w14:paraId="2427EE54"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2AEEE010"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29168D98"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6142DA81"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5CC58258"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59" w:type="dxa"/>
            <w:vAlign w:val="center"/>
          </w:tcPr>
          <w:p w14:paraId="202650FF"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10</w:t>
            </w:r>
          </w:p>
        </w:tc>
        <w:tc>
          <w:tcPr>
            <w:tcW w:w="1383" w:type="dxa"/>
            <w:vAlign w:val="center"/>
          </w:tcPr>
          <w:p w14:paraId="78FE171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40</w:t>
            </w:r>
          </w:p>
        </w:tc>
      </w:tr>
      <w:tr w:rsidR="008D0597" w14:paraId="286CDAE8" w14:textId="77777777">
        <w:trPr>
          <w:trHeight w:val="409"/>
          <w:jc w:val="center"/>
        </w:trPr>
        <w:tc>
          <w:tcPr>
            <w:tcW w:w="1719" w:type="dxa"/>
            <w:vAlign w:val="center"/>
          </w:tcPr>
          <w:p w14:paraId="37FA6A6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w:t>
            </w:r>
            <w:r>
              <w:rPr>
                <w:rFonts w:ascii="Times New Roman" w:eastAsia="宋体" w:hAnsi="Times New Roman" w:cs="Times New Roman"/>
                <w:sz w:val="24"/>
                <w:szCs w:val="24"/>
              </w:rPr>
              <w:t>目标</w:t>
            </w:r>
            <w:r>
              <w:rPr>
                <w:rFonts w:ascii="Times New Roman" w:eastAsia="宋体" w:hAnsi="Times New Roman" w:cs="Times New Roman" w:hint="eastAsia"/>
                <w:sz w:val="24"/>
                <w:szCs w:val="24"/>
              </w:rPr>
              <w:t>2</w:t>
            </w:r>
          </w:p>
        </w:tc>
        <w:tc>
          <w:tcPr>
            <w:tcW w:w="934" w:type="dxa"/>
            <w:vAlign w:val="center"/>
          </w:tcPr>
          <w:p w14:paraId="1CD0E483" w14:textId="77777777" w:rsidR="008D0597" w:rsidRDefault="008D0597">
            <w:pPr>
              <w:spacing w:line="440" w:lineRule="exact"/>
              <w:jc w:val="center"/>
              <w:rPr>
                <w:rFonts w:ascii="Times New Roman" w:eastAsia="宋体" w:hAnsi="Times New Roman" w:cs="Times New Roman"/>
                <w:b/>
                <w:sz w:val="24"/>
                <w:szCs w:val="24"/>
              </w:rPr>
            </w:pPr>
          </w:p>
        </w:tc>
        <w:tc>
          <w:tcPr>
            <w:tcW w:w="981" w:type="dxa"/>
            <w:vAlign w:val="center"/>
          </w:tcPr>
          <w:p w14:paraId="14DB2912" w14:textId="77777777" w:rsidR="008D0597" w:rsidRDefault="008D0597">
            <w:pPr>
              <w:spacing w:line="440" w:lineRule="exact"/>
              <w:jc w:val="center"/>
              <w:rPr>
                <w:rFonts w:ascii="Times New Roman" w:eastAsia="宋体" w:hAnsi="Times New Roman" w:cs="Times New Roman"/>
                <w:b/>
                <w:sz w:val="24"/>
                <w:szCs w:val="24"/>
              </w:rPr>
            </w:pPr>
          </w:p>
        </w:tc>
        <w:tc>
          <w:tcPr>
            <w:tcW w:w="1027" w:type="dxa"/>
            <w:vAlign w:val="center"/>
          </w:tcPr>
          <w:p w14:paraId="36C342D9" w14:textId="77777777" w:rsidR="008D0597" w:rsidRDefault="008D0597">
            <w:pPr>
              <w:spacing w:line="440" w:lineRule="exact"/>
              <w:jc w:val="center"/>
              <w:rPr>
                <w:rFonts w:ascii="Times New Roman" w:eastAsia="宋体" w:hAnsi="Times New Roman" w:cs="Times New Roman"/>
                <w:b/>
                <w:sz w:val="24"/>
                <w:szCs w:val="24"/>
              </w:rPr>
            </w:pPr>
          </w:p>
        </w:tc>
        <w:tc>
          <w:tcPr>
            <w:tcW w:w="992" w:type="dxa"/>
            <w:vAlign w:val="center"/>
          </w:tcPr>
          <w:p w14:paraId="7BE8583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20</w:t>
            </w:r>
          </w:p>
        </w:tc>
        <w:tc>
          <w:tcPr>
            <w:tcW w:w="992" w:type="dxa"/>
            <w:vAlign w:val="center"/>
          </w:tcPr>
          <w:p w14:paraId="1B8D50EF" w14:textId="77777777" w:rsidR="008D0597" w:rsidRDefault="008D0597">
            <w:pPr>
              <w:spacing w:line="440" w:lineRule="exact"/>
              <w:jc w:val="center"/>
              <w:rPr>
                <w:rFonts w:ascii="Times New Roman" w:eastAsia="宋体" w:hAnsi="Times New Roman" w:cs="Times New Roman"/>
                <w:b/>
                <w:sz w:val="24"/>
                <w:szCs w:val="24"/>
              </w:rPr>
            </w:pPr>
          </w:p>
        </w:tc>
        <w:tc>
          <w:tcPr>
            <w:tcW w:w="959" w:type="dxa"/>
            <w:vAlign w:val="center"/>
          </w:tcPr>
          <w:p w14:paraId="1766AC94" w14:textId="77777777" w:rsidR="008D0597" w:rsidRDefault="008D0597">
            <w:pPr>
              <w:spacing w:line="440" w:lineRule="exact"/>
              <w:jc w:val="center"/>
              <w:rPr>
                <w:rFonts w:ascii="Times New Roman" w:eastAsia="宋体" w:hAnsi="Times New Roman" w:cs="Times New Roman"/>
                <w:sz w:val="24"/>
                <w:szCs w:val="24"/>
              </w:rPr>
            </w:pPr>
          </w:p>
        </w:tc>
        <w:tc>
          <w:tcPr>
            <w:tcW w:w="1383" w:type="dxa"/>
            <w:vAlign w:val="center"/>
          </w:tcPr>
          <w:p w14:paraId="58F775B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20</w:t>
            </w:r>
          </w:p>
        </w:tc>
      </w:tr>
      <w:tr w:rsidR="008D0597" w14:paraId="676224A1" w14:textId="77777777">
        <w:trPr>
          <w:jc w:val="center"/>
        </w:trPr>
        <w:tc>
          <w:tcPr>
            <w:tcW w:w="1719" w:type="dxa"/>
            <w:vAlign w:val="center"/>
          </w:tcPr>
          <w:p w14:paraId="7316CACC" w14:textId="77777777" w:rsidR="008D0597" w:rsidRDefault="00000000">
            <w:pPr>
              <w:spacing w:line="440" w:lineRule="exact"/>
              <w:jc w:val="center"/>
              <w:rPr>
                <w:rFonts w:ascii="Times New Roman" w:eastAsia="宋体" w:hAnsi="Times New Roman" w:cs="Times New Roman"/>
                <w:bCs/>
                <w:sz w:val="24"/>
                <w:szCs w:val="24"/>
                <w:highlight w:val="yellow"/>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4</w:t>
            </w:r>
          </w:p>
        </w:tc>
        <w:tc>
          <w:tcPr>
            <w:tcW w:w="934" w:type="dxa"/>
            <w:vAlign w:val="center"/>
          </w:tcPr>
          <w:p w14:paraId="4C6EF01E" w14:textId="77777777" w:rsidR="008D0597" w:rsidRDefault="008D0597">
            <w:pPr>
              <w:spacing w:line="440" w:lineRule="exact"/>
              <w:jc w:val="center"/>
              <w:rPr>
                <w:rFonts w:ascii="Times New Roman" w:eastAsia="宋体" w:hAnsi="Times New Roman" w:cs="Times New Roman"/>
                <w:bCs/>
                <w:sz w:val="24"/>
                <w:szCs w:val="24"/>
              </w:rPr>
            </w:pPr>
          </w:p>
        </w:tc>
        <w:tc>
          <w:tcPr>
            <w:tcW w:w="981" w:type="dxa"/>
            <w:vAlign w:val="center"/>
          </w:tcPr>
          <w:p w14:paraId="56FE7A0D" w14:textId="77777777" w:rsidR="008D0597" w:rsidRDefault="008D0597">
            <w:pPr>
              <w:spacing w:line="440" w:lineRule="exact"/>
              <w:jc w:val="center"/>
              <w:rPr>
                <w:rFonts w:ascii="Times New Roman" w:eastAsia="宋体" w:hAnsi="Times New Roman" w:cs="Times New Roman"/>
                <w:bCs/>
                <w:sz w:val="24"/>
                <w:szCs w:val="24"/>
              </w:rPr>
            </w:pPr>
          </w:p>
        </w:tc>
        <w:tc>
          <w:tcPr>
            <w:tcW w:w="1027" w:type="dxa"/>
            <w:vAlign w:val="center"/>
          </w:tcPr>
          <w:p w14:paraId="7B9D25AD"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40</w:t>
            </w:r>
          </w:p>
        </w:tc>
        <w:tc>
          <w:tcPr>
            <w:tcW w:w="992" w:type="dxa"/>
            <w:vAlign w:val="center"/>
          </w:tcPr>
          <w:p w14:paraId="56BB5FB3" w14:textId="77777777" w:rsidR="008D0597" w:rsidRDefault="008D0597">
            <w:pPr>
              <w:spacing w:line="440" w:lineRule="exact"/>
              <w:jc w:val="center"/>
              <w:rPr>
                <w:rFonts w:ascii="Times New Roman" w:eastAsia="宋体" w:hAnsi="Times New Roman" w:cs="Times New Roman"/>
                <w:bCs/>
                <w:sz w:val="24"/>
                <w:szCs w:val="24"/>
              </w:rPr>
            </w:pPr>
          </w:p>
        </w:tc>
        <w:tc>
          <w:tcPr>
            <w:tcW w:w="992" w:type="dxa"/>
            <w:vAlign w:val="center"/>
          </w:tcPr>
          <w:p w14:paraId="6D53279F" w14:textId="77777777" w:rsidR="008D0597" w:rsidRDefault="008D0597">
            <w:pPr>
              <w:spacing w:line="440" w:lineRule="exact"/>
              <w:jc w:val="center"/>
              <w:rPr>
                <w:rFonts w:ascii="Times New Roman" w:eastAsia="宋体" w:hAnsi="Times New Roman" w:cs="Times New Roman"/>
                <w:bCs/>
                <w:sz w:val="24"/>
                <w:szCs w:val="24"/>
              </w:rPr>
            </w:pPr>
          </w:p>
        </w:tc>
        <w:tc>
          <w:tcPr>
            <w:tcW w:w="959" w:type="dxa"/>
            <w:vAlign w:val="center"/>
          </w:tcPr>
          <w:p w14:paraId="2A23F78C" w14:textId="77777777" w:rsidR="008D0597" w:rsidRDefault="008D0597">
            <w:pPr>
              <w:spacing w:line="440" w:lineRule="exact"/>
              <w:jc w:val="center"/>
              <w:rPr>
                <w:rFonts w:ascii="Times New Roman" w:eastAsia="宋体" w:hAnsi="Times New Roman" w:cs="Times New Roman"/>
                <w:bCs/>
                <w:sz w:val="24"/>
                <w:szCs w:val="24"/>
              </w:rPr>
            </w:pPr>
          </w:p>
        </w:tc>
        <w:tc>
          <w:tcPr>
            <w:tcW w:w="1383" w:type="dxa"/>
            <w:vAlign w:val="center"/>
          </w:tcPr>
          <w:p w14:paraId="40DC8835"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40</w:t>
            </w:r>
          </w:p>
        </w:tc>
      </w:tr>
      <w:tr w:rsidR="008D0597" w14:paraId="01670C71" w14:textId="77777777">
        <w:trPr>
          <w:jc w:val="center"/>
        </w:trPr>
        <w:tc>
          <w:tcPr>
            <w:tcW w:w="1719" w:type="dxa"/>
            <w:vAlign w:val="center"/>
          </w:tcPr>
          <w:p w14:paraId="3B242A5A"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合计</w:t>
            </w:r>
          </w:p>
        </w:tc>
        <w:tc>
          <w:tcPr>
            <w:tcW w:w="934" w:type="dxa"/>
            <w:vAlign w:val="center"/>
          </w:tcPr>
          <w:p w14:paraId="75798DD1"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981" w:type="dxa"/>
            <w:vAlign w:val="center"/>
          </w:tcPr>
          <w:p w14:paraId="534283EF"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w:t>
            </w:r>
          </w:p>
        </w:tc>
        <w:tc>
          <w:tcPr>
            <w:tcW w:w="1027" w:type="dxa"/>
            <w:vAlign w:val="center"/>
          </w:tcPr>
          <w:p w14:paraId="39CC4F2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40</w:t>
            </w:r>
          </w:p>
        </w:tc>
        <w:tc>
          <w:tcPr>
            <w:tcW w:w="992" w:type="dxa"/>
            <w:vAlign w:val="center"/>
          </w:tcPr>
          <w:p w14:paraId="6E055126"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20</w:t>
            </w:r>
          </w:p>
        </w:tc>
        <w:tc>
          <w:tcPr>
            <w:tcW w:w="992" w:type="dxa"/>
            <w:vAlign w:val="center"/>
          </w:tcPr>
          <w:p w14:paraId="5D0711AB"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959" w:type="dxa"/>
            <w:vAlign w:val="center"/>
          </w:tcPr>
          <w:p w14:paraId="733DB87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383" w:type="dxa"/>
            <w:vAlign w:val="center"/>
          </w:tcPr>
          <w:p w14:paraId="21DB9EC7" w14:textId="77777777" w:rsidR="008D0597"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100</w:t>
            </w:r>
          </w:p>
        </w:tc>
      </w:tr>
    </w:tbl>
    <w:p w14:paraId="6954FDDA" w14:textId="77777777" w:rsidR="008D0597" w:rsidRDefault="00000000">
      <w:pPr>
        <w:pStyle w:val="2"/>
        <w:spacing w:before="156" w:after="156"/>
        <w:ind w:firstLine="560"/>
      </w:pPr>
      <w:r>
        <w:t>五、成绩评定</w:t>
      </w:r>
    </w:p>
    <w:p w14:paraId="7C9B73E0"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72B96251"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总成绩</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模块一</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color w:val="000000"/>
          <w:sz w:val="24"/>
          <w:szCs w:val="24"/>
        </w:rPr>
        <w:t>基础操作与基本技能</w:t>
      </w:r>
      <w:r>
        <w:rPr>
          <w:rFonts w:ascii="Times New Roman" w:eastAsia="宋体" w:hAnsi="Times New Roman" w:cs="Times New Roman"/>
          <w:color w:val="000000"/>
          <w:sz w:val="24"/>
          <w:szCs w:val="24"/>
        </w:rPr>
        <w:t>” ×15% +</w:t>
      </w:r>
      <w:r>
        <w:rPr>
          <w:rFonts w:ascii="Times New Roman" w:eastAsia="宋体" w:hAnsi="Times New Roman" w:cs="Times New Roman" w:hint="eastAsia"/>
          <w:color w:val="000000"/>
          <w:sz w:val="24"/>
          <w:szCs w:val="24"/>
        </w:rPr>
        <w:t>“模块二</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hint="eastAsia"/>
          <w:color w:val="000000"/>
          <w:sz w:val="24"/>
          <w:szCs w:val="24"/>
        </w:rPr>
        <w:t>验证性实验”成绩</w:t>
      </w:r>
      <w:r>
        <w:rPr>
          <w:rFonts w:ascii="Times New Roman" w:eastAsia="宋体" w:hAnsi="Times New Roman" w:cs="Times New Roman"/>
          <w:color w:val="000000"/>
          <w:sz w:val="24"/>
          <w:szCs w:val="24"/>
        </w:rPr>
        <w:t>×25% + “</w:t>
      </w:r>
      <w:r>
        <w:rPr>
          <w:rFonts w:ascii="Times New Roman" w:eastAsia="宋体" w:hAnsi="Times New Roman" w:cs="Times New Roman" w:hint="eastAsia"/>
          <w:color w:val="000000"/>
          <w:sz w:val="24"/>
          <w:szCs w:val="24"/>
        </w:rPr>
        <w:t>模块三</w:t>
      </w:r>
      <w:r>
        <w:rPr>
          <w:rFonts w:ascii="Times New Roman" w:eastAsia="宋体" w:hAnsi="Times New Roman" w:cs="Times New Roman" w:hint="eastAsia"/>
          <w:color w:val="000000"/>
          <w:sz w:val="24"/>
          <w:szCs w:val="24"/>
        </w:rPr>
        <w:t xml:space="preserve"> </w:t>
      </w:r>
      <w:r>
        <w:rPr>
          <w:rFonts w:ascii="Times New Roman" w:eastAsia="宋体" w:hAnsi="Times New Roman" w:cs="Times New Roman" w:hint="eastAsia"/>
          <w:color w:val="000000"/>
          <w:sz w:val="24"/>
          <w:szCs w:val="24"/>
        </w:rPr>
        <w:t>综合</w:t>
      </w:r>
      <w:r>
        <w:rPr>
          <w:rFonts w:ascii="Times New Roman" w:eastAsia="宋体" w:hAnsi="Times New Roman" w:cs="Times New Roman"/>
          <w:color w:val="000000"/>
          <w:sz w:val="24"/>
          <w:szCs w:val="24"/>
        </w:rPr>
        <w:t>性实验</w:t>
      </w:r>
      <w:r>
        <w:rPr>
          <w:rFonts w:ascii="Times New Roman" w:eastAsia="宋体" w:hAnsi="Times New Roman" w:cs="Times New Roman"/>
          <w:color w:val="000000"/>
          <w:sz w:val="24"/>
          <w:szCs w:val="24"/>
        </w:rPr>
        <w:t>”×60%</w:t>
      </w:r>
    </w:p>
    <w:p w14:paraId="4CFDA6B3" w14:textId="77777777" w:rsidR="008D0597" w:rsidRDefault="00000000">
      <w:pPr>
        <w:spacing w:beforeLines="50" w:before="156" w:afterLines="50" w:after="156" w:line="440" w:lineRule="exact"/>
        <w:ind w:firstLineChars="200" w:firstLine="560"/>
        <w:rPr>
          <w:rFonts w:ascii="Times New Roman" w:eastAsia="宋体" w:hAnsi="Times New Roman" w:cs="Times New Roman"/>
          <w:color w:val="FF0000"/>
          <w:sz w:val="24"/>
          <w:szCs w:val="24"/>
        </w:rPr>
      </w:pPr>
      <w:r>
        <w:rPr>
          <w:rFonts w:ascii="Times New Roman" w:eastAsia="黑体" w:hAnsi="Times New Roman" w:cs="Times New Roman"/>
          <w:sz w:val="28"/>
          <w:szCs w:val="28"/>
        </w:rPr>
        <w:t>（二）各模块成绩评定</w:t>
      </w:r>
    </w:p>
    <w:p w14:paraId="39F102CF" w14:textId="77777777" w:rsidR="008D0597" w:rsidRDefault="00000000">
      <w:pPr>
        <w:spacing w:line="440" w:lineRule="exact"/>
        <w:ind w:firstLineChars="200" w:firstLine="480"/>
        <w:rPr>
          <w:rFonts w:ascii="Times New Roman" w:eastAsia="宋体" w:hAnsi="Times New Roman" w:cs="Times New Roman"/>
          <w:sz w:val="24"/>
          <w:szCs w:val="24"/>
          <w:vertAlign w:val="subscript"/>
        </w:rPr>
      </w:pPr>
      <w:r>
        <w:rPr>
          <w:rFonts w:ascii="Times New Roman" w:eastAsia="宋体" w:hAnsi="Times New Roman" w:cs="Times New Roman"/>
          <w:sz w:val="24"/>
          <w:szCs w:val="24"/>
        </w:rPr>
        <w:t>“</w:t>
      </w:r>
      <w:r>
        <w:rPr>
          <w:rFonts w:ascii="Times New Roman" w:eastAsia="宋体" w:hAnsi="Times New Roman" w:cs="Times New Roman" w:hint="eastAsia"/>
          <w:sz w:val="24"/>
          <w:szCs w:val="24"/>
        </w:rPr>
        <w:t>模块</w:t>
      </w:r>
      <w:r>
        <w:rPr>
          <w:rFonts w:ascii="Times New Roman" w:eastAsia="宋体" w:hAnsi="Times New Roman" w:cs="Times New Roman"/>
          <w:sz w:val="24"/>
          <w:szCs w:val="24"/>
        </w:rPr>
        <w:t>一</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基础操作与基本技能</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课前预习</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线上测试</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操作（</w:t>
      </w:r>
      <w:r>
        <w:rPr>
          <w:rFonts w:ascii="Times New Roman" w:eastAsia="宋体" w:hAnsi="Times New Roman" w:cs="Times New Roman"/>
          <w:sz w:val="24"/>
          <w:szCs w:val="24"/>
        </w:rPr>
        <w:t>35%</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w:t>
      </w:r>
      <w:r>
        <w:rPr>
          <w:rFonts w:ascii="Times New Roman" w:eastAsia="宋体" w:hAnsi="Times New Roman" w:cs="Times New Roman" w:hint="eastAsia"/>
          <w:sz w:val="24"/>
          <w:szCs w:val="24"/>
        </w:rPr>
        <w:t>15</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实验考核</w:t>
      </w:r>
      <w:r>
        <w:rPr>
          <w:rFonts w:ascii="Times New Roman" w:eastAsia="宋体" w:hAnsi="Times New Roman" w:cs="Times New Roman"/>
          <w:sz w:val="24"/>
          <w:szCs w:val="24"/>
        </w:rPr>
        <w:t>（</w:t>
      </w:r>
      <w:r>
        <w:rPr>
          <w:rFonts w:ascii="Times New Roman" w:eastAsia="宋体" w:hAnsi="Times New Roman" w:cs="Times New Roman"/>
          <w:sz w:val="24"/>
          <w:szCs w:val="24"/>
        </w:rPr>
        <w:t>25%</w:t>
      </w:r>
      <w:r>
        <w:rPr>
          <w:rFonts w:ascii="Times New Roman" w:eastAsia="宋体" w:hAnsi="Times New Roman" w:cs="Times New Roman"/>
          <w:sz w:val="24"/>
          <w:szCs w:val="24"/>
        </w:rPr>
        <w:t>）</w:t>
      </w:r>
    </w:p>
    <w:p w14:paraId="6E059A9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hint="eastAsia"/>
          <w:sz w:val="24"/>
          <w:szCs w:val="24"/>
        </w:rPr>
        <w:t>模块二</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验证</w:t>
      </w:r>
      <w:r>
        <w:rPr>
          <w:rFonts w:ascii="Times New Roman" w:eastAsia="宋体" w:hAnsi="Times New Roman" w:cs="Times New Roman"/>
          <w:sz w:val="24"/>
          <w:szCs w:val="24"/>
        </w:rPr>
        <w:t>性实验</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课前预习</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线上测试</w:t>
      </w: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操作（</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w:t>
      </w:r>
      <w:r>
        <w:rPr>
          <w:rFonts w:ascii="Times New Roman" w:eastAsia="宋体" w:hAnsi="Times New Roman" w:cs="Times New Roman"/>
          <w:sz w:val="24"/>
          <w:szCs w:val="24"/>
        </w:rPr>
        <w:t>25%</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sz w:val="24"/>
          <w:szCs w:val="24"/>
        </w:rPr>
        <w:t>30%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实验考核</w:t>
      </w:r>
      <w:r>
        <w:rPr>
          <w:rFonts w:ascii="Times New Roman" w:eastAsia="宋体" w:hAnsi="Times New Roman" w:cs="Times New Roman"/>
          <w:sz w:val="24"/>
          <w:szCs w:val="24"/>
        </w:rPr>
        <w:t>（</w:t>
      </w:r>
      <w:r>
        <w:rPr>
          <w:rFonts w:ascii="Times New Roman" w:eastAsia="宋体" w:hAnsi="Times New Roman" w:cs="Times New Roman"/>
          <w:sz w:val="24"/>
          <w:szCs w:val="24"/>
        </w:rPr>
        <w:t>15%</w:t>
      </w:r>
      <w:r>
        <w:rPr>
          <w:rFonts w:ascii="Times New Roman" w:eastAsia="宋体" w:hAnsi="Times New Roman" w:cs="Times New Roman"/>
          <w:sz w:val="24"/>
          <w:szCs w:val="24"/>
        </w:rPr>
        <w:t>）</w:t>
      </w:r>
    </w:p>
    <w:p w14:paraId="6809439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hint="eastAsia"/>
          <w:sz w:val="24"/>
          <w:szCs w:val="24"/>
        </w:rPr>
        <w:t>模块</w:t>
      </w:r>
      <w:r>
        <w:rPr>
          <w:rFonts w:ascii="Times New Roman" w:eastAsia="宋体" w:hAnsi="Times New Roman" w:cs="Times New Roman"/>
          <w:sz w:val="24"/>
          <w:szCs w:val="24"/>
        </w:rPr>
        <w:t>三</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综合</w:t>
      </w:r>
      <w:r>
        <w:rPr>
          <w:rFonts w:ascii="Times New Roman" w:eastAsia="宋体" w:hAnsi="Times New Roman" w:cs="Times New Roman"/>
          <w:sz w:val="24"/>
          <w:szCs w:val="24"/>
        </w:rPr>
        <w:t>性实验</w:t>
      </w:r>
      <w:r>
        <w:rPr>
          <w:rFonts w:ascii="Times New Roman" w:eastAsia="宋体" w:hAnsi="Times New Roman" w:cs="Times New Roman"/>
          <w:sz w:val="24"/>
          <w:szCs w:val="24"/>
        </w:rPr>
        <w:t>”</w:t>
      </w:r>
      <w:r>
        <w:rPr>
          <w:rFonts w:ascii="Times New Roman" w:eastAsia="宋体" w:hAnsi="Times New Roman" w:cs="Times New Roman"/>
          <w:sz w:val="24"/>
          <w:szCs w:val="24"/>
        </w:rPr>
        <w:t>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课前预习</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线上测试</w:t>
      </w: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操作（</w:t>
      </w:r>
      <w:r>
        <w:rPr>
          <w:rFonts w:ascii="Times New Roman" w:eastAsia="宋体" w:hAnsi="Times New Roman" w:cs="Times New Roman"/>
          <w:sz w:val="24"/>
          <w:szCs w:val="24"/>
        </w:rPr>
        <w:t>40%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w:t>
      </w:r>
      <w:r>
        <w:rPr>
          <w:rFonts w:ascii="Times New Roman" w:eastAsia="宋体" w:hAnsi="Times New Roman" w:cs="Times New Roman" w:hint="eastAsia"/>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实验报告（</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实验考核</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p>
    <w:p w14:paraId="4672C781" w14:textId="77777777" w:rsidR="008D0597" w:rsidRDefault="00000000">
      <w:pPr>
        <w:pStyle w:val="2"/>
        <w:spacing w:before="156" w:after="156"/>
        <w:ind w:firstLine="560"/>
      </w:pPr>
      <w:r>
        <w:t>六、使用教材、相关推荐书目及课程资源</w:t>
      </w:r>
    </w:p>
    <w:p w14:paraId="3C5C7CED"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（一）使用教材（或实验指导书）</w:t>
      </w:r>
    </w:p>
    <w:p w14:paraId="43315A8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曾和平主编：《有机化学实验》（第五版），高等教育出版社，</w:t>
      </w:r>
      <w:r>
        <w:rPr>
          <w:rFonts w:ascii="Times New Roman" w:eastAsia="宋体" w:hAnsi="Times New Roman" w:cs="Times New Roman"/>
          <w:sz w:val="24"/>
          <w:szCs w:val="24"/>
        </w:rPr>
        <w:t>2020</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5769C880" w14:textId="77777777" w:rsidR="008D0597"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（二）相关推荐书目</w:t>
      </w:r>
    </w:p>
    <w:p w14:paraId="103DB4D7"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薛思佳主编：《有机化学实验（双语版，第三版）》，科学出版社，</w:t>
      </w:r>
      <w:r>
        <w:rPr>
          <w:rFonts w:ascii="Times New Roman" w:eastAsia="宋体" w:hAnsi="Times New Roman" w:cs="Times New Roman"/>
          <w:sz w:val="24"/>
          <w:szCs w:val="24"/>
        </w:rPr>
        <w:t>2016</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2A4F4385"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高占先主编：《有机化学实验（第五版）》，高等教育出版社，</w:t>
      </w:r>
      <w:r>
        <w:rPr>
          <w:rFonts w:ascii="Times New Roman" w:eastAsia="宋体" w:hAnsi="Times New Roman" w:cs="Times New Roman"/>
          <w:sz w:val="24"/>
          <w:szCs w:val="24"/>
        </w:rPr>
        <w:t>2016</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3DDE0D9F"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何树华主编：《有机化学实验》，华中科技大学出版社，</w:t>
      </w:r>
      <w:r>
        <w:rPr>
          <w:rFonts w:ascii="Times New Roman" w:eastAsia="宋体" w:hAnsi="Times New Roman" w:cs="Times New Roman"/>
          <w:sz w:val="24"/>
          <w:szCs w:val="24"/>
        </w:rPr>
        <w:t>2012</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0ABD7178"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曾仁权，朱云云主编：《基础化学实验》，西南师范大学出版社，</w:t>
      </w:r>
      <w:r>
        <w:rPr>
          <w:rFonts w:ascii="Times New Roman" w:eastAsia="宋体" w:hAnsi="Times New Roman" w:cs="Times New Roman"/>
          <w:sz w:val="24"/>
          <w:szCs w:val="24"/>
        </w:rPr>
        <w:t>2008</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20B6C0DE"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hint="eastAsia"/>
          <w:sz w:val="24"/>
          <w:szCs w:val="24"/>
        </w:rPr>
        <w:t>张锁秦</w:t>
      </w:r>
      <w:r>
        <w:rPr>
          <w:rFonts w:ascii="Times New Roman" w:eastAsia="宋体" w:hAnsi="Times New Roman" w:cs="Times New Roman"/>
          <w:sz w:val="24"/>
          <w:szCs w:val="24"/>
        </w:rPr>
        <w:t>等编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基础化学实验</w:t>
      </w:r>
      <w:r>
        <w:rPr>
          <w:rFonts w:ascii="Times New Roman" w:eastAsia="宋体" w:hAnsi="Times New Roman" w:cs="Times New Roman" w:hint="eastAsia"/>
          <w:sz w:val="24"/>
          <w:szCs w:val="24"/>
        </w:rPr>
        <w:t>》（第二版）（</w:t>
      </w:r>
      <w:r>
        <w:rPr>
          <w:rFonts w:ascii="Times New Roman" w:eastAsia="宋体" w:hAnsi="Times New Roman" w:cs="Times New Roman"/>
          <w:sz w:val="24"/>
          <w:szCs w:val="24"/>
        </w:rPr>
        <w:t>有机化学实验</w:t>
      </w:r>
      <w:r>
        <w:rPr>
          <w:rFonts w:ascii="Times New Roman" w:eastAsia="宋体" w:hAnsi="Times New Roman" w:cs="Times New Roman" w:hint="eastAsia"/>
          <w:sz w:val="24"/>
          <w:szCs w:val="24"/>
        </w:rPr>
        <w:t>分册）</w:t>
      </w:r>
      <w:r>
        <w:rPr>
          <w:rFonts w:ascii="Times New Roman" w:eastAsia="宋体" w:hAnsi="Times New Roman" w:cs="Times New Roman"/>
          <w:sz w:val="24"/>
          <w:szCs w:val="24"/>
        </w:rPr>
        <w:t>，高等教育出版社，</w:t>
      </w:r>
      <w:r>
        <w:rPr>
          <w:rFonts w:ascii="Times New Roman" w:eastAsia="宋体" w:hAnsi="Times New Roman" w:cs="Times New Roman"/>
          <w:sz w:val="24"/>
          <w:szCs w:val="24"/>
        </w:rPr>
        <w:t>20</w:t>
      </w:r>
      <w:r>
        <w:rPr>
          <w:rFonts w:ascii="Times New Roman" w:eastAsia="宋体" w:hAnsi="Times New Roman" w:cs="Times New Roman" w:hint="eastAsia"/>
          <w:sz w:val="24"/>
          <w:szCs w:val="24"/>
        </w:rPr>
        <w:t>1</w:t>
      </w:r>
      <w:r>
        <w:rPr>
          <w:rFonts w:ascii="Times New Roman" w:eastAsia="宋体" w:hAnsi="Times New Roman" w:cs="Times New Roman"/>
          <w:sz w:val="24"/>
          <w:szCs w:val="24"/>
        </w:rPr>
        <w:t>0</w:t>
      </w:r>
      <w:r>
        <w:rPr>
          <w:rFonts w:ascii="Times New Roman" w:eastAsia="宋体" w:hAnsi="Times New Roman" w:cs="Times New Roman" w:hint="eastAsia"/>
          <w:sz w:val="24"/>
          <w:szCs w:val="24"/>
        </w:rPr>
        <w:t>年版。</w:t>
      </w:r>
    </w:p>
    <w:p w14:paraId="1E11C7F0"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（三）课程资源</w:t>
      </w:r>
    </w:p>
    <w:p w14:paraId="2B2FFA0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学习通《有机化学实验</w:t>
      </w:r>
      <w:r>
        <w:rPr>
          <w:rFonts w:ascii="Times New Roman" w:eastAsia="宋体" w:hAnsi="Times New Roman" w:cs="Times New Roman"/>
          <w:sz w:val="24"/>
          <w:szCs w:val="24"/>
        </w:rPr>
        <w:t>2</w:t>
      </w:r>
      <w:r>
        <w:rPr>
          <w:rFonts w:ascii="Times New Roman" w:eastAsia="宋体" w:hAnsi="Times New Roman" w:cs="Times New Roman"/>
          <w:sz w:val="24"/>
          <w:szCs w:val="24"/>
        </w:rPr>
        <w:t>（化学专业）》教学平台。</w:t>
      </w:r>
    </w:p>
    <w:p w14:paraId="6A9704E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该学习平台，授课教师向学生发布预习实验的任务点，学生在规定的时间内，完成指定任务。为方便学生更好的预习实验，每一实验还提供了数量不等的优秀非任务点教学资源。为进一步强化学生的预习环节，每一实验后面还设置了</w:t>
      </w:r>
      <w:r>
        <w:rPr>
          <w:rFonts w:ascii="Times New Roman" w:eastAsia="宋体" w:hAnsi="Times New Roman" w:cs="Times New Roman"/>
          <w:sz w:val="24"/>
          <w:szCs w:val="24"/>
        </w:rPr>
        <w:t>10</w:t>
      </w:r>
      <w:r>
        <w:rPr>
          <w:rFonts w:ascii="Times New Roman" w:eastAsia="宋体" w:hAnsi="Times New Roman" w:cs="Times New Roman"/>
          <w:sz w:val="24"/>
          <w:szCs w:val="24"/>
        </w:rPr>
        <w:t>道以上的测试题，题型有选择、判断、填空、简答等。该测试题也可用于学生对有机化学实验基础知识、基本理论掌握程度的一种自我检验。</w:t>
      </w:r>
    </w:p>
    <w:p w14:paraId="3EA4EF0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推荐的在线开放课程：</w:t>
      </w:r>
      <w:r>
        <w:rPr>
          <w:rFonts w:ascii="Times New Roman" w:eastAsia="宋体" w:hAnsi="Times New Roman" w:cs="Times New Roman" w:hint="eastAsia"/>
          <w:sz w:val="24"/>
          <w:szCs w:val="24"/>
        </w:rPr>
        <w:t>MOOC</w:t>
      </w:r>
      <w:r>
        <w:rPr>
          <w:rFonts w:ascii="Times New Roman" w:eastAsia="宋体" w:hAnsi="Times New Roman" w:cs="Times New Roman" w:hint="eastAsia"/>
          <w:sz w:val="24"/>
          <w:szCs w:val="24"/>
        </w:rPr>
        <w:t>网华东师范大学《有机化学实验</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》和《有机化学实验</w:t>
      </w: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w:t>
      </w:r>
    </w:p>
    <w:p w14:paraId="587203AE" w14:textId="77777777" w:rsidR="008D0597" w:rsidRDefault="00000000">
      <w:pPr>
        <w:pStyle w:val="2"/>
        <w:spacing w:before="156" w:after="156"/>
        <w:ind w:firstLine="560"/>
      </w:pPr>
      <w:r>
        <w:t>七、课程大纲制定依据</w:t>
      </w:r>
    </w:p>
    <w:p w14:paraId="29040FE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年化学专业人才培养方案制定。</w:t>
      </w:r>
    </w:p>
    <w:p w14:paraId="1BE263F7" w14:textId="77777777" w:rsidR="008D0597" w:rsidRDefault="008D0597">
      <w:pPr>
        <w:spacing w:line="440" w:lineRule="exact"/>
        <w:ind w:firstLineChars="200" w:firstLine="480"/>
        <w:rPr>
          <w:rFonts w:ascii="Times New Roman" w:eastAsia="宋体" w:hAnsi="Times New Roman" w:cs="Times New Roman"/>
          <w:sz w:val="24"/>
          <w:szCs w:val="24"/>
        </w:rPr>
      </w:pPr>
    </w:p>
    <w:p w14:paraId="5721AECE" w14:textId="77777777" w:rsidR="008D0597" w:rsidRDefault="00000000">
      <w:pPr>
        <w:pStyle w:val="1"/>
        <w:spacing w:before="312" w:after="312"/>
        <w:rPr>
          <w:rFonts w:ascii="黑体" w:hAnsi="黑体" w:cs="Times New Roman"/>
          <w:bCs/>
          <w:szCs w:val="36"/>
        </w:rPr>
      </w:pPr>
      <w:bookmarkStart w:id="34" w:name="_Toc1265"/>
      <w:r>
        <w:rPr>
          <w:rFonts w:ascii="黑体" w:hAnsi="黑体" w:cs="Times New Roman" w:hint="eastAsia"/>
          <w:bCs/>
          <w:szCs w:val="36"/>
        </w:rPr>
        <w:lastRenderedPageBreak/>
        <w:t>《</w:t>
      </w:r>
      <w:r>
        <w:rPr>
          <w:rFonts w:cs="Times New Roman" w:hint="eastAsia"/>
          <w:bCs/>
          <w:szCs w:val="36"/>
        </w:rPr>
        <w:t>物理</w:t>
      </w:r>
      <w:r>
        <w:rPr>
          <w:rFonts w:cs="Times New Roman"/>
          <w:bCs/>
          <w:szCs w:val="36"/>
        </w:rPr>
        <w:t>化学实验</w:t>
      </w:r>
      <w:r>
        <w:rPr>
          <w:rFonts w:cs="Times New Roman" w:hint="eastAsia"/>
          <w:bCs/>
          <w:szCs w:val="36"/>
        </w:rPr>
        <w:t>1</w:t>
      </w:r>
      <w:r>
        <w:rPr>
          <w:rFonts w:ascii="黑体" w:hAnsi="黑体" w:cs="Times New Roman" w:hint="eastAsia"/>
          <w:bCs/>
          <w:szCs w:val="36"/>
        </w:rPr>
        <w:t>》课程大纲</w:t>
      </w:r>
      <w:bookmarkEnd w:id="34"/>
    </w:p>
    <w:p w14:paraId="423BF7E4" w14:textId="77777777" w:rsidR="008D0597" w:rsidRDefault="00000000">
      <w:pPr>
        <w:pStyle w:val="2"/>
        <w:spacing w:before="156" w:after="156"/>
        <w:ind w:firstLine="560"/>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2708"/>
        <w:gridCol w:w="1518"/>
        <w:gridCol w:w="2818"/>
      </w:tblGrid>
      <w:tr w:rsidR="008D0597" w14:paraId="21D71CA9" w14:textId="77777777">
        <w:trPr>
          <w:trHeight w:val="886"/>
          <w:jc w:val="center"/>
        </w:trPr>
        <w:tc>
          <w:tcPr>
            <w:tcW w:w="1668" w:type="dxa"/>
            <w:shd w:val="clear" w:color="auto" w:fill="auto"/>
            <w:vAlign w:val="center"/>
          </w:tcPr>
          <w:p w14:paraId="11A1C49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shd w:val="clear" w:color="auto" w:fill="auto"/>
            <w:vAlign w:val="center"/>
          </w:tcPr>
          <w:p w14:paraId="06008C4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Times New Roman" w:eastAsia="宋体" w:hAnsi="Times New Roman" w:cs="Times New Roman" w:hint="eastAsia"/>
                <w:sz w:val="24"/>
                <w:szCs w:val="24"/>
              </w:rPr>
              <w:t>1</w:t>
            </w:r>
          </w:p>
        </w:tc>
        <w:tc>
          <w:tcPr>
            <w:tcW w:w="1561" w:type="dxa"/>
            <w:shd w:val="clear" w:color="auto" w:fill="auto"/>
            <w:vAlign w:val="center"/>
          </w:tcPr>
          <w:p w14:paraId="5E1195E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shd w:val="clear" w:color="auto" w:fill="auto"/>
            <w:vAlign w:val="center"/>
          </w:tcPr>
          <w:p w14:paraId="63B13F52" w14:textId="77777777" w:rsidR="008D0597" w:rsidRDefault="00000000">
            <w:pPr>
              <w:autoSpaceDE w:val="0"/>
              <w:autoSpaceDN w:val="0"/>
              <w:adjustRightInd w:val="0"/>
              <w:snapToGrid w:val="0"/>
              <w:spacing w:line="500" w:lineRule="exact"/>
              <w:ind w:firstLineChars="400" w:firstLine="960"/>
              <w:rPr>
                <w:rFonts w:ascii="Times New Roman" w:eastAsia="宋体" w:hAnsi="Times New Roman" w:cs="Times New Roman"/>
                <w:sz w:val="24"/>
                <w:szCs w:val="24"/>
              </w:rPr>
            </w:pPr>
            <w:r>
              <w:rPr>
                <w:rFonts w:ascii="Times New Roman" w:eastAsia="宋体" w:hAnsi="Times New Roman" w:cs="Times New Roman"/>
                <w:kern w:val="0"/>
                <w:sz w:val="24"/>
                <w:szCs w:val="24"/>
              </w:rPr>
              <w:t>07</w:t>
            </w:r>
            <w:r>
              <w:rPr>
                <w:rFonts w:ascii="Times New Roman" w:eastAsia="宋体" w:hAnsi="Times New Roman" w:cs="Times New Roman" w:hint="eastAsia"/>
                <w:kern w:val="0"/>
                <w:sz w:val="24"/>
                <w:szCs w:val="24"/>
              </w:rPr>
              <w:t>01066</w:t>
            </w:r>
          </w:p>
        </w:tc>
      </w:tr>
      <w:tr w:rsidR="008D0597" w14:paraId="46AF2B61" w14:textId="77777777">
        <w:trPr>
          <w:trHeight w:val="829"/>
          <w:jc w:val="center"/>
        </w:trPr>
        <w:tc>
          <w:tcPr>
            <w:tcW w:w="1668" w:type="dxa"/>
            <w:shd w:val="clear" w:color="auto" w:fill="auto"/>
            <w:vAlign w:val="center"/>
          </w:tcPr>
          <w:p w14:paraId="54733A2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833" w:type="dxa"/>
            <w:shd w:val="clear" w:color="auto" w:fill="auto"/>
            <w:vAlign w:val="center"/>
          </w:tcPr>
          <w:p w14:paraId="638A3A2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1561" w:type="dxa"/>
            <w:shd w:val="clear" w:color="auto" w:fill="auto"/>
            <w:vAlign w:val="center"/>
          </w:tcPr>
          <w:p w14:paraId="48E5405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1DE2D5A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shd w:val="clear" w:color="auto" w:fill="auto"/>
            <w:vAlign w:val="center"/>
          </w:tcPr>
          <w:p w14:paraId="222A2A8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48</w:t>
            </w:r>
            <w:r>
              <w:rPr>
                <w:rFonts w:ascii="Times New Roman" w:eastAsia="宋体" w:hAnsi="Times New Roman" w:cs="Times New Roman"/>
                <w:sz w:val="24"/>
                <w:szCs w:val="24"/>
              </w:rPr>
              <w:t>/</w:t>
            </w:r>
            <w:r>
              <w:rPr>
                <w:rFonts w:ascii="Times New Roman" w:eastAsia="宋体" w:hAnsi="Times New Roman" w:cs="Times New Roman" w:hint="eastAsia"/>
                <w:sz w:val="24"/>
                <w:szCs w:val="24"/>
              </w:rPr>
              <w:t>1.5</w:t>
            </w:r>
          </w:p>
        </w:tc>
      </w:tr>
      <w:tr w:rsidR="008D0597" w14:paraId="51098EE5" w14:textId="77777777">
        <w:trPr>
          <w:trHeight w:val="811"/>
          <w:jc w:val="center"/>
        </w:trPr>
        <w:tc>
          <w:tcPr>
            <w:tcW w:w="1668" w:type="dxa"/>
            <w:shd w:val="clear" w:color="auto" w:fill="auto"/>
            <w:vAlign w:val="center"/>
          </w:tcPr>
          <w:p w14:paraId="491FFF0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shd w:val="clear" w:color="auto" w:fill="auto"/>
            <w:vAlign w:val="center"/>
          </w:tcPr>
          <w:p w14:paraId="6B86B03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shd w:val="clear" w:color="auto" w:fill="auto"/>
            <w:vAlign w:val="center"/>
          </w:tcPr>
          <w:p w14:paraId="2923FD1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shd w:val="clear" w:color="auto" w:fill="auto"/>
            <w:vAlign w:val="center"/>
          </w:tcPr>
          <w:p w14:paraId="64B00DA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72B1D332" w14:textId="77777777">
        <w:trPr>
          <w:trHeight w:val="811"/>
          <w:jc w:val="center"/>
        </w:trPr>
        <w:tc>
          <w:tcPr>
            <w:tcW w:w="1668" w:type="dxa"/>
            <w:shd w:val="clear" w:color="auto" w:fill="auto"/>
            <w:vAlign w:val="center"/>
          </w:tcPr>
          <w:p w14:paraId="76BBDA5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shd w:val="clear" w:color="auto" w:fill="auto"/>
            <w:vAlign w:val="center"/>
          </w:tcPr>
          <w:p w14:paraId="1FB4B5D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物理化学课程组</w:t>
            </w:r>
          </w:p>
        </w:tc>
      </w:tr>
      <w:tr w:rsidR="008D0597" w14:paraId="75336B8C" w14:textId="77777777">
        <w:trPr>
          <w:trHeight w:val="836"/>
          <w:jc w:val="center"/>
        </w:trPr>
        <w:tc>
          <w:tcPr>
            <w:tcW w:w="1668" w:type="dxa"/>
            <w:shd w:val="clear" w:color="auto" w:fill="auto"/>
            <w:vAlign w:val="center"/>
          </w:tcPr>
          <w:p w14:paraId="2B00254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shd w:val="clear" w:color="auto" w:fill="auto"/>
            <w:vAlign w:val="center"/>
          </w:tcPr>
          <w:p w14:paraId="3FA3791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物理化学课程组</w:t>
            </w:r>
          </w:p>
        </w:tc>
        <w:tc>
          <w:tcPr>
            <w:tcW w:w="1561" w:type="dxa"/>
            <w:shd w:val="clear" w:color="auto" w:fill="auto"/>
            <w:vAlign w:val="center"/>
          </w:tcPr>
          <w:p w14:paraId="7D699F8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shd w:val="clear" w:color="auto" w:fill="auto"/>
            <w:vAlign w:val="center"/>
          </w:tcPr>
          <w:p w14:paraId="5819EA0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吕立强</w:t>
            </w:r>
          </w:p>
        </w:tc>
      </w:tr>
      <w:tr w:rsidR="008D0597" w14:paraId="57E163B4" w14:textId="77777777">
        <w:trPr>
          <w:trHeight w:val="848"/>
          <w:jc w:val="center"/>
        </w:trPr>
        <w:tc>
          <w:tcPr>
            <w:tcW w:w="1668" w:type="dxa"/>
            <w:shd w:val="clear" w:color="auto" w:fill="auto"/>
            <w:vAlign w:val="center"/>
          </w:tcPr>
          <w:p w14:paraId="50B1E0B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shd w:val="clear" w:color="auto" w:fill="auto"/>
            <w:vAlign w:val="center"/>
          </w:tcPr>
          <w:p w14:paraId="53073DF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《无机化学实验》、《分析化学实验》、《</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w:t>
            </w:r>
          </w:p>
        </w:tc>
      </w:tr>
      <w:tr w:rsidR="008D0597" w14:paraId="2093D87E" w14:textId="77777777">
        <w:trPr>
          <w:trHeight w:val="848"/>
          <w:jc w:val="center"/>
        </w:trPr>
        <w:tc>
          <w:tcPr>
            <w:tcW w:w="1668" w:type="dxa"/>
            <w:shd w:val="clear" w:color="auto" w:fill="auto"/>
            <w:vAlign w:val="center"/>
          </w:tcPr>
          <w:p w14:paraId="7CBADFF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7335" w:type="dxa"/>
            <w:gridSpan w:val="3"/>
            <w:shd w:val="clear" w:color="auto" w:fill="auto"/>
            <w:vAlign w:val="center"/>
          </w:tcPr>
          <w:p w14:paraId="282EA59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https://mooc1-1.chaoxing.com/course/221168813.html</w:t>
            </w:r>
          </w:p>
        </w:tc>
      </w:tr>
    </w:tbl>
    <w:p w14:paraId="62E5218E" w14:textId="77777777" w:rsidR="008D0597" w:rsidRDefault="00000000">
      <w:pPr>
        <w:pStyle w:val="2"/>
        <w:spacing w:before="156" w:after="156"/>
        <w:ind w:firstLine="560"/>
      </w:pPr>
      <w:r>
        <w:rPr>
          <w:rFonts w:hint="eastAsia"/>
        </w:rPr>
        <w:t>二、课程学习目标及与毕业要求的对应关系</w:t>
      </w:r>
    </w:p>
    <w:p w14:paraId="0B451EE1"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75BE4C7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r>
        <w:rPr>
          <w:rFonts w:ascii="宋体" w:eastAsia="宋体" w:hAnsi="宋体" w:cs="Times New Roman"/>
          <w:sz w:val="24"/>
          <w:szCs w:val="24"/>
        </w:rPr>
        <w:t xml:space="preserve"> </w:t>
      </w:r>
    </w:p>
    <w:p w14:paraId="208964CD" w14:textId="77777777" w:rsidR="008D0597" w:rsidRDefault="00000000">
      <w:pPr>
        <w:widowControl/>
        <w:shd w:val="clear" w:color="auto" w:fill="FFFFFF"/>
        <w:adjustRightInd w:val="0"/>
        <w:snapToGrid w:val="0"/>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宋体"/>
          <w:kern w:val="0"/>
          <w:sz w:val="24"/>
          <w:szCs w:val="24"/>
        </w:rPr>
        <w:t>培养学生严谨</w:t>
      </w:r>
      <w:r>
        <w:rPr>
          <w:rFonts w:ascii="宋体" w:eastAsia="宋体" w:hAnsi="宋体" w:cs="宋体" w:hint="eastAsia"/>
          <w:kern w:val="0"/>
          <w:sz w:val="24"/>
          <w:szCs w:val="24"/>
        </w:rPr>
        <w:t>求</w:t>
      </w:r>
      <w:r>
        <w:rPr>
          <w:rFonts w:ascii="宋体" w:eastAsia="宋体" w:hAnsi="宋体" w:cs="宋体"/>
          <w:kern w:val="0"/>
          <w:sz w:val="24"/>
          <w:szCs w:val="24"/>
        </w:rPr>
        <w:t>实</w:t>
      </w:r>
      <w:r>
        <w:rPr>
          <w:rFonts w:ascii="宋体" w:eastAsia="宋体" w:hAnsi="宋体" w:cs="宋体" w:hint="eastAsia"/>
          <w:kern w:val="0"/>
          <w:sz w:val="24"/>
          <w:szCs w:val="24"/>
        </w:rPr>
        <w:t>、踏实认真</w:t>
      </w:r>
      <w:r>
        <w:rPr>
          <w:rFonts w:ascii="宋体" w:eastAsia="宋体" w:hAnsi="宋体" w:cs="宋体"/>
          <w:kern w:val="0"/>
          <w:sz w:val="24"/>
          <w:szCs w:val="24"/>
        </w:rPr>
        <w:t>的科学态度和良好的实验室工作习惯，</w:t>
      </w:r>
      <w:r>
        <w:rPr>
          <w:rFonts w:ascii="Times New Roman" w:eastAsia="宋体" w:hAnsi="Times New Roman" w:cs="宋体"/>
          <w:kern w:val="0"/>
          <w:sz w:val="24"/>
          <w:szCs w:val="24"/>
        </w:rPr>
        <w:t>加强学生观察实验现象、记录实验过程、数据处理与分析以及实验报告撰写的能力，</w:t>
      </w:r>
      <w:r>
        <w:rPr>
          <w:rFonts w:ascii="Times New Roman" w:eastAsia="宋体" w:hAnsi="Times New Roman" w:cs="Times New Roman"/>
          <w:sz w:val="24"/>
          <w:szCs w:val="24"/>
        </w:rPr>
        <w:t>强化</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安全与环保意识</w:t>
      </w:r>
      <w:r>
        <w:rPr>
          <w:rFonts w:ascii="Times New Roman" w:eastAsia="宋体" w:hAnsi="Times New Roman" w:cs="Times New Roman" w:hint="eastAsia"/>
          <w:sz w:val="24"/>
          <w:szCs w:val="24"/>
        </w:rPr>
        <w:t>，形成科学态度与社会责任的化学学科核心素养；</w:t>
      </w:r>
      <w:r>
        <w:rPr>
          <w:rFonts w:ascii="Times New Roman" w:eastAsia="宋体" w:hAnsi="Times New Roman" w:cs="宋体"/>
          <w:kern w:val="0"/>
          <w:sz w:val="24"/>
          <w:szCs w:val="24"/>
        </w:rPr>
        <w:t>初步具有独立进行实验工作的能力，为今后</w:t>
      </w:r>
      <w:r>
        <w:rPr>
          <w:rFonts w:ascii="Times New Roman" w:eastAsia="宋体" w:hAnsi="Times New Roman" w:cs="宋体" w:hint="eastAsia"/>
          <w:kern w:val="0"/>
          <w:sz w:val="24"/>
          <w:szCs w:val="24"/>
        </w:rPr>
        <w:t>的</w:t>
      </w:r>
      <w:r>
        <w:rPr>
          <w:rFonts w:ascii="Times New Roman" w:eastAsia="宋体" w:hAnsi="Times New Roman" w:cs="宋体"/>
          <w:kern w:val="0"/>
          <w:sz w:val="24"/>
          <w:szCs w:val="24"/>
        </w:rPr>
        <w:t>教学或科学研究工作打下良好的实验基础。</w:t>
      </w:r>
      <w:r>
        <w:rPr>
          <w:rFonts w:ascii="Times New Roman" w:eastAsia="宋体" w:hAnsi="Times New Roman" w:cs="宋体" w:hint="eastAsia"/>
          <w:kern w:val="0"/>
          <w:sz w:val="24"/>
          <w:szCs w:val="24"/>
        </w:rPr>
        <w:t>【毕业要求</w:t>
      </w:r>
      <w:r>
        <w:rPr>
          <w:rFonts w:ascii="Times New Roman" w:eastAsia="宋体" w:hAnsi="Times New Roman" w:cs="Times New Roman" w:hint="eastAsia"/>
          <w:sz w:val="24"/>
          <w:szCs w:val="24"/>
        </w:rPr>
        <w:t>3.3</w:t>
      </w:r>
      <w:r>
        <w:rPr>
          <w:rFonts w:ascii="Times New Roman" w:eastAsia="宋体" w:hAnsi="Times New Roman" w:cs="Times New Roman" w:hint="eastAsia"/>
          <w:sz w:val="24"/>
          <w:szCs w:val="24"/>
        </w:rPr>
        <w:t>学科素养</w:t>
      </w:r>
      <w:r>
        <w:rPr>
          <w:rFonts w:ascii="Times New Roman" w:eastAsia="宋体" w:hAnsi="Times New Roman" w:cs="宋体" w:hint="eastAsia"/>
          <w:kern w:val="0"/>
          <w:sz w:val="24"/>
          <w:szCs w:val="24"/>
        </w:rPr>
        <w:t>】</w:t>
      </w:r>
    </w:p>
    <w:p w14:paraId="51ECDD05" w14:textId="77777777" w:rsidR="008D0597" w:rsidRDefault="00000000">
      <w:pPr>
        <w:widowControl/>
        <w:shd w:val="clear" w:color="auto" w:fill="FFFFFF"/>
        <w:adjustRightInd w:val="0"/>
        <w:snapToGrid w:val="0"/>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加深学生对物理化学课程所学基本理论的理解，能</w:t>
      </w:r>
      <w:r>
        <w:rPr>
          <w:rFonts w:ascii="Times New Roman" w:eastAsia="宋体" w:hAnsi="Times New Roman" w:cs="Times New Roman"/>
          <w:sz w:val="24"/>
          <w:szCs w:val="24"/>
        </w:rPr>
        <w:t>用所学</w:t>
      </w:r>
      <w:r>
        <w:rPr>
          <w:rFonts w:ascii="Times New Roman" w:eastAsia="宋体" w:hAnsi="Times New Roman" w:cs="Times New Roman" w:hint="eastAsia"/>
          <w:sz w:val="24"/>
          <w:szCs w:val="24"/>
        </w:rPr>
        <w:t>理论</w:t>
      </w:r>
      <w:r>
        <w:rPr>
          <w:rFonts w:ascii="Times New Roman" w:eastAsia="宋体" w:hAnsi="Times New Roman" w:cs="Times New Roman"/>
          <w:sz w:val="24"/>
          <w:szCs w:val="24"/>
        </w:rPr>
        <w:t>知识对实验现象和</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结果进行分析</w:t>
      </w:r>
      <w:r>
        <w:rPr>
          <w:rFonts w:ascii="Times New Roman" w:eastAsia="宋体" w:hAnsi="Times New Roman" w:cs="Times New Roman" w:hint="eastAsia"/>
          <w:sz w:val="24"/>
          <w:szCs w:val="24"/>
        </w:rPr>
        <w:t>和</w:t>
      </w:r>
      <w:r>
        <w:rPr>
          <w:rFonts w:ascii="Times New Roman" w:eastAsia="宋体" w:hAnsi="Times New Roman" w:cs="Times New Roman"/>
          <w:sz w:val="24"/>
          <w:szCs w:val="24"/>
        </w:rPr>
        <w:t>讨论，</w:t>
      </w:r>
      <w:r>
        <w:rPr>
          <w:rFonts w:ascii="Times New Roman" w:eastAsia="宋体" w:hAnsi="Times New Roman" w:cs="Times New Roman" w:hint="eastAsia"/>
          <w:sz w:val="24"/>
          <w:szCs w:val="24"/>
        </w:rPr>
        <w:t>提升</w:t>
      </w:r>
      <w:r>
        <w:rPr>
          <w:rFonts w:ascii="Times New Roman" w:eastAsia="宋体" w:hAnsi="Times New Roman" w:cs="Times New Roman"/>
          <w:sz w:val="24"/>
          <w:szCs w:val="24"/>
        </w:rPr>
        <w:t>运用理论知识解决实际问题的能力</w:t>
      </w:r>
      <w:r>
        <w:rPr>
          <w:rFonts w:ascii="Times New Roman" w:eastAsia="宋体" w:hAnsi="Times New Roman" w:cs="Times New Roman" w:hint="eastAsia"/>
          <w:sz w:val="24"/>
          <w:szCs w:val="24"/>
        </w:rPr>
        <w:t>；具有根据所学理论知识和已有实验技能，在教师指导下进行实验设计和实验结果分析的能力</w:t>
      </w:r>
      <w:r>
        <w:rPr>
          <w:rFonts w:ascii="Times New Roman" w:eastAsia="宋体" w:hAnsi="Times New Roman" w:cs="Times New Roman"/>
          <w:sz w:val="24"/>
          <w:szCs w:val="24"/>
        </w:rPr>
        <w:t>，</w:t>
      </w:r>
      <w:r>
        <w:rPr>
          <w:rFonts w:ascii="Times New Roman" w:eastAsia="宋体" w:hAnsi="Times New Roman" w:cs="Times New Roman" w:hint="eastAsia"/>
          <w:sz w:val="24"/>
          <w:szCs w:val="24"/>
        </w:rPr>
        <w:t>具有设计实验对推理进行探究和证实的意识。</w:t>
      </w:r>
      <w:r>
        <w:rPr>
          <w:rFonts w:ascii="Times New Roman" w:eastAsia="宋体" w:hAnsi="Times New Roman" w:cs="宋体" w:hint="eastAsia"/>
          <w:kern w:val="0"/>
          <w:sz w:val="24"/>
          <w:szCs w:val="24"/>
        </w:rPr>
        <w:t>【毕业要求</w:t>
      </w:r>
      <w:r>
        <w:rPr>
          <w:rFonts w:ascii="宋体" w:eastAsia="宋体" w:hAnsi="宋体" w:cs="宋体" w:hint="eastAsia"/>
          <w:kern w:val="0"/>
          <w:sz w:val="24"/>
          <w:szCs w:val="24"/>
        </w:rPr>
        <w:t>3.4知识整合</w:t>
      </w:r>
      <w:r>
        <w:rPr>
          <w:rFonts w:ascii="Times New Roman" w:eastAsia="宋体" w:hAnsi="Times New Roman" w:cs="宋体" w:hint="eastAsia"/>
          <w:kern w:val="0"/>
          <w:sz w:val="24"/>
          <w:szCs w:val="24"/>
        </w:rPr>
        <w:t>】</w:t>
      </w:r>
    </w:p>
    <w:p w14:paraId="06E7ECC6" w14:textId="77777777" w:rsidR="008D0597" w:rsidRDefault="00000000">
      <w:pPr>
        <w:widowControl/>
        <w:shd w:val="clear" w:color="auto" w:fill="FFFFFF"/>
        <w:adjustRightInd w:val="0"/>
        <w:snapToGrid w:val="0"/>
        <w:spacing w:line="440" w:lineRule="exact"/>
        <w:ind w:firstLineChars="200" w:firstLine="480"/>
        <w:jc w:val="left"/>
        <w:rPr>
          <w:rFonts w:ascii="Times New Roman" w:eastAsia="宋体" w:hAnsi="Times New Roman" w:cs="宋体"/>
          <w:kern w:val="0"/>
          <w:sz w:val="24"/>
          <w:szCs w:val="24"/>
        </w:rPr>
      </w:pPr>
      <w:r>
        <w:rPr>
          <w:rFonts w:ascii="Times New Roman" w:eastAsia="宋体" w:hAnsi="Times New Roman" w:cs="Times New Roman"/>
          <w:sz w:val="24"/>
          <w:szCs w:val="24"/>
        </w:rPr>
        <w:lastRenderedPageBreak/>
        <w:t xml:space="preserve">3. </w:t>
      </w:r>
      <w:r>
        <w:rPr>
          <w:rFonts w:ascii="Times New Roman" w:eastAsia="宋体" w:hAnsi="Times New Roman" w:cs="Times New Roman" w:hint="eastAsia"/>
          <w:sz w:val="24"/>
          <w:szCs w:val="24"/>
        </w:rPr>
        <w:t>加深对证据推理与模型认知、科学探究与创新意识、科学态度与社会责任的化学学科核心素养的理解，理解和掌握在教书中育人的途径与方法。</w:t>
      </w:r>
      <w:r>
        <w:rPr>
          <w:rFonts w:ascii="Times New Roman" w:eastAsia="宋体" w:hAnsi="Times New Roman" w:cs="宋体" w:hint="eastAsia"/>
          <w:kern w:val="0"/>
          <w:sz w:val="24"/>
          <w:szCs w:val="24"/>
        </w:rPr>
        <w:t>【毕业要求</w:t>
      </w:r>
      <w:r>
        <w:rPr>
          <w:rFonts w:ascii="宋体" w:eastAsia="宋体" w:hAnsi="宋体" w:cs="宋体" w:hint="eastAsia"/>
          <w:kern w:val="0"/>
          <w:sz w:val="24"/>
          <w:szCs w:val="24"/>
        </w:rPr>
        <w:t>6.2学科育人</w:t>
      </w:r>
      <w:r>
        <w:rPr>
          <w:rFonts w:ascii="Times New Roman" w:eastAsia="宋体" w:hAnsi="Times New Roman" w:cs="宋体" w:hint="eastAsia"/>
          <w:kern w:val="0"/>
          <w:sz w:val="24"/>
          <w:szCs w:val="24"/>
        </w:rPr>
        <w:t>】</w:t>
      </w:r>
    </w:p>
    <w:p w14:paraId="0A73273F"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hint="eastAsia"/>
          <w:sz w:val="24"/>
          <w:szCs w:val="24"/>
        </w:rPr>
        <w:t>通过设计实验的实施，具有信息获取和处理能力、阅读理解能力、语言与文字表达能力、交流沟通能力提高小组成员之间的沟通能力</w:t>
      </w:r>
      <w:r>
        <w:rPr>
          <w:rFonts w:ascii="Times New Roman" w:eastAsia="宋体" w:hAnsi="Times New Roman" w:cs="Times New Roman"/>
          <w:sz w:val="24"/>
          <w:szCs w:val="24"/>
        </w:rPr>
        <w:t>。</w:t>
      </w:r>
      <w:r>
        <w:rPr>
          <w:rFonts w:ascii="Times New Roman" w:eastAsia="宋体" w:hAnsi="Times New Roman" w:cs="Times New Roman" w:hint="eastAsia"/>
          <w:szCs w:val="24"/>
        </w:rPr>
        <w:t>【</w:t>
      </w: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8.</w:t>
      </w:r>
      <w:r>
        <w:rPr>
          <w:rFonts w:ascii="Times New Roman" w:eastAsia="宋体" w:hAnsi="Times New Roman" w:cs="Times New Roman"/>
          <w:sz w:val="24"/>
          <w:szCs w:val="24"/>
        </w:rPr>
        <w:t>2</w:t>
      </w:r>
      <w:r>
        <w:rPr>
          <w:rFonts w:ascii="Times New Roman" w:eastAsia="宋体" w:hAnsi="Times New Roman" w:cs="Times New Roman" w:hint="eastAsia"/>
          <w:sz w:val="24"/>
          <w:szCs w:val="24"/>
        </w:rPr>
        <w:t>沟通交流</w:t>
      </w:r>
      <w:r>
        <w:rPr>
          <w:rFonts w:ascii="Times New Roman" w:eastAsia="宋体" w:hAnsi="Times New Roman" w:cs="Times New Roman" w:hint="eastAsia"/>
          <w:szCs w:val="24"/>
        </w:rPr>
        <w:t>】</w:t>
      </w:r>
    </w:p>
    <w:p w14:paraId="7EB56204" w14:textId="77777777" w:rsidR="008D0597" w:rsidRDefault="00000000">
      <w:pPr>
        <w:numPr>
          <w:ilvl w:val="0"/>
          <w:numId w:val="114"/>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1"/>
        <w:gridCol w:w="5953"/>
        <w:gridCol w:w="1465"/>
      </w:tblGrid>
      <w:tr w:rsidR="008D0597" w14:paraId="3820698B" w14:textId="77777777">
        <w:trPr>
          <w:trHeight w:val="815"/>
          <w:jc w:val="center"/>
        </w:trPr>
        <w:tc>
          <w:tcPr>
            <w:tcW w:w="1751" w:type="dxa"/>
            <w:vAlign w:val="center"/>
          </w:tcPr>
          <w:p w14:paraId="0F7E3442"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953" w:type="dxa"/>
            <w:vAlign w:val="center"/>
          </w:tcPr>
          <w:p w14:paraId="77A784BE"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465" w:type="dxa"/>
            <w:vAlign w:val="center"/>
          </w:tcPr>
          <w:p w14:paraId="709C52C6"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8D0597" w14:paraId="315B68AB" w14:textId="77777777">
        <w:trPr>
          <w:jc w:val="center"/>
        </w:trPr>
        <w:tc>
          <w:tcPr>
            <w:tcW w:w="1751" w:type="dxa"/>
            <w:vAlign w:val="center"/>
          </w:tcPr>
          <w:p w14:paraId="4E7DDDD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：学科素养</w:t>
            </w:r>
          </w:p>
        </w:tc>
        <w:tc>
          <w:tcPr>
            <w:tcW w:w="5953" w:type="dxa"/>
            <w:vAlign w:val="center"/>
          </w:tcPr>
          <w:p w14:paraId="4DB3C9CF"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.3</w:t>
            </w:r>
            <w:r>
              <w:rPr>
                <w:rFonts w:ascii="Times New Roman" w:eastAsia="宋体" w:hAnsi="Times New Roman" w:cs="Times New Roman" w:hint="eastAsia"/>
                <w:sz w:val="24"/>
                <w:szCs w:val="24"/>
              </w:rPr>
              <w:t>【学科素养】理解化学学科知识体系的思想和方法，形成宏观辨识与微观探析、变化观念与平衡思想、证据推理与模型认知、科学探究与创新意识、科学态度与社会责任的化学学科核心素养，初步形成发现、提出、分析、解决化学问题的能力。</w:t>
            </w:r>
            <w:r>
              <w:rPr>
                <w:rFonts w:ascii="Times New Roman" w:eastAsia="宋体" w:hAnsi="Times New Roman" w:cs="Times New Roman" w:hint="eastAsia"/>
                <w:sz w:val="24"/>
                <w:szCs w:val="24"/>
              </w:rPr>
              <w:t>(</w:t>
            </w:r>
            <w:r>
              <w:rPr>
                <w:rFonts w:ascii="Times New Roman" w:eastAsia="宋体" w:hAnsi="Times New Roman" w:cs="Times New Roman"/>
                <w:sz w:val="24"/>
                <w:szCs w:val="24"/>
              </w:rPr>
              <w:t>H)</w:t>
            </w:r>
          </w:p>
        </w:tc>
        <w:tc>
          <w:tcPr>
            <w:tcW w:w="1465" w:type="dxa"/>
            <w:vAlign w:val="center"/>
          </w:tcPr>
          <w:p w14:paraId="0551E21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8D0597" w14:paraId="1C0C9EB3" w14:textId="77777777">
        <w:trPr>
          <w:jc w:val="center"/>
        </w:trPr>
        <w:tc>
          <w:tcPr>
            <w:tcW w:w="1751" w:type="dxa"/>
            <w:vAlign w:val="center"/>
          </w:tcPr>
          <w:p w14:paraId="1ACB399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：学科素养</w:t>
            </w:r>
          </w:p>
        </w:tc>
        <w:tc>
          <w:tcPr>
            <w:tcW w:w="5953" w:type="dxa"/>
            <w:vAlign w:val="center"/>
          </w:tcPr>
          <w:p w14:paraId="016C5A87"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3.4</w:t>
            </w:r>
            <w:r>
              <w:rPr>
                <w:rFonts w:ascii="Times New Roman" w:eastAsia="宋体" w:hAnsi="Times New Roman" w:cs="Times New Roman" w:hint="eastAsia"/>
                <w:sz w:val="24"/>
                <w:szCs w:val="24"/>
              </w:rPr>
              <w:t>【知识整合】掌握化学学科所需英语、数学、物理学和计算机等相关学科的基本内容，对学习科学相关知识有一定了解，了解化学与其他学科的联系，能够综合运用相关知识和方法对化学问题进行科学探究。</w:t>
            </w:r>
            <w:r>
              <w:rPr>
                <w:rFonts w:ascii="Times New Roman" w:eastAsia="宋体" w:hAnsi="Times New Roman" w:cs="Times New Roman" w:hint="eastAsia"/>
                <w:sz w:val="24"/>
                <w:szCs w:val="24"/>
              </w:rPr>
              <w:t>(</w:t>
            </w:r>
            <w:r>
              <w:rPr>
                <w:rFonts w:ascii="Times New Roman" w:eastAsia="宋体" w:hAnsi="Times New Roman" w:cs="Times New Roman"/>
                <w:sz w:val="24"/>
                <w:szCs w:val="24"/>
              </w:rPr>
              <w:t>H)</w:t>
            </w:r>
          </w:p>
        </w:tc>
        <w:tc>
          <w:tcPr>
            <w:tcW w:w="1465" w:type="dxa"/>
            <w:vAlign w:val="center"/>
          </w:tcPr>
          <w:p w14:paraId="34D9A14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8D0597" w14:paraId="0A5DF054" w14:textId="77777777">
        <w:trPr>
          <w:jc w:val="center"/>
        </w:trPr>
        <w:tc>
          <w:tcPr>
            <w:tcW w:w="1751" w:type="dxa"/>
            <w:vAlign w:val="center"/>
          </w:tcPr>
          <w:p w14:paraId="2B30F4B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6</w:t>
            </w:r>
            <w:r>
              <w:rPr>
                <w:rFonts w:ascii="Times New Roman" w:eastAsia="宋体" w:hAnsi="Times New Roman" w:cs="Times New Roman" w:hint="eastAsia"/>
                <w:sz w:val="24"/>
                <w:szCs w:val="24"/>
              </w:rPr>
              <w:t>：综合育人</w:t>
            </w:r>
          </w:p>
        </w:tc>
        <w:tc>
          <w:tcPr>
            <w:tcW w:w="5953" w:type="dxa"/>
            <w:vAlign w:val="center"/>
          </w:tcPr>
          <w:p w14:paraId="1028A461"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6.2</w:t>
            </w:r>
            <w:r>
              <w:rPr>
                <w:rFonts w:ascii="Times New Roman" w:eastAsia="宋体" w:hAnsi="Times New Roman" w:cs="Times New Roman" w:hint="eastAsia"/>
                <w:sz w:val="24"/>
                <w:szCs w:val="24"/>
              </w:rPr>
              <w:t>【学科育人】具有学科育人意识，理解化学学科独特的育人功能，注重课程教学的思想性。初步掌握在教书中育人的途径与方法，理解化学学科核心素养，结合课程特点，挖掘课程思想政治教育资源，将知识学习、能力发展和品德养成有机结合，合理设计育人目标、主题和内容，有机开展养成教育，体现教书与育人的统一。</w:t>
            </w:r>
            <w:r>
              <w:rPr>
                <w:rFonts w:ascii="Times New Roman" w:eastAsia="宋体" w:hAnsi="Times New Roman" w:cs="Times New Roman" w:hint="eastAsia"/>
                <w:sz w:val="24"/>
                <w:szCs w:val="24"/>
              </w:rPr>
              <w:t>(</w:t>
            </w:r>
            <w:r>
              <w:rPr>
                <w:rFonts w:ascii="Times New Roman" w:eastAsia="宋体" w:hAnsi="Times New Roman" w:cs="Times New Roman"/>
                <w:sz w:val="24"/>
                <w:szCs w:val="24"/>
              </w:rPr>
              <w:t>H)</w:t>
            </w:r>
          </w:p>
        </w:tc>
        <w:tc>
          <w:tcPr>
            <w:tcW w:w="1465" w:type="dxa"/>
            <w:vAlign w:val="center"/>
          </w:tcPr>
          <w:p w14:paraId="0236C63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r>
      <w:tr w:rsidR="008D0597" w14:paraId="734C653F" w14:textId="77777777">
        <w:trPr>
          <w:jc w:val="center"/>
        </w:trPr>
        <w:tc>
          <w:tcPr>
            <w:tcW w:w="1751" w:type="dxa"/>
            <w:vAlign w:val="center"/>
          </w:tcPr>
          <w:p w14:paraId="50D969E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8</w:t>
            </w:r>
            <w:r>
              <w:rPr>
                <w:rFonts w:ascii="Times New Roman" w:eastAsia="宋体" w:hAnsi="Times New Roman" w:cs="Times New Roman" w:hint="eastAsia"/>
                <w:sz w:val="24"/>
                <w:szCs w:val="24"/>
              </w:rPr>
              <w:t>：沟通合作</w:t>
            </w:r>
          </w:p>
        </w:tc>
        <w:tc>
          <w:tcPr>
            <w:tcW w:w="5953" w:type="dxa"/>
            <w:vAlign w:val="center"/>
          </w:tcPr>
          <w:p w14:paraId="3FC159AE"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8.</w:t>
            </w:r>
            <w:r>
              <w:rPr>
                <w:rFonts w:ascii="Times New Roman" w:eastAsia="宋体" w:hAnsi="Times New Roman" w:cs="Times New Roman"/>
                <w:sz w:val="24"/>
                <w:szCs w:val="24"/>
              </w:rPr>
              <w:t>2</w:t>
            </w:r>
            <w:r>
              <w:rPr>
                <w:rFonts w:ascii="Times New Roman" w:eastAsia="宋体" w:hAnsi="Times New Roman" w:cs="Times New Roman" w:hint="eastAsia"/>
                <w:sz w:val="24"/>
                <w:szCs w:val="24"/>
              </w:rPr>
              <w:t>【沟通交流】掌握沟通交流的一般知识、方法与技能，具有阅读理解能力、语言与文字表达能力、交流沟通能力、信息获取和处理能力，能够在教育实践、社会实践中与同事、同行、专家等进行有效沟通交流。</w:t>
            </w:r>
            <w:r>
              <w:rPr>
                <w:rFonts w:ascii="Times New Roman" w:eastAsia="宋体" w:hAnsi="Times New Roman" w:cs="Times New Roman" w:hint="eastAsia"/>
                <w:sz w:val="24"/>
                <w:szCs w:val="24"/>
              </w:rPr>
              <w:t>(</w:t>
            </w:r>
            <w:r>
              <w:rPr>
                <w:rFonts w:ascii="Times New Roman" w:eastAsia="宋体" w:hAnsi="Times New Roman" w:cs="Times New Roman"/>
                <w:sz w:val="24"/>
                <w:szCs w:val="24"/>
              </w:rPr>
              <w:t>M)</w:t>
            </w:r>
          </w:p>
        </w:tc>
        <w:tc>
          <w:tcPr>
            <w:tcW w:w="1465" w:type="dxa"/>
            <w:vAlign w:val="center"/>
          </w:tcPr>
          <w:p w14:paraId="779A3E1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4</w:t>
            </w:r>
          </w:p>
        </w:tc>
      </w:tr>
    </w:tbl>
    <w:p w14:paraId="54D515F3" w14:textId="77777777" w:rsidR="008D0597" w:rsidRDefault="008D0597">
      <w:pPr>
        <w:spacing w:beforeLines="50" w:before="156" w:afterLines="50" w:after="156" w:line="440" w:lineRule="exact"/>
        <w:ind w:firstLineChars="200" w:firstLine="560"/>
        <w:rPr>
          <w:rFonts w:ascii="黑体" w:eastAsia="黑体" w:hAnsi="黑体" w:cs="Times New Roman"/>
          <w:sz w:val="28"/>
          <w:szCs w:val="28"/>
        </w:rPr>
      </w:pPr>
    </w:p>
    <w:p w14:paraId="0DB7F30E" w14:textId="77777777" w:rsidR="008D0597" w:rsidRDefault="00000000">
      <w:pPr>
        <w:widowControl/>
        <w:jc w:val="left"/>
        <w:rPr>
          <w:rFonts w:ascii="黑体" w:eastAsia="黑体" w:hAnsi="黑体" w:cs="Times New Roman"/>
          <w:sz w:val="28"/>
          <w:szCs w:val="28"/>
        </w:rPr>
      </w:pPr>
      <w:r>
        <w:rPr>
          <w:rFonts w:ascii="黑体" w:eastAsia="黑体" w:hAnsi="黑体" w:cs="Times New Roman"/>
          <w:sz w:val="28"/>
          <w:szCs w:val="28"/>
        </w:rPr>
        <w:br w:type="page"/>
      </w:r>
    </w:p>
    <w:p w14:paraId="64F42984" w14:textId="77777777" w:rsidR="008D0597" w:rsidRDefault="00000000">
      <w:pPr>
        <w:pStyle w:val="2"/>
        <w:spacing w:before="156" w:after="156"/>
        <w:ind w:firstLine="560"/>
      </w:pPr>
      <w:r>
        <w:rPr>
          <w:rFonts w:hint="eastAsia"/>
        </w:rPr>
        <w:lastRenderedPageBreak/>
        <w:t>三、课程学习内容及与课程学习目标的对应关系</w:t>
      </w:r>
    </w:p>
    <w:p w14:paraId="05E98719" w14:textId="77777777" w:rsidR="008D0597" w:rsidRDefault="00000000">
      <w:pPr>
        <w:widowControl/>
        <w:spacing w:before="120" w:after="120" w:line="440" w:lineRule="exact"/>
        <w:ind w:firstLine="562"/>
        <w:rPr>
          <w:rFonts w:ascii="Times New Roman" w:eastAsia="黑体" w:hAnsi="Times New Roman" w:cs="Times New Roman"/>
          <w:b/>
          <w:bCs/>
          <w:color w:val="000000"/>
          <w:kern w:val="0"/>
          <w:sz w:val="28"/>
          <w:szCs w:val="28"/>
        </w:rPr>
      </w:pPr>
      <w:r>
        <w:rPr>
          <w:rFonts w:ascii="Times New Roman" w:eastAsia="黑体" w:hAnsi="Times New Roman" w:cs="Times New Roman"/>
          <w:b/>
          <w:bCs/>
          <w:color w:val="000000"/>
          <w:kern w:val="0"/>
          <w:sz w:val="28"/>
          <w:szCs w:val="28"/>
        </w:rPr>
        <w:t>（一）</w:t>
      </w:r>
      <w:r>
        <w:rPr>
          <w:rFonts w:ascii="Times New Roman" w:eastAsia="黑体" w:hAnsi="Times New Roman" w:cs="Times New Roman" w:hint="eastAsia"/>
          <w:b/>
          <w:bCs/>
          <w:color w:val="000000"/>
          <w:kern w:val="0"/>
          <w:sz w:val="28"/>
          <w:szCs w:val="28"/>
        </w:rPr>
        <w:t>课程学习目标与实验模块及内容对应关系</w:t>
      </w:r>
    </w:p>
    <w:tbl>
      <w:tblPr>
        <w:tblStyle w:val="ac"/>
        <w:tblW w:w="0" w:type="auto"/>
        <w:tblInd w:w="0" w:type="dxa"/>
        <w:tblCellMar>
          <w:left w:w="108" w:type="dxa"/>
          <w:right w:w="108" w:type="dxa"/>
        </w:tblCellMar>
        <w:tblLook w:val="04A0" w:firstRow="1" w:lastRow="0" w:firstColumn="1" w:lastColumn="0" w:noHBand="0" w:noVBand="1"/>
      </w:tblPr>
      <w:tblGrid>
        <w:gridCol w:w="2202"/>
        <w:gridCol w:w="4932"/>
        <w:gridCol w:w="1388"/>
      </w:tblGrid>
      <w:tr w:rsidR="008D0597" w14:paraId="4A9D44C6" w14:textId="77777777">
        <w:tc>
          <w:tcPr>
            <w:tcW w:w="2273" w:type="dxa"/>
          </w:tcPr>
          <w:p w14:paraId="6AF06AE6"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实验模块</w:t>
            </w:r>
          </w:p>
        </w:tc>
        <w:tc>
          <w:tcPr>
            <w:tcW w:w="5103" w:type="dxa"/>
          </w:tcPr>
          <w:p w14:paraId="2441E8D3"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模块所含项目</w:t>
            </w:r>
          </w:p>
        </w:tc>
        <w:tc>
          <w:tcPr>
            <w:tcW w:w="1421" w:type="dxa"/>
          </w:tcPr>
          <w:p w14:paraId="0F8DB674"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课程目标</w:t>
            </w:r>
          </w:p>
        </w:tc>
      </w:tr>
      <w:tr w:rsidR="008D0597" w14:paraId="59AA9FDB" w14:textId="77777777">
        <w:trPr>
          <w:trHeight w:val="1340"/>
        </w:trPr>
        <w:tc>
          <w:tcPr>
            <w:tcW w:w="2273" w:type="dxa"/>
          </w:tcPr>
          <w:p w14:paraId="0E644875"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模块一</w:t>
            </w:r>
          </w:p>
          <w:p w14:paraId="383C72E4"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实验安全与常用软件使用</w:t>
            </w:r>
          </w:p>
        </w:tc>
        <w:tc>
          <w:tcPr>
            <w:tcW w:w="5103" w:type="dxa"/>
            <w:vAlign w:val="center"/>
          </w:tcPr>
          <w:p w14:paraId="02106C20" w14:textId="77777777" w:rsidR="008D0597" w:rsidRDefault="00000000">
            <w:pPr>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实验项目一物理化学实验的安全及数据处理</w:t>
            </w:r>
          </w:p>
        </w:tc>
        <w:tc>
          <w:tcPr>
            <w:tcW w:w="1421" w:type="dxa"/>
            <w:vAlign w:val="center"/>
          </w:tcPr>
          <w:p w14:paraId="4B10AC31"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1</w:t>
            </w:r>
          </w:p>
        </w:tc>
      </w:tr>
      <w:tr w:rsidR="008D0597" w14:paraId="4E2FCDA0" w14:textId="77777777">
        <w:tc>
          <w:tcPr>
            <w:tcW w:w="2273" w:type="dxa"/>
            <w:vMerge w:val="restart"/>
            <w:vAlign w:val="center"/>
          </w:tcPr>
          <w:p w14:paraId="01C36D0E"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模块二</w:t>
            </w:r>
          </w:p>
          <w:p w14:paraId="413B530E"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bookmarkStart w:id="35" w:name="_Hlk103331855"/>
            <w:r>
              <w:rPr>
                <w:rFonts w:ascii="Times New Roman" w:eastAsia="宋体" w:hAnsi="Times New Roman" w:cs="Times New Roman"/>
                <w:color w:val="000000"/>
                <w:kern w:val="0"/>
                <w:sz w:val="24"/>
                <w:szCs w:val="24"/>
              </w:rPr>
              <w:t>验证性实验</w:t>
            </w:r>
            <w:bookmarkEnd w:id="35"/>
          </w:p>
        </w:tc>
        <w:tc>
          <w:tcPr>
            <w:tcW w:w="5103" w:type="dxa"/>
            <w:vAlign w:val="center"/>
          </w:tcPr>
          <w:p w14:paraId="1BEE16EF"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实验项目二液体饱和蒸气压的测定</w:t>
            </w:r>
          </w:p>
        </w:tc>
        <w:tc>
          <w:tcPr>
            <w:tcW w:w="1421" w:type="dxa"/>
            <w:vMerge w:val="restart"/>
            <w:vAlign w:val="center"/>
          </w:tcPr>
          <w:p w14:paraId="17F286F3" w14:textId="77777777" w:rsidR="008D0597" w:rsidRDefault="00000000">
            <w:pPr>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3</w:t>
            </w:r>
          </w:p>
        </w:tc>
      </w:tr>
      <w:tr w:rsidR="008D0597" w14:paraId="46A9567D" w14:textId="77777777">
        <w:tc>
          <w:tcPr>
            <w:tcW w:w="2273" w:type="dxa"/>
            <w:vMerge/>
          </w:tcPr>
          <w:p w14:paraId="1AF0598E"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11A85BAE"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实验项目三燃烧热的测定</w:t>
            </w:r>
          </w:p>
        </w:tc>
        <w:tc>
          <w:tcPr>
            <w:tcW w:w="1421" w:type="dxa"/>
            <w:vMerge/>
            <w:vAlign w:val="center"/>
          </w:tcPr>
          <w:p w14:paraId="02D1D371"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42A12E2F" w14:textId="77777777">
        <w:tc>
          <w:tcPr>
            <w:tcW w:w="2273" w:type="dxa"/>
            <w:vMerge/>
          </w:tcPr>
          <w:p w14:paraId="6967DB57"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505698F5"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实验项目四双液系气-液平衡相图</w:t>
            </w:r>
          </w:p>
        </w:tc>
        <w:tc>
          <w:tcPr>
            <w:tcW w:w="1421" w:type="dxa"/>
            <w:vMerge/>
            <w:vAlign w:val="center"/>
          </w:tcPr>
          <w:p w14:paraId="2536CE9D"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2E24A4C5" w14:textId="77777777">
        <w:trPr>
          <w:trHeight w:val="460"/>
        </w:trPr>
        <w:tc>
          <w:tcPr>
            <w:tcW w:w="2273" w:type="dxa"/>
            <w:vMerge/>
          </w:tcPr>
          <w:p w14:paraId="3C75900D"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05240770"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实验项目五金属相图</w:t>
            </w:r>
          </w:p>
        </w:tc>
        <w:tc>
          <w:tcPr>
            <w:tcW w:w="1421" w:type="dxa"/>
            <w:vMerge/>
            <w:vAlign w:val="center"/>
          </w:tcPr>
          <w:p w14:paraId="523DF674"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058326C1" w14:textId="77777777">
        <w:trPr>
          <w:trHeight w:val="450"/>
        </w:trPr>
        <w:tc>
          <w:tcPr>
            <w:tcW w:w="2273" w:type="dxa"/>
            <w:vMerge/>
          </w:tcPr>
          <w:p w14:paraId="4ED1F13B"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67205234"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实验项目六弱电解质电离常数的测定（分光光度法）</w:t>
            </w:r>
          </w:p>
        </w:tc>
        <w:tc>
          <w:tcPr>
            <w:tcW w:w="1421" w:type="dxa"/>
            <w:vMerge/>
            <w:vAlign w:val="center"/>
          </w:tcPr>
          <w:p w14:paraId="5DFE72B3"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767FA62A" w14:textId="77777777">
        <w:trPr>
          <w:trHeight w:val="380"/>
        </w:trPr>
        <w:tc>
          <w:tcPr>
            <w:tcW w:w="2273" w:type="dxa"/>
            <w:vMerge/>
          </w:tcPr>
          <w:p w14:paraId="137278E8"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29951800"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实验项目七溶解热的测定</w:t>
            </w:r>
          </w:p>
        </w:tc>
        <w:tc>
          <w:tcPr>
            <w:tcW w:w="1421" w:type="dxa"/>
            <w:vMerge/>
            <w:vAlign w:val="center"/>
          </w:tcPr>
          <w:p w14:paraId="57C688EC"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5F70971C" w14:textId="77777777">
        <w:trPr>
          <w:trHeight w:val="480"/>
        </w:trPr>
        <w:tc>
          <w:tcPr>
            <w:tcW w:w="2273" w:type="dxa"/>
            <w:vMerge/>
          </w:tcPr>
          <w:p w14:paraId="1A1690B2"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6EB9C4D1"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实验项目八差热分析法测定水合无机盐的热稳定性</w:t>
            </w:r>
          </w:p>
        </w:tc>
        <w:tc>
          <w:tcPr>
            <w:tcW w:w="1421" w:type="dxa"/>
            <w:vMerge/>
            <w:vAlign w:val="center"/>
          </w:tcPr>
          <w:p w14:paraId="67C0830E"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r w:rsidR="008D0597" w14:paraId="7E801AD6" w14:textId="77777777">
        <w:trPr>
          <w:trHeight w:val="1192"/>
        </w:trPr>
        <w:tc>
          <w:tcPr>
            <w:tcW w:w="2273" w:type="dxa"/>
          </w:tcPr>
          <w:p w14:paraId="7D620401"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模块三</w:t>
            </w:r>
          </w:p>
          <w:p w14:paraId="34409DB7"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5103" w:type="dxa"/>
            <w:vAlign w:val="center"/>
          </w:tcPr>
          <w:p w14:paraId="2DEF38FE"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实验项目九设计试验</w:t>
            </w:r>
          </w:p>
        </w:tc>
        <w:tc>
          <w:tcPr>
            <w:tcW w:w="1421" w:type="dxa"/>
            <w:vAlign w:val="center"/>
          </w:tcPr>
          <w:p w14:paraId="4D6A3500"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hint="eastAsia"/>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4</w:t>
            </w:r>
          </w:p>
        </w:tc>
      </w:tr>
    </w:tbl>
    <w:p w14:paraId="13927BC8"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（二）课程学习内容</w:t>
      </w:r>
    </w:p>
    <w:p w14:paraId="75A35AD4"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（1）模块一“实验安全与常用软件使用”学习内容</w:t>
      </w:r>
    </w:p>
    <w:p w14:paraId="16E0798B"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实验项目一  物理化学实验的安全及数据处理</w:t>
      </w:r>
    </w:p>
    <w:p w14:paraId="3CA38D28" w14:textId="77777777" w:rsidR="008D0597" w:rsidRDefault="00000000">
      <w:pPr>
        <w:widowControl/>
        <w:spacing w:line="315" w:lineRule="atLeast"/>
        <w:ind w:firstLine="482"/>
        <w:jc w:val="left"/>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【学习目标】</w:t>
      </w:r>
    </w:p>
    <w:p w14:paraId="696B1231"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强化学生安全环保意识，培养学生良好的实验习惯。</w:t>
      </w:r>
      <w:r>
        <w:rPr>
          <w:rFonts w:ascii="Times New Roman" w:eastAsia="宋体" w:hAnsi="Times New Roman" w:cs="Times New Roman" w:hint="eastAsia"/>
          <w:bCs/>
          <w:sz w:val="24"/>
          <w:szCs w:val="24"/>
        </w:rPr>
        <w:t>让学生了解物理化学实验的基本常识，熟悉物理化学实验常用的数据处理软件，掌握物理化学实验报告撰写的基本思路和结构。</w:t>
      </w:r>
    </w:p>
    <w:p w14:paraId="4BA5D9C3"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349FE043"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color w:val="000000"/>
          <w:kern w:val="0"/>
          <w:sz w:val="24"/>
          <w:szCs w:val="24"/>
        </w:rPr>
        <w:t xml:space="preserve"> </w:t>
      </w:r>
      <w:r>
        <w:rPr>
          <w:rFonts w:ascii="宋体" w:eastAsia="宋体" w:hAnsi="宋体" w:cs="Times New Roman"/>
          <w:bCs/>
          <w:sz w:val="24"/>
          <w:szCs w:val="24"/>
        </w:rPr>
        <w:t>安全环保意识</w:t>
      </w:r>
      <w:r>
        <w:rPr>
          <w:rFonts w:ascii="宋体" w:eastAsia="宋体" w:hAnsi="宋体" w:cs="Times New Roman" w:hint="eastAsia"/>
          <w:bCs/>
          <w:sz w:val="24"/>
          <w:szCs w:val="24"/>
        </w:rPr>
        <w:t>；</w:t>
      </w:r>
    </w:p>
    <w:p w14:paraId="746B3CAF"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color w:val="000000"/>
          <w:kern w:val="0"/>
          <w:sz w:val="24"/>
          <w:szCs w:val="24"/>
        </w:rPr>
        <w:t xml:space="preserve">2. </w:t>
      </w:r>
      <w:r>
        <w:rPr>
          <w:rFonts w:ascii="宋体" w:eastAsia="宋体" w:hAnsi="宋体" w:cs="Times New Roman" w:hint="eastAsia"/>
          <w:bCs/>
          <w:sz w:val="24"/>
          <w:szCs w:val="24"/>
        </w:rPr>
        <w:t>物理化学实验的基本常识</w:t>
      </w:r>
      <w:r>
        <w:rPr>
          <w:rFonts w:ascii="宋体" w:eastAsia="宋体" w:hAnsi="宋体" w:cs="Times New Roman" w:hint="eastAsia"/>
          <w:color w:val="000000"/>
          <w:kern w:val="0"/>
          <w:sz w:val="24"/>
          <w:szCs w:val="24"/>
        </w:rPr>
        <w:t>；</w:t>
      </w:r>
    </w:p>
    <w:p w14:paraId="5103F751"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物理化学实验常用的数据处理软件；</w:t>
      </w:r>
    </w:p>
    <w:p w14:paraId="2033AE14"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lastRenderedPageBreak/>
        <w:t>4</w:t>
      </w:r>
      <w:r>
        <w:rPr>
          <w:rFonts w:ascii="宋体" w:eastAsia="宋体" w:hAnsi="宋体" w:cs="Times New Roman"/>
          <w:bCs/>
          <w:sz w:val="24"/>
          <w:szCs w:val="24"/>
        </w:rPr>
        <w:t>.</w:t>
      </w:r>
      <w:r>
        <w:rPr>
          <w:rFonts w:ascii="宋体" w:eastAsia="宋体" w:hAnsi="宋体" w:cs="Times New Roman" w:hint="eastAsia"/>
          <w:bCs/>
          <w:sz w:val="24"/>
          <w:szCs w:val="24"/>
        </w:rPr>
        <w:t xml:space="preserve"> 物理化学实验报告撰写的基本思路和结构。</w:t>
      </w:r>
    </w:p>
    <w:p w14:paraId="79A9EBF6"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06CE2D23" w14:textId="77777777" w:rsidR="008D0597"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bCs/>
          <w:sz w:val="24"/>
          <w:szCs w:val="24"/>
        </w:rPr>
        <w:t xml:space="preserve"> </w:t>
      </w:r>
      <w:r>
        <w:rPr>
          <w:rFonts w:ascii="宋体" w:eastAsia="宋体" w:hAnsi="宋体" w:cs="Times New Roman"/>
          <w:bCs/>
          <w:sz w:val="24"/>
          <w:szCs w:val="24"/>
        </w:rPr>
        <w:t>安全环保意识</w:t>
      </w:r>
      <w:r>
        <w:rPr>
          <w:rFonts w:ascii="宋体" w:eastAsia="宋体" w:hAnsi="宋体" w:cs="Times New Roman" w:hint="eastAsia"/>
          <w:bCs/>
          <w:sz w:val="24"/>
          <w:szCs w:val="24"/>
        </w:rPr>
        <w:t>；</w:t>
      </w:r>
    </w:p>
    <w:p w14:paraId="2EA6596E" w14:textId="77777777" w:rsidR="008D0597"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宋体" w:eastAsia="宋体" w:hAnsi="宋体" w:cs="Times New Roman" w:hint="eastAsia"/>
          <w:bCs/>
          <w:sz w:val="24"/>
          <w:szCs w:val="24"/>
        </w:rPr>
        <w:t xml:space="preserve"> 物理化学实验常用的数据处理软件；</w:t>
      </w:r>
    </w:p>
    <w:p w14:paraId="3EC18FE7"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3. 物理化学实验报告撰写的基本思路和结构。</w:t>
      </w:r>
    </w:p>
    <w:p w14:paraId="22BA5A93"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2318215" w14:textId="77777777" w:rsidR="008D0597"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bCs/>
          <w:sz w:val="24"/>
          <w:szCs w:val="24"/>
        </w:rPr>
        <w:t xml:space="preserve"> 物理化学实验常用的数据处理软件；</w:t>
      </w:r>
    </w:p>
    <w:p w14:paraId="205840D0"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2. 物理化学实验报告撰写的基本思路和结构。</w:t>
      </w:r>
    </w:p>
    <w:p w14:paraId="74BB3597"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4D03CD6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w:t>
      </w:r>
    </w:p>
    <w:p w14:paraId="25EACEE4"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3C0FD3B3"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color w:val="000000"/>
          <w:kern w:val="0"/>
          <w:sz w:val="24"/>
          <w:szCs w:val="24"/>
        </w:rPr>
        <w:t xml:space="preserve"> </w:t>
      </w:r>
      <w:r>
        <w:rPr>
          <w:rFonts w:ascii="宋体" w:eastAsia="宋体" w:hAnsi="宋体" w:cs="Times New Roman" w:hint="eastAsia"/>
          <w:color w:val="000000"/>
          <w:kern w:val="0"/>
          <w:sz w:val="24"/>
          <w:szCs w:val="24"/>
        </w:rPr>
        <w:t>强化学生的</w:t>
      </w:r>
      <w:r>
        <w:rPr>
          <w:rFonts w:ascii="宋体" w:eastAsia="宋体" w:hAnsi="宋体" w:cs="Times New Roman"/>
          <w:bCs/>
          <w:sz w:val="24"/>
          <w:szCs w:val="24"/>
        </w:rPr>
        <w:t>安全环保意识</w:t>
      </w:r>
      <w:r>
        <w:rPr>
          <w:rFonts w:ascii="宋体" w:eastAsia="宋体" w:hAnsi="宋体" w:cs="Times New Roman" w:hint="eastAsia"/>
          <w:bCs/>
          <w:sz w:val="24"/>
          <w:szCs w:val="24"/>
        </w:rPr>
        <w:t>；</w:t>
      </w:r>
    </w:p>
    <w:p w14:paraId="46394FD2"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color w:val="000000"/>
          <w:kern w:val="0"/>
          <w:sz w:val="24"/>
          <w:szCs w:val="24"/>
        </w:rPr>
        <w:t>2. 了解</w:t>
      </w:r>
      <w:r>
        <w:rPr>
          <w:rFonts w:ascii="宋体" w:eastAsia="宋体" w:hAnsi="宋体" w:cs="Times New Roman" w:hint="eastAsia"/>
          <w:bCs/>
          <w:sz w:val="24"/>
          <w:szCs w:val="24"/>
        </w:rPr>
        <w:t>物理化学实验的基本常识</w:t>
      </w:r>
      <w:r>
        <w:rPr>
          <w:rFonts w:ascii="宋体" w:eastAsia="宋体" w:hAnsi="宋体" w:cs="Times New Roman" w:hint="eastAsia"/>
          <w:color w:val="000000"/>
          <w:kern w:val="0"/>
          <w:sz w:val="24"/>
          <w:szCs w:val="24"/>
        </w:rPr>
        <w:t>；</w:t>
      </w:r>
    </w:p>
    <w:p w14:paraId="1FB8044E"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熟悉物理化学实验常用的数据处理软件；</w:t>
      </w:r>
    </w:p>
    <w:p w14:paraId="7189F614"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w:t>
      </w:r>
      <w:r>
        <w:rPr>
          <w:rFonts w:ascii="宋体" w:eastAsia="宋体" w:hAnsi="宋体" w:cs="Times New Roman" w:hint="eastAsia"/>
          <w:bCs/>
          <w:sz w:val="24"/>
          <w:szCs w:val="24"/>
        </w:rPr>
        <w:t xml:space="preserve"> 掌握物理化学实验报告撰写的基本思路和结构。</w:t>
      </w:r>
    </w:p>
    <w:p w14:paraId="54B263FC"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AB2AB2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讲解性</w:t>
      </w:r>
      <w:r>
        <w:rPr>
          <w:rFonts w:ascii="宋体" w:eastAsia="宋体" w:hAnsi="宋体" w:cs="Times New Roman"/>
          <w:sz w:val="24"/>
          <w:szCs w:val="24"/>
        </w:rPr>
        <w:t>实验</w:t>
      </w:r>
      <w:r>
        <w:rPr>
          <w:rFonts w:ascii="宋体" w:eastAsia="宋体" w:hAnsi="宋体" w:cs="Times New Roman" w:hint="eastAsia"/>
          <w:sz w:val="24"/>
          <w:szCs w:val="24"/>
        </w:rPr>
        <w:t>；</w:t>
      </w:r>
    </w:p>
    <w:p w14:paraId="135D445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7C12E45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w:t>
      </w:r>
      <w:r>
        <w:rPr>
          <w:rFonts w:ascii="宋体" w:eastAsia="宋体" w:hAnsi="宋体" w:cs="Times New Roman"/>
          <w:sz w:val="24"/>
          <w:szCs w:val="24"/>
        </w:rPr>
        <w:t>分组要求：</w:t>
      </w:r>
      <w:r>
        <w:rPr>
          <w:rFonts w:ascii="宋体" w:eastAsia="宋体" w:hAnsi="宋体" w:cs="Times New Roman" w:hint="eastAsia"/>
          <w:sz w:val="24"/>
          <w:szCs w:val="24"/>
        </w:rPr>
        <w:t>1</w:t>
      </w:r>
      <w:r>
        <w:rPr>
          <w:rFonts w:ascii="宋体" w:eastAsia="宋体" w:hAnsi="宋体" w:cs="Times New Roman"/>
          <w:sz w:val="24"/>
          <w:szCs w:val="24"/>
        </w:rPr>
        <w:t>人1组</w:t>
      </w:r>
      <w:r>
        <w:rPr>
          <w:rFonts w:ascii="宋体" w:eastAsia="宋体" w:hAnsi="宋体" w:cs="Times New Roman" w:hint="eastAsia"/>
          <w:sz w:val="24"/>
          <w:szCs w:val="24"/>
        </w:rPr>
        <w:t>；</w:t>
      </w:r>
    </w:p>
    <w:p w14:paraId="7BCFB72C" w14:textId="77777777" w:rsidR="008D0597" w:rsidRDefault="00000000">
      <w:pPr>
        <w:widowControl/>
        <w:adjustRightInd w:val="0"/>
        <w:snapToGrid w:val="0"/>
        <w:spacing w:line="440" w:lineRule="exact"/>
        <w:ind w:firstLine="420"/>
        <w:jc w:val="left"/>
        <w:rPr>
          <w:rFonts w:ascii="宋体" w:eastAsia="宋体" w:hAnsi="宋体" w:cs="Times New Roman"/>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实验准备：</w:t>
      </w:r>
      <w:r>
        <w:rPr>
          <w:rFonts w:ascii="宋体" w:eastAsia="宋体" w:hAnsi="宋体" w:cs="宋体" w:hint="eastAsia"/>
          <w:kern w:val="0"/>
          <w:sz w:val="24"/>
          <w:szCs w:val="24"/>
        </w:rPr>
        <w:t>①线上教学平台和资源的建立</w:t>
      </w:r>
      <w:r>
        <w:rPr>
          <w:rFonts w:ascii="宋体" w:eastAsia="宋体" w:hAnsi="宋体" w:cs="Times New Roman"/>
          <w:color w:val="000000"/>
          <w:kern w:val="0"/>
          <w:sz w:val="24"/>
          <w:szCs w:val="24"/>
        </w:rPr>
        <w:t>。</w:t>
      </w:r>
      <w:r>
        <w:rPr>
          <w:rFonts w:ascii="宋体" w:eastAsia="宋体" w:hAnsi="宋体" w:cs="宋体" w:hint="eastAsia"/>
          <w:kern w:val="0"/>
          <w:sz w:val="24"/>
          <w:szCs w:val="24"/>
        </w:rPr>
        <w:t>②</w:t>
      </w:r>
      <w:r>
        <w:rPr>
          <w:rFonts w:ascii="宋体" w:eastAsia="宋体" w:hAnsi="宋体" w:cs="Times New Roman"/>
          <w:kern w:val="0"/>
          <w:sz w:val="24"/>
          <w:szCs w:val="24"/>
        </w:rPr>
        <w:t>预习要求：学习通平台预习实验，完成相应的章节测试。</w:t>
      </w:r>
    </w:p>
    <w:p w14:paraId="6AB308B2"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课下思考题：</w:t>
      </w:r>
    </w:p>
    <w:p w14:paraId="71617C4A" w14:textId="77777777" w:rsidR="008D0597" w:rsidRDefault="00000000">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宋体" w:hint="eastAsia"/>
          <w:sz w:val="24"/>
          <w:szCs w:val="24"/>
        </w:rPr>
        <w:t xml:space="preserve">① </w:t>
      </w:r>
      <w:r>
        <w:rPr>
          <w:rFonts w:ascii="宋体" w:eastAsia="宋体" w:hAnsi="宋体" w:cs="Times New Roman" w:hint="eastAsia"/>
          <w:color w:val="000000"/>
          <w:kern w:val="0"/>
          <w:sz w:val="24"/>
          <w:szCs w:val="24"/>
        </w:rPr>
        <w:t>物理化学实验常用数据处理软件有哪些</w:t>
      </w:r>
      <w:r>
        <w:rPr>
          <w:rFonts w:ascii="宋体" w:eastAsia="宋体" w:hAnsi="宋体" w:cs="Times New Roman"/>
          <w:color w:val="000000"/>
          <w:kern w:val="0"/>
          <w:sz w:val="24"/>
          <w:szCs w:val="24"/>
        </w:rPr>
        <w:t>？</w:t>
      </w:r>
    </w:p>
    <w:p w14:paraId="43EA04BD" w14:textId="77777777" w:rsidR="008D0597" w:rsidRDefault="00000000">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宋体" w:hint="eastAsia"/>
          <w:sz w:val="24"/>
          <w:szCs w:val="24"/>
        </w:rPr>
        <w:t xml:space="preserve">② </w:t>
      </w:r>
      <w:r>
        <w:rPr>
          <w:rFonts w:ascii="宋体" w:eastAsia="宋体" w:hAnsi="宋体" w:cs="Times New Roman" w:hint="eastAsia"/>
          <w:bCs/>
          <w:sz w:val="24"/>
          <w:szCs w:val="24"/>
        </w:rPr>
        <w:t>物理化学实验报告主要内容有哪些</w:t>
      </w:r>
      <w:r>
        <w:rPr>
          <w:rFonts w:ascii="宋体" w:eastAsia="宋体" w:hAnsi="宋体" w:cs="Times New Roman"/>
          <w:color w:val="000000"/>
          <w:kern w:val="0"/>
          <w:sz w:val="24"/>
          <w:szCs w:val="24"/>
        </w:rPr>
        <w:t>？</w:t>
      </w:r>
    </w:p>
    <w:p w14:paraId="03C4A932"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w:t>
      </w:r>
      <w:r>
        <w:rPr>
          <w:rFonts w:ascii="黑体" w:eastAsia="黑体" w:hAnsi="黑体" w:cs="Times New Roman"/>
          <w:b/>
          <w:sz w:val="28"/>
          <w:szCs w:val="28"/>
        </w:rPr>
        <w:t>2</w:t>
      </w:r>
      <w:r>
        <w:rPr>
          <w:rFonts w:ascii="黑体" w:eastAsia="黑体" w:hAnsi="黑体" w:cs="Times New Roman" w:hint="eastAsia"/>
          <w:b/>
          <w:sz w:val="28"/>
          <w:szCs w:val="28"/>
        </w:rPr>
        <w:t>）模块二“验证性实验”学习内容</w:t>
      </w:r>
    </w:p>
    <w:p w14:paraId="2A9B912C"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实验项目二  液体饱和蒸气压的测定</w:t>
      </w:r>
    </w:p>
    <w:p w14:paraId="2D1D0CB1"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p>
    <w:p w14:paraId="4E7CB59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掌握静态法测定液体饱和蒸气压的原理及操作方法，学会由图解法求其平均摩尔气化热和正常沸点；了解纯液体的饱和蒸气压与温度的关系、克劳修斯</w:t>
      </w:r>
      <w:r>
        <w:rPr>
          <w:rFonts w:ascii="宋体" w:eastAsia="宋体" w:hAnsi="宋体" w:cs="Times New Roman"/>
          <w:sz w:val="24"/>
          <w:szCs w:val="24"/>
        </w:rPr>
        <w:t>-</w:t>
      </w:r>
      <w:r>
        <w:rPr>
          <w:rFonts w:ascii="宋体" w:eastAsia="宋体" w:hAnsi="宋体" w:cs="Times New Roman" w:hint="eastAsia"/>
          <w:sz w:val="24"/>
          <w:szCs w:val="24"/>
        </w:rPr>
        <w:t>克拉贝龙方程式的意义；了解真空泵、恒温槽及气压计的使用及注意事项。</w:t>
      </w:r>
    </w:p>
    <w:p w14:paraId="21506E0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【学习内容】</w:t>
      </w:r>
    </w:p>
    <w:p w14:paraId="2598DCA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真空泵、恒温槽及气压计的正确使用；</w:t>
      </w:r>
    </w:p>
    <w:p w14:paraId="7455C6A9"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 测定不同温度下，乙酸乙酯的饱和蒸气压；</w:t>
      </w:r>
    </w:p>
    <w:p w14:paraId="19B332FD"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3. 纯物质两相平衡体系，克-克方程的应用。</w:t>
      </w:r>
    </w:p>
    <w:p w14:paraId="0AB7D57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9855A5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掌握静态法测定液体饱和蒸气压的原理；</w:t>
      </w:r>
    </w:p>
    <w:p w14:paraId="1BE6F40D"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sz w:val="24"/>
          <w:szCs w:val="24"/>
        </w:rPr>
        <w:t xml:space="preserve">2. </w:t>
      </w:r>
      <w:r>
        <w:rPr>
          <w:rFonts w:ascii="宋体" w:eastAsia="宋体" w:hAnsi="宋体" w:cs="Times New Roman" w:hint="eastAsia"/>
          <w:sz w:val="24"/>
          <w:szCs w:val="24"/>
        </w:rPr>
        <w:t>掌握静态法测定液体饱和蒸气压的操作方法。</w:t>
      </w:r>
    </w:p>
    <w:p w14:paraId="062D5EA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59514E5"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宋体" w:eastAsia="宋体" w:hAnsi="宋体" w:cs="Times New Roman" w:hint="eastAsia"/>
          <w:sz w:val="24"/>
          <w:szCs w:val="24"/>
        </w:rPr>
        <w:t>绘制</w:t>
      </w:r>
      <w:proofErr w:type="spellStart"/>
      <w:r>
        <w:rPr>
          <w:rFonts w:ascii="宋体" w:eastAsia="宋体" w:hAnsi="宋体" w:cs="Times New Roman"/>
          <w:sz w:val="24"/>
          <w:szCs w:val="24"/>
        </w:rPr>
        <w:t>ln</w:t>
      </w:r>
      <w:r>
        <w:rPr>
          <w:rFonts w:ascii="宋体" w:eastAsia="宋体" w:hAnsi="宋体" w:cs="Times New Roman"/>
          <w:i/>
          <w:sz w:val="24"/>
          <w:szCs w:val="24"/>
        </w:rPr>
        <w:t>p</w:t>
      </w:r>
      <w:proofErr w:type="spellEnd"/>
      <w:r>
        <w:rPr>
          <w:rFonts w:ascii="宋体" w:eastAsia="宋体" w:hAnsi="宋体" w:cs="Times New Roman" w:hint="eastAsia"/>
          <w:sz w:val="24"/>
          <w:szCs w:val="24"/>
        </w:rPr>
        <w:t>对1/T图，求其平均摩尔气化热</w:t>
      </w:r>
      <w:proofErr w:type="spellStart"/>
      <w:r>
        <w:rPr>
          <w:rFonts w:ascii="宋体" w:eastAsia="宋体" w:hAnsi="宋体" w:cs="Times New Roman"/>
          <w:sz w:val="24"/>
          <w:szCs w:val="24"/>
        </w:rPr>
        <w:t>Δ</w:t>
      </w:r>
      <w:r>
        <w:rPr>
          <w:rFonts w:ascii="宋体" w:eastAsia="宋体" w:hAnsi="宋体" w:cs="Times New Roman"/>
          <w:sz w:val="24"/>
          <w:szCs w:val="24"/>
          <w:vertAlign w:val="subscript"/>
        </w:rPr>
        <w:t>vap</w:t>
      </w:r>
      <w:r>
        <w:rPr>
          <w:rFonts w:ascii="宋体" w:eastAsia="宋体" w:hAnsi="宋体" w:cs="Times New Roman"/>
          <w:sz w:val="24"/>
          <w:szCs w:val="24"/>
        </w:rPr>
        <w:t>H</w:t>
      </w:r>
      <w:r>
        <w:rPr>
          <w:rFonts w:ascii="宋体" w:eastAsia="宋体" w:hAnsi="宋体" w:cs="Times New Roman"/>
          <w:sz w:val="24"/>
          <w:szCs w:val="24"/>
          <w:vertAlign w:val="subscript"/>
        </w:rPr>
        <w:t>m</w:t>
      </w:r>
      <w:proofErr w:type="spellEnd"/>
      <w:r>
        <w:rPr>
          <w:rFonts w:ascii="宋体" w:eastAsia="宋体" w:hAnsi="宋体" w:cs="Times New Roman" w:hint="eastAsia"/>
          <w:sz w:val="24"/>
          <w:szCs w:val="24"/>
        </w:rPr>
        <w:t>。</w:t>
      </w:r>
    </w:p>
    <w:p w14:paraId="134F6212"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7720DF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1D8E1313"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E7E73AD"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掌握静态法测定液体饱和蒸气压的原理及操作方法；</w:t>
      </w:r>
    </w:p>
    <w:p w14:paraId="0428A16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2. </w:t>
      </w:r>
      <w:r>
        <w:rPr>
          <w:rFonts w:ascii="宋体" w:eastAsia="宋体" w:hAnsi="宋体" w:cs="Times New Roman" w:hint="eastAsia"/>
          <w:sz w:val="24"/>
          <w:szCs w:val="24"/>
        </w:rPr>
        <w:t>了解纯液体的饱和蒸气压与温度的关系、克劳修斯</w:t>
      </w:r>
      <w:r>
        <w:rPr>
          <w:rFonts w:ascii="宋体" w:eastAsia="宋体" w:hAnsi="宋体" w:cs="Times New Roman"/>
          <w:sz w:val="24"/>
          <w:szCs w:val="24"/>
        </w:rPr>
        <w:t>-</w:t>
      </w:r>
      <w:r>
        <w:rPr>
          <w:rFonts w:ascii="宋体" w:eastAsia="宋体" w:hAnsi="宋体" w:cs="Times New Roman" w:hint="eastAsia"/>
          <w:sz w:val="24"/>
          <w:szCs w:val="24"/>
        </w:rPr>
        <w:t>克拉贝龙</w:t>
      </w:r>
      <w:r>
        <w:rPr>
          <w:rFonts w:ascii="宋体" w:eastAsia="宋体" w:hAnsi="宋体" w:cs="Times New Roman"/>
          <w:sz w:val="24"/>
          <w:szCs w:val="24"/>
        </w:rPr>
        <w:t>(Clausius-</w:t>
      </w:r>
      <w:r>
        <w:rPr>
          <w:rFonts w:ascii="宋体" w:eastAsia="宋体" w:hAnsi="宋体" w:cs="Times New Roman" w:hint="eastAsia"/>
          <w:sz w:val="24"/>
          <w:szCs w:val="24"/>
        </w:rPr>
        <w:t xml:space="preserve"> </w:t>
      </w:r>
      <w:r>
        <w:rPr>
          <w:rFonts w:ascii="宋体" w:eastAsia="宋体" w:hAnsi="宋体" w:cs="Times New Roman"/>
          <w:sz w:val="24"/>
          <w:szCs w:val="24"/>
        </w:rPr>
        <w:t>Clapeyron)</w:t>
      </w:r>
      <w:r>
        <w:rPr>
          <w:rFonts w:ascii="宋体" w:eastAsia="宋体" w:hAnsi="宋体" w:cs="Times New Roman" w:hint="eastAsia"/>
          <w:sz w:val="24"/>
          <w:szCs w:val="24"/>
        </w:rPr>
        <w:t>方程式的意义；</w:t>
      </w:r>
    </w:p>
    <w:p w14:paraId="25C468C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3. </w:t>
      </w:r>
      <w:r>
        <w:rPr>
          <w:rFonts w:ascii="宋体" w:eastAsia="宋体" w:hAnsi="宋体" w:cs="Times New Roman" w:hint="eastAsia"/>
          <w:sz w:val="24"/>
          <w:szCs w:val="24"/>
        </w:rPr>
        <w:t>了解真空泵、恒温槽及气压计的使用及注意事项。</w:t>
      </w:r>
    </w:p>
    <w:p w14:paraId="7AF3450B"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1ACB92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实验属性：</w:t>
      </w:r>
      <w:r>
        <w:rPr>
          <w:rFonts w:ascii="宋体" w:eastAsia="宋体" w:hAnsi="宋体" w:cs="Times New Roman" w:hint="eastAsia"/>
          <w:sz w:val="24"/>
          <w:szCs w:val="24"/>
        </w:rPr>
        <w:t>综合性</w:t>
      </w:r>
      <w:r>
        <w:rPr>
          <w:rFonts w:ascii="宋体" w:eastAsia="宋体" w:hAnsi="宋体" w:cs="Times New Roman"/>
          <w:sz w:val="24"/>
          <w:szCs w:val="24"/>
        </w:rPr>
        <w:t>实验</w:t>
      </w:r>
      <w:r>
        <w:rPr>
          <w:rFonts w:ascii="宋体" w:eastAsia="宋体" w:hAnsi="宋体" w:cs="Times New Roman" w:hint="eastAsia"/>
          <w:sz w:val="24"/>
          <w:szCs w:val="24"/>
        </w:rPr>
        <w:t>；</w:t>
      </w:r>
    </w:p>
    <w:p w14:paraId="3A47ADEA" w14:textId="77777777" w:rsidR="008D0597" w:rsidRDefault="00000000">
      <w:pPr>
        <w:numPr>
          <w:ilvl w:val="0"/>
          <w:numId w:val="115"/>
        </w:numPr>
        <w:spacing w:line="440" w:lineRule="exact"/>
        <w:ind w:left="0" w:firstLineChars="200" w:firstLine="480"/>
        <w:rPr>
          <w:rFonts w:ascii="宋体" w:eastAsia="宋体" w:hAnsi="宋体" w:cs="Times New Roman"/>
          <w:sz w:val="24"/>
          <w:szCs w:val="24"/>
        </w:rPr>
      </w:pPr>
      <w:r>
        <w:rPr>
          <w:rFonts w:ascii="宋体" w:eastAsia="宋体" w:hAnsi="宋体" w:cs="Times New Roman"/>
          <w:sz w:val="24"/>
          <w:szCs w:val="24"/>
        </w:rPr>
        <w:t>开出要求：必做</w:t>
      </w:r>
      <w:r>
        <w:rPr>
          <w:rFonts w:ascii="宋体" w:eastAsia="宋体" w:hAnsi="宋体" w:cs="Times New Roman" w:hint="eastAsia"/>
          <w:sz w:val="24"/>
          <w:szCs w:val="24"/>
        </w:rPr>
        <w:t>；</w:t>
      </w:r>
    </w:p>
    <w:p w14:paraId="6AE7ABF1" w14:textId="77777777" w:rsidR="008D0597" w:rsidRDefault="00000000">
      <w:pPr>
        <w:numPr>
          <w:ilvl w:val="0"/>
          <w:numId w:val="115"/>
        </w:numPr>
        <w:spacing w:line="440" w:lineRule="exact"/>
        <w:ind w:left="0" w:firstLineChars="200" w:firstLine="480"/>
        <w:rPr>
          <w:rFonts w:ascii="宋体" w:eastAsia="宋体" w:hAnsi="宋体" w:cs="Times New Roman"/>
          <w:sz w:val="24"/>
          <w:szCs w:val="24"/>
        </w:rPr>
      </w:pP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54BC36C2" w14:textId="77777777" w:rsidR="008D0597" w:rsidRDefault="00000000">
      <w:pPr>
        <w:widowControl/>
        <w:numPr>
          <w:ilvl w:val="0"/>
          <w:numId w:val="115"/>
        </w:numPr>
        <w:spacing w:line="440" w:lineRule="exact"/>
        <w:ind w:left="0" w:firstLineChars="200" w:firstLine="480"/>
        <w:jc w:val="left"/>
        <w:rPr>
          <w:rFonts w:ascii="宋体" w:eastAsia="宋体" w:hAnsi="宋体" w:cs="宋体"/>
          <w:color w:val="000000"/>
          <w:kern w:val="0"/>
          <w:sz w:val="24"/>
          <w:szCs w:val="24"/>
        </w:rPr>
      </w:pPr>
      <w:r>
        <w:rPr>
          <w:rFonts w:ascii="宋体" w:eastAsia="宋体" w:hAnsi="宋体" w:cs="宋体"/>
          <w:color w:val="000000"/>
          <w:kern w:val="0"/>
          <w:sz w:val="24"/>
          <w:szCs w:val="24"/>
        </w:rPr>
        <w:t>实验准备：</w:t>
      </w:r>
      <w:r>
        <w:rPr>
          <w:rFonts w:ascii="宋体" w:eastAsia="宋体" w:hAnsi="宋体" w:cs="宋体" w:hint="eastAsia"/>
          <w:color w:val="000000"/>
          <w:kern w:val="0"/>
          <w:sz w:val="24"/>
          <w:szCs w:val="24"/>
        </w:rPr>
        <w:t>①线上教学平台和资源的建立</w:t>
      </w:r>
      <w:r>
        <w:rPr>
          <w:rFonts w:ascii="宋体" w:eastAsia="宋体" w:hAnsi="宋体" w:cs="宋体"/>
          <w:color w:val="000000"/>
          <w:kern w:val="0"/>
          <w:sz w:val="24"/>
          <w:szCs w:val="24"/>
        </w:rPr>
        <w:t>；</w:t>
      </w:r>
      <w:r>
        <w:rPr>
          <w:rFonts w:ascii="宋体" w:eastAsia="宋体" w:hAnsi="宋体" w:cs="宋体" w:hint="eastAsia"/>
          <w:color w:val="000000"/>
          <w:kern w:val="0"/>
          <w:sz w:val="24"/>
          <w:szCs w:val="24"/>
        </w:rPr>
        <w:t>②仪器设备：</w:t>
      </w:r>
      <w:r>
        <w:rPr>
          <w:rFonts w:ascii="宋体" w:eastAsia="宋体" w:hAnsi="宋体" w:cs="宋体"/>
          <w:color w:val="000000"/>
          <w:kern w:val="0"/>
          <w:sz w:val="24"/>
          <w:szCs w:val="24"/>
        </w:rPr>
        <w:t>饱和蒸气压实验装置（DP-AF型）1台</w:t>
      </w:r>
      <w:r>
        <w:rPr>
          <w:rFonts w:ascii="宋体" w:eastAsia="宋体" w:hAnsi="宋体" w:cs="宋体" w:hint="eastAsia"/>
          <w:color w:val="000000"/>
          <w:kern w:val="0"/>
          <w:sz w:val="24"/>
          <w:szCs w:val="24"/>
        </w:rPr>
        <w:t>、</w:t>
      </w:r>
      <w:r>
        <w:rPr>
          <w:rFonts w:ascii="宋体" w:eastAsia="宋体" w:hAnsi="宋体" w:cs="宋体"/>
          <w:color w:val="000000"/>
          <w:kern w:val="0"/>
          <w:sz w:val="24"/>
          <w:szCs w:val="24"/>
        </w:rPr>
        <w:t>SYP-Ⅱ恒温水浴</w:t>
      </w:r>
      <w:r>
        <w:rPr>
          <w:rFonts w:ascii="宋体" w:eastAsia="宋体" w:hAnsi="宋体" w:cs="宋体" w:hint="eastAsia"/>
          <w:color w:val="000000"/>
          <w:kern w:val="0"/>
          <w:sz w:val="24"/>
          <w:szCs w:val="24"/>
        </w:rPr>
        <w:t>、</w:t>
      </w:r>
      <w:r>
        <w:rPr>
          <w:rFonts w:ascii="宋体" w:eastAsia="宋体" w:hAnsi="宋体" w:cs="宋体"/>
          <w:color w:val="000000"/>
          <w:kern w:val="0"/>
          <w:sz w:val="24"/>
          <w:szCs w:val="24"/>
        </w:rPr>
        <w:t>不锈钢缓冲罐</w:t>
      </w:r>
      <w:r>
        <w:rPr>
          <w:rFonts w:ascii="宋体" w:eastAsia="宋体" w:hAnsi="宋体" w:cs="宋体" w:hint="eastAsia"/>
          <w:color w:val="000000"/>
          <w:kern w:val="0"/>
          <w:sz w:val="24"/>
          <w:szCs w:val="24"/>
        </w:rPr>
        <w:t>、</w:t>
      </w:r>
      <w:r>
        <w:rPr>
          <w:rFonts w:ascii="宋体" w:eastAsia="宋体" w:hAnsi="宋体" w:cs="宋体"/>
          <w:color w:val="000000"/>
          <w:kern w:val="0"/>
          <w:sz w:val="24"/>
          <w:szCs w:val="24"/>
        </w:rPr>
        <w:t>循环水式真空泵</w:t>
      </w:r>
      <w:r>
        <w:rPr>
          <w:rFonts w:ascii="宋体" w:eastAsia="宋体" w:hAnsi="宋体" w:cs="宋体" w:hint="eastAsia"/>
          <w:color w:val="000000"/>
          <w:kern w:val="0"/>
          <w:sz w:val="24"/>
          <w:szCs w:val="24"/>
        </w:rPr>
        <w:t>，药品</w:t>
      </w:r>
      <w:r>
        <w:rPr>
          <w:rFonts w:ascii="宋体" w:eastAsia="宋体" w:hAnsi="宋体" w:cs="宋体"/>
          <w:color w:val="000000"/>
          <w:kern w:val="0"/>
          <w:sz w:val="24"/>
          <w:szCs w:val="24"/>
        </w:rPr>
        <w:t>试剂：无水乙醇</w:t>
      </w:r>
      <w:r>
        <w:rPr>
          <w:rFonts w:ascii="宋体" w:eastAsia="宋体" w:hAnsi="宋体" w:cs="宋体" w:hint="eastAsia"/>
          <w:color w:val="000000"/>
          <w:kern w:val="0"/>
          <w:sz w:val="24"/>
          <w:szCs w:val="24"/>
        </w:rPr>
        <w:t>；③</w:t>
      </w:r>
      <w:r>
        <w:rPr>
          <w:rFonts w:ascii="宋体" w:eastAsia="宋体" w:hAnsi="宋体" w:cs="宋体"/>
          <w:color w:val="000000"/>
          <w:kern w:val="0"/>
          <w:sz w:val="24"/>
          <w:szCs w:val="24"/>
        </w:rPr>
        <w:t>预习要求：</w:t>
      </w:r>
      <w:r>
        <w:rPr>
          <w:rFonts w:ascii="宋体" w:eastAsia="宋体" w:hAnsi="宋体" w:cs="宋体" w:hint="eastAsia"/>
          <w:color w:val="000000"/>
          <w:kern w:val="0"/>
          <w:sz w:val="24"/>
          <w:szCs w:val="24"/>
        </w:rPr>
        <w:t>学生在课程</w:t>
      </w:r>
      <w:r>
        <w:rPr>
          <w:rFonts w:ascii="宋体" w:eastAsia="宋体" w:hAnsi="宋体" w:cs="宋体"/>
          <w:color w:val="000000"/>
          <w:kern w:val="0"/>
          <w:sz w:val="24"/>
          <w:szCs w:val="24"/>
        </w:rPr>
        <w:t>平台预习实验，完成相应的章节测试。</w:t>
      </w:r>
    </w:p>
    <w:p w14:paraId="538D9435" w14:textId="77777777" w:rsidR="008D0597" w:rsidRDefault="00000000">
      <w:pPr>
        <w:widowControl/>
        <w:numPr>
          <w:ilvl w:val="0"/>
          <w:numId w:val="115"/>
        </w:numPr>
        <w:spacing w:line="440" w:lineRule="exact"/>
        <w:ind w:left="0"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课下思考题</w:t>
      </w:r>
    </w:p>
    <w:p w14:paraId="797B8606" w14:textId="77777777" w:rsidR="008D0597" w:rsidRDefault="00000000">
      <w:pPr>
        <w:widowControl/>
        <w:spacing w:line="440" w:lineRule="exact"/>
        <w:ind w:left="357"/>
        <w:jc w:val="left"/>
        <w:rPr>
          <w:rFonts w:ascii="宋体" w:eastAsia="宋体" w:hAnsi="宋体" w:cs="宋体"/>
          <w:color w:val="000000"/>
          <w:kern w:val="0"/>
          <w:sz w:val="24"/>
          <w:szCs w:val="24"/>
        </w:rPr>
      </w:pPr>
      <w:r>
        <w:rPr>
          <w:rFonts w:ascii="宋体" w:eastAsia="宋体" w:hAnsi="宋体" w:cs="宋体" w:hint="eastAsia"/>
          <w:sz w:val="24"/>
          <w:szCs w:val="24"/>
        </w:rPr>
        <w:t xml:space="preserve">① </w:t>
      </w:r>
      <w:r>
        <w:rPr>
          <w:rFonts w:ascii="宋体" w:eastAsia="宋体" w:hAnsi="宋体" w:cs="宋体"/>
          <w:color w:val="000000"/>
          <w:kern w:val="0"/>
          <w:sz w:val="24"/>
          <w:szCs w:val="24"/>
        </w:rPr>
        <w:t>本实验方法能否用于测定溶液的饱和蒸气压？为什么？</w:t>
      </w:r>
    </w:p>
    <w:p w14:paraId="12D18D0B" w14:textId="77777777" w:rsidR="008D0597" w:rsidRDefault="00000000">
      <w:pPr>
        <w:widowControl/>
        <w:spacing w:line="440" w:lineRule="exact"/>
        <w:ind w:left="357"/>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 xml:space="preserve">② </w:t>
      </w:r>
      <w:r>
        <w:rPr>
          <w:rFonts w:ascii="宋体" w:eastAsia="宋体" w:hAnsi="宋体" w:cs="宋体"/>
          <w:color w:val="000000"/>
          <w:kern w:val="0"/>
          <w:sz w:val="24"/>
          <w:szCs w:val="24"/>
        </w:rPr>
        <w:t>为什么实验完毕以后必须使系统和真空泵与大气相通才能关闭真空泵？</w:t>
      </w:r>
    </w:p>
    <w:p w14:paraId="0C1C9207" w14:textId="77777777" w:rsidR="008D0597" w:rsidRDefault="00000000">
      <w:pPr>
        <w:widowControl/>
        <w:spacing w:line="440" w:lineRule="exact"/>
        <w:ind w:left="357"/>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 xml:space="preserve">③ </w:t>
      </w:r>
      <w:r>
        <w:rPr>
          <w:rFonts w:ascii="宋体" w:eastAsia="宋体" w:hAnsi="宋体" w:cs="宋体"/>
          <w:color w:val="000000"/>
          <w:kern w:val="0"/>
          <w:sz w:val="24"/>
          <w:szCs w:val="24"/>
        </w:rPr>
        <w:t>如果用升温法测定乙醇的饱和蒸气压，用该实验装置是否可行？</w:t>
      </w:r>
    </w:p>
    <w:p w14:paraId="3F1ABE68"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实验项目三  燃烧热的测定</w:t>
      </w:r>
    </w:p>
    <w:p w14:paraId="0007678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371BBEBF" w14:textId="77777777" w:rsidR="008D0597"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Arial" w:hint="eastAsia"/>
          <w:sz w:val="25"/>
          <w:szCs w:val="25"/>
        </w:rPr>
        <w:t>学会用氧弹量热计法测定未知有机物燃烧热的原理与方法；掌握氧弹量</w:t>
      </w:r>
      <w:r>
        <w:rPr>
          <w:rFonts w:ascii="Times New Roman" w:eastAsia="宋体" w:hAnsi="Times New Roman" w:cs="Arial" w:hint="eastAsia"/>
          <w:sz w:val="25"/>
          <w:szCs w:val="25"/>
        </w:rPr>
        <w:lastRenderedPageBreak/>
        <w:t>热计的主要结构功能与作用。</w:t>
      </w:r>
    </w:p>
    <w:p w14:paraId="3E718645"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438E73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压片的方法及技巧；</w:t>
      </w:r>
    </w:p>
    <w:p w14:paraId="360B4D9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氧弹的装配；</w:t>
      </w:r>
    </w:p>
    <w:p w14:paraId="6AACC2E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燃烧热实验装置的调试与故障排除方法；</w:t>
      </w:r>
    </w:p>
    <w:p w14:paraId="00BD9CA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w:t>
      </w:r>
      <w:r>
        <w:rPr>
          <w:rFonts w:ascii="宋体" w:eastAsia="宋体" w:hAnsi="宋体" w:cs="Times New Roman" w:hint="eastAsia"/>
          <w:sz w:val="24"/>
          <w:szCs w:val="24"/>
        </w:rPr>
        <w:t xml:space="preserve"> 燃烧热的测定方法</w:t>
      </w:r>
      <w:r>
        <w:rPr>
          <w:rFonts w:ascii="宋体" w:eastAsia="宋体" w:hAnsi="宋体" w:cs="Times New Roman"/>
          <w:sz w:val="24"/>
          <w:szCs w:val="24"/>
        </w:rPr>
        <w:t>。</w:t>
      </w:r>
    </w:p>
    <w:p w14:paraId="052F041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7BBB46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Arial" w:hint="eastAsia"/>
          <w:kern w:val="0"/>
          <w:sz w:val="25"/>
          <w:szCs w:val="25"/>
        </w:rPr>
        <w:t>掌握氧弹量热计的主要结构功能与作用</w:t>
      </w:r>
      <w:r>
        <w:rPr>
          <w:rFonts w:ascii="宋体" w:eastAsia="宋体" w:hAnsi="宋体" w:cs="Times New Roman"/>
          <w:sz w:val="24"/>
          <w:szCs w:val="24"/>
        </w:rPr>
        <w:t>。</w:t>
      </w:r>
    </w:p>
    <w:p w14:paraId="7704A98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8E91716"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 xml:space="preserve">1. </w:t>
      </w:r>
      <w:r>
        <w:rPr>
          <w:rFonts w:ascii="宋体" w:eastAsia="宋体" w:hAnsi="宋体" w:cs="Arial" w:hint="eastAsia"/>
          <w:kern w:val="0"/>
          <w:sz w:val="25"/>
          <w:szCs w:val="25"/>
        </w:rPr>
        <w:t>氧弹量热计的实验操作技术</w:t>
      </w:r>
      <w:r>
        <w:rPr>
          <w:rFonts w:ascii="宋体" w:eastAsia="宋体" w:hAnsi="宋体" w:cs="Times New Roman"/>
          <w:bCs/>
          <w:sz w:val="24"/>
          <w:szCs w:val="24"/>
        </w:rPr>
        <w:t>。</w:t>
      </w:r>
    </w:p>
    <w:p w14:paraId="71275585"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0D08C7C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24E5E050"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21DB1290" w14:textId="77777777" w:rsidR="008D0597" w:rsidRDefault="00000000">
      <w:pPr>
        <w:spacing w:line="440" w:lineRule="exact"/>
        <w:ind w:firstLineChars="200" w:firstLine="480"/>
        <w:rPr>
          <w:rFonts w:ascii="宋体" w:eastAsia="宋体" w:hAnsi="宋体" w:cs="Arial"/>
          <w:sz w:val="25"/>
          <w:szCs w:val="25"/>
        </w:rPr>
      </w:pPr>
      <w:r>
        <w:rPr>
          <w:rFonts w:ascii="宋体" w:eastAsia="宋体" w:hAnsi="宋体" w:cs="Times New Roman"/>
          <w:sz w:val="24"/>
          <w:szCs w:val="24"/>
        </w:rPr>
        <w:t>1.</w:t>
      </w:r>
      <w:r>
        <w:rPr>
          <w:rFonts w:ascii="宋体" w:eastAsia="宋体" w:hAnsi="宋体" w:cs="Arial" w:hint="eastAsia"/>
          <w:sz w:val="25"/>
          <w:szCs w:val="25"/>
        </w:rPr>
        <w:t xml:space="preserve"> 了解恒压燃烧热与恒容燃烧热的概念及两者关系；</w:t>
      </w:r>
    </w:p>
    <w:p w14:paraId="6C63EC4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Arial" w:hint="eastAsia"/>
          <w:sz w:val="25"/>
          <w:szCs w:val="25"/>
        </w:rPr>
        <w:t xml:space="preserve"> 学会用氧弹量热计测定已知物苯甲酸测定量热计水当量的方法；</w:t>
      </w:r>
    </w:p>
    <w:p w14:paraId="506D9646" w14:textId="77777777" w:rsidR="008D0597" w:rsidRDefault="00000000">
      <w:pPr>
        <w:spacing w:line="440" w:lineRule="exact"/>
        <w:ind w:firstLineChars="200" w:firstLine="500"/>
        <w:rPr>
          <w:rFonts w:ascii="宋体" w:eastAsia="宋体" w:hAnsi="宋体" w:cs="Times New Roman"/>
          <w:b/>
          <w:sz w:val="24"/>
          <w:szCs w:val="24"/>
        </w:rPr>
      </w:pPr>
      <w:r>
        <w:rPr>
          <w:rFonts w:ascii="宋体" w:eastAsia="宋体" w:hAnsi="宋体" w:cs="Arial" w:hint="eastAsia"/>
          <w:sz w:val="25"/>
          <w:szCs w:val="25"/>
        </w:rPr>
        <w:t>3. 学会用氧弹量热计测定未知物燃烧热的方法；</w:t>
      </w:r>
    </w:p>
    <w:p w14:paraId="172AD3C6" w14:textId="77777777" w:rsidR="008D0597" w:rsidRDefault="00000000">
      <w:pPr>
        <w:spacing w:line="440" w:lineRule="exact"/>
        <w:ind w:firstLineChars="200" w:firstLine="500"/>
        <w:rPr>
          <w:rFonts w:ascii="宋体" w:eastAsia="宋体" w:hAnsi="宋体" w:cs="Times New Roman"/>
          <w:sz w:val="24"/>
          <w:szCs w:val="24"/>
        </w:rPr>
      </w:pPr>
      <w:r>
        <w:rPr>
          <w:rFonts w:ascii="宋体" w:eastAsia="宋体" w:hAnsi="宋体" w:cs="Arial" w:hint="eastAsia"/>
          <w:sz w:val="25"/>
          <w:szCs w:val="25"/>
        </w:rPr>
        <w:t>4. 学会用雷诺图解法校正温度变化</w:t>
      </w:r>
      <w:r>
        <w:rPr>
          <w:rFonts w:ascii="宋体" w:eastAsia="宋体" w:hAnsi="宋体" w:cs="Times New Roman"/>
          <w:sz w:val="24"/>
          <w:szCs w:val="24"/>
        </w:rPr>
        <w:t>。</w:t>
      </w:r>
    </w:p>
    <w:p w14:paraId="610B0C53"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FE4AB3C" w14:textId="77777777" w:rsidR="008D0597" w:rsidRDefault="00000000">
      <w:pPr>
        <w:numPr>
          <w:ilvl w:val="0"/>
          <w:numId w:val="40"/>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实验属性：</w:t>
      </w:r>
      <w:r>
        <w:rPr>
          <w:rFonts w:ascii="宋体" w:eastAsia="宋体" w:hAnsi="宋体" w:cs="Times New Roman" w:hint="eastAsia"/>
          <w:sz w:val="24"/>
          <w:szCs w:val="24"/>
        </w:rPr>
        <w:t>综合性实验；</w:t>
      </w:r>
    </w:p>
    <w:p w14:paraId="028A09E6" w14:textId="77777777" w:rsidR="008D0597" w:rsidRDefault="00000000">
      <w:pPr>
        <w:numPr>
          <w:ilvl w:val="0"/>
          <w:numId w:val="40"/>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开出要求：必做</w:t>
      </w:r>
      <w:r>
        <w:rPr>
          <w:rFonts w:ascii="宋体" w:eastAsia="宋体" w:hAnsi="宋体" w:cs="Times New Roman" w:hint="eastAsia"/>
          <w:sz w:val="24"/>
          <w:szCs w:val="24"/>
        </w:rPr>
        <w:t>；</w:t>
      </w:r>
    </w:p>
    <w:p w14:paraId="04AA5BA7" w14:textId="77777777" w:rsidR="008D0597" w:rsidRDefault="00000000">
      <w:pPr>
        <w:numPr>
          <w:ilvl w:val="0"/>
          <w:numId w:val="40"/>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168AD7C3" w14:textId="77777777" w:rsidR="008D0597" w:rsidRDefault="00000000">
      <w:pPr>
        <w:numPr>
          <w:ilvl w:val="0"/>
          <w:numId w:val="40"/>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实验准备：：</w:t>
      </w:r>
      <w:r>
        <w:rPr>
          <w:rFonts w:ascii="宋体" w:eastAsia="宋体" w:hAnsi="宋体" w:cs="宋体" w:hint="eastAsia"/>
          <w:sz w:val="24"/>
          <w:szCs w:val="24"/>
        </w:rPr>
        <w:t>①线上教学平台和资源的建立</w:t>
      </w:r>
      <w:r>
        <w:rPr>
          <w:rFonts w:ascii="宋体" w:eastAsia="宋体" w:hAnsi="宋体" w:cs="Times New Roman"/>
          <w:sz w:val="24"/>
          <w:szCs w:val="24"/>
        </w:rPr>
        <w:t>；</w:t>
      </w:r>
      <w:r>
        <w:rPr>
          <w:rFonts w:ascii="宋体" w:eastAsia="宋体" w:hAnsi="宋体" w:cs="宋体" w:hint="eastAsia"/>
          <w:sz w:val="24"/>
          <w:szCs w:val="24"/>
        </w:rPr>
        <w:t>②</w:t>
      </w:r>
      <w:r>
        <w:rPr>
          <w:rFonts w:ascii="宋体" w:eastAsia="宋体" w:hAnsi="宋体" w:cs="Times New Roman"/>
          <w:sz w:val="24"/>
          <w:szCs w:val="24"/>
        </w:rPr>
        <w:t>仪器设备：</w:t>
      </w:r>
      <w:r>
        <w:rPr>
          <w:rFonts w:ascii="宋体" w:eastAsia="宋体" w:hAnsi="宋体" w:cs="Times New Roman" w:hint="eastAsia"/>
          <w:sz w:val="24"/>
          <w:szCs w:val="24"/>
        </w:rPr>
        <w:t>燃烧热测定装置、氧弹、压片机、天平</w:t>
      </w:r>
      <w:r>
        <w:rPr>
          <w:rFonts w:ascii="宋体" w:eastAsia="宋体" w:hAnsi="宋体" w:cs="Times New Roman"/>
          <w:sz w:val="24"/>
          <w:szCs w:val="24"/>
        </w:rPr>
        <w:t>，</w:t>
      </w:r>
      <w:r>
        <w:rPr>
          <w:rFonts w:ascii="宋体" w:eastAsia="宋体" w:hAnsi="宋体" w:cs="Times New Roman" w:hint="eastAsia"/>
          <w:sz w:val="24"/>
          <w:szCs w:val="24"/>
        </w:rPr>
        <w:t>药品</w:t>
      </w:r>
      <w:r>
        <w:rPr>
          <w:rFonts w:ascii="宋体" w:eastAsia="宋体" w:hAnsi="宋体" w:cs="Times New Roman"/>
          <w:sz w:val="24"/>
          <w:szCs w:val="24"/>
        </w:rPr>
        <w:t>试剂：</w:t>
      </w:r>
      <w:r>
        <w:rPr>
          <w:rFonts w:ascii="宋体" w:eastAsia="宋体" w:hAnsi="宋体" w:cs="Times New Roman" w:hint="eastAsia"/>
          <w:sz w:val="24"/>
          <w:szCs w:val="24"/>
        </w:rPr>
        <w:t>苯甲酸</w:t>
      </w:r>
      <w:r>
        <w:rPr>
          <w:rFonts w:ascii="宋体" w:eastAsia="宋体" w:hAnsi="宋体" w:cs="Times New Roman"/>
          <w:sz w:val="24"/>
          <w:szCs w:val="24"/>
        </w:rPr>
        <w:t>、</w:t>
      </w:r>
      <w:r>
        <w:rPr>
          <w:rFonts w:ascii="宋体" w:eastAsia="宋体" w:hAnsi="宋体" w:cs="Times New Roman" w:hint="eastAsia"/>
          <w:sz w:val="24"/>
          <w:szCs w:val="24"/>
        </w:rPr>
        <w:t>萘</w:t>
      </w:r>
      <w:r>
        <w:rPr>
          <w:rFonts w:ascii="宋体" w:eastAsia="宋体" w:hAnsi="宋体" w:cs="Times New Roman"/>
          <w:sz w:val="24"/>
          <w:szCs w:val="24"/>
        </w:rPr>
        <w:t>、</w:t>
      </w:r>
      <w:r>
        <w:rPr>
          <w:rFonts w:ascii="宋体" w:eastAsia="宋体" w:hAnsi="宋体" w:cs="Times New Roman" w:hint="eastAsia"/>
          <w:sz w:val="24"/>
          <w:szCs w:val="24"/>
        </w:rPr>
        <w:t>点火丝</w:t>
      </w:r>
      <w:r>
        <w:rPr>
          <w:rFonts w:ascii="宋体" w:eastAsia="宋体" w:hAnsi="宋体" w:cs="Times New Roman"/>
          <w:sz w:val="24"/>
          <w:szCs w:val="24"/>
        </w:rPr>
        <w:t>等；</w:t>
      </w:r>
      <w:r>
        <w:rPr>
          <w:rFonts w:ascii="宋体" w:eastAsia="宋体" w:hAnsi="宋体" w:cs="宋体" w:hint="eastAsia"/>
          <w:sz w:val="24"/>
          <w:szCs w:val="24"/>
        </w:rPr>
        <w:t>③</w:t>
      </w:r>
      <w:r>
        <w:rPr>
          <w:rFonts w:ascii="宋体" w:eastAsia="宋体" w:hAnsi="宋体" w:cs="宋体"/>
          <w:sz w:val="24"/>
          <w:szCs w:val="24"/>
        </w:rPr>
        <w:t>预习要求：</w:t>
      </w:r>
      <w:r>
        <w:rPr>
          <w:rFonts w:ascii="宋体" w:eastAsia="宋体" w:hAnsi="宋体" w:cs="宋体" w:hint="eastAsia"/>
          <w:sz w:val="24"/>
          <w:szCs w:val="24"/>
        </w:rPr>
        <w:t>学生在课程</w:t>
      </w:r>
      <w:r>
        <w:rPr>
          <w:rFonts w:ascii="宋体" w:eastAsia="宋体" w:hAnsi="宋体" w:cs="宋体"/>
          <w:sz w:val="24"/>
          <w:szCs w:val="24"/>
        </w:rPr>
        <w:t>平台预习实验，完成相应的章节测试。</w:t>
      </w:r>
    </w:p>
    <w:p w14:paraId="6783FFE3" w14:textId="77777777" w:rsidR="008D0597" w:rsidRDefault="00000000">
      <w:pPr>
        <w:spacing w:line="440" w:lineRule="exact"/>
        <w:ind w:left="480"/>
        <w:rPr>
          <w:rFonts w:ascii="宋体" w:eastAsia="宋体" w:hAnsi="宋体" w:cs="Times New Roman"/>
          <w:sz w:val="24"/>
          <w:szCs w:val="24"/>
        </w:rPr>
      </w:pPr>
      <w:r>
        <w:rPr>
          <w:rFonts w:ascii="宋体" w:eastAsia="宋体" w:hAnsi="宋体" w:cs="宋体" w:hint="eastAsia"/>
          <w:sz w:val="24"/>
          <w:szCs w:val="24"/>
        </w:rPr>
        <w:t xml:space="preserve">5. </w:t>
      </w:r>
      <w:r>
        <w:rPr>
          <w:rFonts w:ascii="宋体" w:eastAsia="宋体" w:hAnsi="宋体" w:cs="Times New Roman"/>
          <w:sz w:val="24"/>
          <w:szCs w:val="24"/>
        </w:rPr>
        <w:t>课下思考题：</w:t>
      </w:r>
    </w:p>
    <w:p w14:paraId="4DFC90E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 xml:space="preserve">① </w:t>
      </w:r>
      <w:r>
        <w:rPr>
          <w:rFonts w:ascii="宋体" w:eastAsia="宋体" w:hAnsi="宋体" w:cs="Arial"/>
          <w:sz w:val="24"/>
          <w:szCs w:val="24"/>
        </w:rPr>
        <w:t>在实验中，哪些为体系？哪些为环境？</w:t>
      </w:r>
    </w:p>
    <w:p w14:paraId="6D50B40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 xml:space="preserve">② </w:t>
      </w:r>
      <w:r>
        <w:rPr>
          <w:rFonts w:ascii="宋体" w:eastAsia="宋体" w:hAnsi="宋体" w:cs="Arial"/>
          <w:kern w:val="0"/>
          <w:sz w:val="24"/>
          <w:szCs w:val="24"/>
        </w:rPr>
        <w:t>理想的绝热条件是不可能达到的，同时影响热量的交换量大小的因素也比较多，请列举本实验中的哪些操作或实验设计可以让体系的热交换更加接近于理想的绝热条件。</w:t>
      </w:r>
    </w:p>
    <w:p w14:paraId="4C167762" w14:textId="77777777" w:rsidR="008D0597" w:rsidRDefault="00000000">
      <w:pPr>
        <w:spacing w:line="440" w:lineRule="exact"/>
        <w:ind w:left="480"/>
        <w:rPr>
          <w:rFonts w:ascii="宋体" w:eastAsia="宋体" w:hAnsi="宋体" w:cs="Arial"/>
          <w:kern w:val="0"/>
          <w:sz w:val="24"/>
          <w:szCs w:val="24"/>
        </w:rPr>
      </w:pPr>
      <w:r>
        <w:rPr>
          <w:rFonts w:ascii="宋体" w:eastAsia="宋体" w:hAnsi="宋体" w:cs="宋体" w:hint="eastAsia"/>
          <w:kern w:val="0"/>
          <w:sz w:val="24"/>
          <w:szCs w:val="24"/>
          <w:highlight w:val="lightGray"/>
        </w:rPr>
        <w:t>③</w:t>
      </w:r>
      <w:r>
        <w:rPr>
          <w:rFonts w:ascii="宋体" w:eastAsia="宋体" w:hAnsi="宋体" w:cs="宋体" w:hint="eastAsia"/>
          <w:sz w:val="24"/>
          <w:szCs w:val="24"/>
        </w:rPr>
        <w:t xml:space="preserve"> </w:t>
      </w:r>
      <w:r>
        <w:rPr>
          <w:rFonts w:ascii="宋体" w:eastAsia="宋体" w:hAnsi="宋体" w:cs="Arial"/>
          <w:kern w:val="0"/>
          <w:sz w:val="24"/>
          <w:szCs w:val="24"/>
        </w:rPr>
        <w:t>如果使用这种测量待测物燃烧热的方法测量液体有机物应该如何操作？</w:t>
      </w:r>
    </w:p>
    <w:p w14:paraId="14EECF88" w14:textId="77777777" w:rsidR="008D0597" w:rsidRDefault="00000000">
      <w:pPr>
        <w:spacing w:line="440" w:lineRule="exact"/>
        <w:ind w:left="480"/>
        <w:rPr>
          <w:rFonts w:ascii="宋体" w:eastAsia="宋体" w:hAnsi="宋体" w:cs="Arial"/>
          <w:kern w:val="0"/>
          <w:sz w:val="24"/>
          <w:szCs w:val="24"/>
        </w:rPr>
      </w:pPr>
      <w:r>
        <w:rPr>
          <w:rFonts w:ascii="宋体" w:eastAsia="宋体" w:hAnsi="宋体" w:cs="宋体" w:hint="eastAsia"/>
          <w:sz w:val="24"/>
          <w:szCs w:val="24"/>
          <w:highlight w:val="lightGray"/>
        </w:rPr>
        <w:t>④</w:t>
      </w:r>
      <w:r>
        <w:rPr>
          <w:rFonts w:ascii="宋体" w:eastAsia="宋体" w:hAnsi="宋体" w:cs="Times New Roman" w:hint="eastAsia"/>
          <w:sz w:val="24"/>
          <w:szCs w:val="24"/>
        </w:rPr>
        <w:t xml:space="preserve"> </w:t>
      </w:r>
      <w:r>
        <w:rPr>
          <w:rFonts w:ascii="宋体" w:eastAsia="宋体" w:hAnsi="宋体" w:cs="Arial"/>
          <w:kern w:val="0"/>
          <w:sz w:val="24"/>
          <w:szCs w:val="24"/>
        </w:rPr>
        <w:t>你觉得本实验还有哪些地方有待改进？</w:t>
      </w:r>
    </w:p>
    <w:p w14:paraId="289C6196" w14:textId="77777777" w:rsidR="008D0597" w:rsidRDefault="008D0597">
      <w:pPr>
        <w:spacing w:line="440" w:lineRule="exact"/>
        <w:ind w:left="480"/>
        <w:rPr>
          <w:rFonts w:ascii="宋体" w:eastAsia="宋体" w:hAnsi="宋体" w:cs="Times New Roman"/>
          <w:sz w:val="24"/>
          <w:szCs w:val="24"/>
        </w:rPr>
      </w:pPr>
    </w:p>
    <w:p w14:paraId="12586E6B"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实验项目四  双液系气-液平衡相图</w:t>
      </w:r>
    </w:p>
    <w:p w14:paraId="6590B7D1" w14:textId="77777777" w:rsidR="008D0597" w:rsidRDefault="00000000">
      <w:pPr>
        <w:widowControl/>
        <w:spacing w:line="315" w:lineRule="atLeast"/>
        <w:ind w:firstLine="482"/>
        <w:jc w:val="left"/>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【学习目标】</w:t>
      </w:r>
    </w:p>
    <w:p w14:paraId="7BE8A88F" w14:textId="77777777" w:rsidR="008D0597" w:rsidRDefault="00000000">
      <w:pPr>
        <w:widowControl/>
        <w:spacing w:line="440" w:lineRule="exact"/>
        <w:ind w:firstLine="482"/>
        <w:jc w:val="left"/>
        <w:rPr>
          <w:rFonts w:ascii="Times New Roman" w:eastAsia="宋体" w:hAnsi="Times New Roman" w:cs="Times New Roman"/>
          <w:bCs/>
          <w:sz w:val="24"/>
          <w:szCs w:val="24"/>
        </w:rPr>
      </w:pPr>
      <w:r>
        <w:rPr>
          <w:rFonts w:ascii="Times New Roman" w:eastAsia="宋体" w:hAnsi="Times New Roman" w:cs="Times New Roman"/>
          <w:bCs/>
          <w:sz w:val="24"/>
          <w:szCs w:val="24"/>
        </w:rPr>
        <w:t>学习</w:t>
      </w:r>
      <w:r>
        <w:rPr>
          <w:rFonts w:ascii="Times New Roman" w:eastAsia="宋体" w:hAnsi="Times New Roman" w:cs="Times New Roman"/>
          <w:color w:val="000000"/>
          <w:kern w:val="0"/>
          <w:sz w:val="24"/>
          <w:szCs w:val="24"/>
        </w:rPr>
        <w:t>测定气</w:t>
      </w:r>
      <w:r>
        <w:rPr>
          <w:rFonts w:ascii="Times New Roman" w:eastAsia="宋体" w:hAnsi="Times New Roman" w:cs="Times New Roman"/>
          <w:color w:val="000000"/>
          <w:kern w:val="0"/>
          <w:sz w:val="24"/>
          <w:szCs w:val="24"/>
        </w:rPr>
        <w:t>-</w:t>
      </w:r>
      <w:r>
        <w:rPr>
          <w:rFonts w:ascii="Times New Roman" w:eastAsia="宋体" w:hAnsi="Times New Roman" w:cs="Times New Roman"/>
          <w:color w:val="000000"/>
          <w:kern w:val="0"/>
          <w:sz w:val="24"/>
          <w:szCs w:val="24"/>
        </w:rPr>
        <w:t>液平衡数据及绘制二组分系统相图的方法，加深理解相律和相图等概念</w:t>
      </w:r>
      <w:r>
        <w:rPr>
          <w:rFonts w:ascii="Times New Roman" w:eastAsia="宋体" w:hAnsi="Times New Roman" w:cs="Times New Roman"/>
          <w:bCs/>
          <w:sz w:val="24"/>
          <w:szCs w:val="24"/>
        </w:rPr>
        <w:t>；</w:t>
      </w:r>
      <w:r>
        <w:rPr>
          <w:rFonts w:ascii="Times New Roman" w:eastAsia="宋体" w:hAnsi="Times New Roman" w:cs="Times New Roman"/>
          <w:color w:val="000000"/>
          <w:kern w:val="0"/>
          <w:sz w:val="24"/>
          <w:szCs w:val="24"/>
        </w:rPr>
        <w:t>熟悉阿贝折射仪的原理及操作，熟练掌握液体折光率的测定</w:t>
      </w:r>
      <w:r>
        <w:rPr>
          <w:rFonts w:ascii="Times New Roman" w:eastAsia="宋体" w:hAnsi="Times New Roman" w:cs="Times New Roman" w:hint="eastAsia"/>
          <w:bCs/>
          <w:sz w:val="24"/>
          <w:szCs w:val="24"/>
        </w:rPr>
        <w:t>；</w:t>
      </w:r>
      <w:r>
        <w:rPr>
          <w:rFonts w:ascii="Times New Roman" w:eastAsia="宋体" w:hAnsi="Times New Roman" w:cs="Times New Roman"/>
          <w:color w:val="000000"/>
          <w:kern w:val="0"/>
          <w:sz w:val="24"/>
          <w:szCs w:val="24"/>
        </w:rPr>
        <w:t>了解运用物理化学性质确定混合物组成的方法</w:t>
      </w:r>
      <w:r>
        <w:rPr>
          <w:rFonts w:ascii="Times New Roman" w:eastAsia="宋体" w:hAnsi="Times New Roman" w:cs="Times New Roman" w:hint="eastAsia"/>
          <w:color w:val="000000"/>
          <w:kern w:val="0"/>
          <w:sz w:val="24"/>
          <w:szCs w:val="24"/>
        </w:rPr>
        <w:t>。</w:t>
      </w:r>
    </w:p>
    <w:p w14:paraId="27977BC6"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79741E49"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color w:val="000000"/>
          <w:kern w:val="0"/>
          <w:sz w:val="24"/>
          <w:szCs w:val="24"/>
        </w:rPr>
        <w:t xml:space="preserve"> 测定气-液平衡数据及绘制二组分系统相图的方法</w:t>
      </w:r>
      <w:r>
        <w:rPr>
          <w:rFonts w:ascii="宋体" w:eastAsia="宋体" w:hAnsi="宋体" w:cs="Times New Roman" w:hint="eastAsia"/>
          <w:bCs/>
          <w:sz w:val="24"/>
          <w:szCs w:val="24"/>
        </w:rPr>
        <w:t>；</w:t>
      </w:r>
    </w:p>
    <w:p w14:paraId="76BAE208"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color w:val="000000"/>
          <w:kern w:val="0"/>
          <w:sz w:val="24"/>
          <w:szCs w:val="24"/>
        </w:rPr>
        <w:t xml:space="preserve">2. </w:t>
      </w:r>
      <w:r>
        <w:rPr>
          <w:rFonts w:ascii="宋体" w:eastAsia="宋体" w:hAnsi="宋体" w:cs="Times New Roman"/>
          <w:color w:val="000000"/>
          <w:kern w:val="0"/>
          <w:sz w:val="24"/>
          <w:szCs w:val="24"/>
        </w:rPr>
        <w:t>测量纯液体和液体混合物沸点的方法</w:t>
      </w:r>
      <w:r>
        <w:rPr>
          <w:rFonts w:ascii="宋体" w:eastAsia="宋体" w:hAnsi="宋体" w:cs="Times New Roman" w:hint="eastAsia"/>
          <w:color w:val="000000"/>
          <w:kern w:val="0"/>
          <w:sz w:val="24"/>
          <w:szCs w:val="24"/>
        </w:rPr>
        <w:t>；</w:t>
      </w:r>
    </w:p>
    <w:p w14:paraId="7A7E557F"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w:t>
      </w:r>
      <w:r>
        <w:rPr>
          <w:rFonts w:ascii="宋体" w:eastAsia="宋体" w:hAnsi="宋体" w:cs="Times New Roman"/>
          <w:color w:val="000000"/>
          <w:kern w:val="0"/>
          <w:sz w:val="24"/>
          <w:szCs w:val="24"/>
        </w:rPr>
        <w:t>阿贝折射仪的原理及操作</w:t>
      </w:r>
      <w:r>
        <w:rPr>
          <w:rFonts w:ascii="宋体" w:eastAsia="宋体" w:hAnsi="宋体" w:cs="Times New Roman" w:hint="eastAsia"/>
          <w:bCs/>
          <w:sz w:val="24"/>
          <w:szCs w:val="24"/>
        </w:rPr>
        <w:t>；</w:t>
      </w:r>
    </w:p>
    <w:p w14:paraId="5BA2EE6F"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w:t>
      </w:r>
      <w:r>
        <w:rPr>
          <w:rFonts w:ascii="宋体" w:eastAsia="宋体" w:hAnsi="宋体" w:cs="Times New Roman" w:hint="eastAsia"/>
          <w:bCs/>
          <w:sz w:val="24"/>
          <w:szCs w:val="24"/>
        </w:rPr>
        <w:t xml:space="preserve"> 标准曲线的测定。</w:t>
      </w:r>
    </w:p>
    <w:p w14:paraId="14A1F790"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24A2FD9F"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bCs/>
          <w:sz w:val="24"/>
          <w:szCs w:val="24"/>
        </w:rPr>
        <w:t xml:space="preserve"> </w:t>
      </w:r>
      <w:r>
        <w:rPr>
          <w:rFonts w:ascii="Times New Roman" w:eastAsia="宋体" w:hAnsi="Times New Roman" w:cs="Times New Roman"/>
          <w:color w:val="000000"/>
          <w:kern w:val="0"/>
          <w:sz w:val="24"/>
          <w:szCs w:val="24"/>
        </w:rPr>
        <w:t>测量纯液体和液体混合物沸点的方法</w:t>
      </w:r>
      <w:r>
        <w:rPr>
          <w:rFonts w:ascii="Times New Roman" w:eastAsia="宋体" w:hAnsi="Times New Roman" w:cs="Times New Roman" w:hint="eastAsia"/>
          <w:bCs/>
          <w:sz w:val="24"/>
          <w:szCs w:val="24"/>
        </w:rPr>
        <w:t>；</w:t>
      </w:r>
    </w:p>
    <w:p w14:paraId="1BE879FB"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bCs/>
          <w:sz w:val="24"/>
          <w:szCs w:val="24"/>
        </w:rPr>
        <w:t xml:space="preserve"> </w:t>
      </w:r>
      <w:r>
        <w:rPr>
          <w:rFonts w:ascii="Times New Roman" w:eastAsia="宋体" w:hAnsi="Times New Roman" w:cs="Times New Roman" w:hint="eastAsia"/>
          <w:bCs/>
          <w:sz w:val="24"/>
          <w:szCs w:val="24"/>
        </w:rPr>
        <w:t>标准曲线的测定。</w:t>
      </w:r>
    </w:p>
    <w:p w14:paraId="409C5505"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48767B8E"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color w:val="000000"/>
          <w:kern w:val="0"/>
          <w:sz w:val="24"/>
          <w:szCs w:val="24"/>
        </w:rPr>
        <w:t>测量纯液体和液体混合物沸点的方法</w:t>
      </w:r>
    </w:p>
    <w:p w14:paraId="046ECF28"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2A0DD97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705CA350"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2CF22249" w14:textId="77777777" w:rsidR="008D0597" w:rsidRDefault="00000000">
      <w:pPr>
        <w:widowControl/>
        <w:adjustRightInd w:val="0"/>
        <w:snapToGrid w:val="0"/>
        <w:spacing w:line="440" w:lineRule="exact"/>
        <w:ind w:firstLine="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t>1</w:t>
      </w:r>
      <w:r>
        <w:rPr>
          <w:rFonts w:ascii="宋体" w:eastAsia="宋体" w:hAnsi="宋体" w:cs="Times New Roman" w:hint="eastAsia"/>
          <w:color w:val="000000"/>
          <w:kern w:val="0"/>
          <w:sz w:val="24"/>
          <w:szCs w:val="24"/>
        </w:rPr>
        <w:t xml:space="preserve">. </w:t>
      </w:r>
      <w:r>
        <w:rPr>
          <w:rFonts w:ascii="宋体" w:eastAsia="宋体" w:hAnsi="宋体" w:cs="Times New Roman"/>
          <w:color w:val="000000"/>
          <w:kern w:val="0"/>
          <w:sz w:val="24"/>
          <w:szCs w:val="24"/>
        </w:rPr>
        <w:t>学习测定气-液平衡数据及绘制二组分系统相图的方法，加深理解相律和相图等概念</w:t>
      </w:r>
      <w:r>
        <w:rPr>
          <w:rFonts w:ascii="宋体" w:eastAsia="宋体" w:hAnsi="宋体" w:cs="Times New Roman" w:hint="eastAsia"/>
          <w:color w:val="000000"/>
          <w:kern w:val="0"/>
          <w:sz w:val="24"/>
          <w:szCs w:val="24"/>
        </w:rPr>
        <w:t>；</w:t>
      </w:r>
    </w:p>
    <w:p w14:paraId="601A057D" w14:textId="77777777" w:rsidR="008D0597" w:rsidRDefault="00000000">
      <w:pPr>
        <w:widowControl/>
        <w:adjustRightInd w:val="0"/>
        <w:snapToGrid w:val="0"/>
        <w:spacing w:line="440" w:lineRule="exact"/>
        <w:ind w:firstLine="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t>2</w:t>
      </w:r>
      <w:r>
        <w:rPr>
          <w:rFonts w:ascii="宋体" w:eastAsia="宋体" w:hAnsi="宋体" w:cs="Times New Roman" w:hint="eastAsia"/>
          <w:color w:val="000000"/>
          <w:kern w:val="0"/>
          <w:sz w:val="24"/>
          <w:szCs w:val="24"/>
        </w:rPr>
        <w:t xml:space="preserve">. </w:t>
      </w:r>
      <w:r>
        <w:rPr>
          <w:rFonts w:ascii="宋体" w:eastAsia="宋体" w:hAnsi="宋体" w:cs="Times New Roman"/>
          <w:color w:val="000000"/>
          <w:kern w:val="0"/>
          <w:sz w:val="24"/>
          <w:szCs w:val="24"/>
        </w:rPr>
        <w:t>掌握正确测量纯液体和液体混合物沸点的方法</w:t>
      </w:r>
      <w:r>
        <w:rPr>
          <w:rFonts w:ascii="宋体" w:eastAsia="宋体" w:hAnsi="宋体" w:cs="Times New Roman" w:hint="eastAsia"/>
          <w:color w:val="000000"/>
          <w:kern w:val="0"/>
          <w:sz w:val="24"/>
          <w:szCs w:val="24"/>
        </w:rPr>
        <w:t>；</w:t>
      </w:r>
    </w:p>
    <w:p w14:paraId="61516460" w14:textId="77777777" w:rsidR="008D0597" w:rsidRDefault="00000000">
      <w:pPr>
        <w:widowControl/>
        <w:adjustRightInd w:val="0"/>
        <w:snapToGrid w:val="0"/>
        <w:spacing w:line="440" w:lineRule="exact"/>
        <w:ind w:firstLine="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t>3</w:t>
      </w:r>
      <w:r>
        <w:rPr>
          <w:rFonts w:ascii="宋体" w:eastAsia="宋体" w:hAnsi="宋体" w:cs="Times New Roman" w:hint="eastAsia"/>
          <w:color w:val="000000"/>
          <w:kern w:val="0"/>
          <w:sz w:val="24"/>
          <w:szCs w:val="24"/>
        </w:rPr>
        <w:t xml:space="preserve">. </w:t>
      </w:r>
      <w:r>
        <w:rPr>
          <w:rFonts w:ascii="宋体" w:eastAsia="宋体" w:hAnsi="宋体" w:cs="Times New Roman"/>
          <w:color w:val="000000"/>
          <w:kern w:val="0"/>
          <w:sz w:val="24"/>
          <w:szCs w:val="24"/>
        </w:rPr>
        <w:t>熟悉阿贝折射仪的原理及操作，熟练掌握液体折光率的测定</w:t>
      </w:r>
      <w:r>
        <w:rPr>
          <w:rFonts w:ascii="宋体" w:eastAsia="宋体" w:hAnsi="宋体" w:cs="Times New Roman" w:hint="eastAsia"/>
          <w:color w:val="000000"/>
          <w:kern w:val="0"/>
          <w:sz w:val="24"/>
          <w:szCs w:val="24"/>
        </w:rPr>
        <w:t>；</w:t>
      </w:r>
    </w:p>
    <w:p w14:paraId="0A849A29" w14:textId="77777777" w:rsidR="008D0597" w:rsidRDefault="00000000">
      <w:pPr>
        <w:widowControl/>
        <w:adjustRightInd w:val="0"/>
        <w:snapToGrid w:val="0"/>
        <w:spacing w:line="440" w:lineRule="exact"/>
        <w:ind w:firstLine="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t>4</w:t>
      </w:r>
      <w:r>
        <w:rPr>
          <w:rFonts w:ascii="宋体" w:eastAsia="宋体" w:hAnsi="宋体" w:cs="Times New Roman" w:hint="eastAsia"/>
          <w:color w:val="000000"/>
          <w:kern w:val="0"/>
          <w:sz w:val="24"/>
          <w:szCs w:val="24"/>
        </w:rPr>
        <w:t xml:space="preserve">. </w:t>
      </w:r>
      <w:r>
        <w:rPr>
          <w:rFonts w:ascii="宋体" w:eastAsia="宋体" w:hAnsi="宋体" w:cs="Times New Roman"/>
          <w:color w:val="000000"/>
          <w:kern w:val="0"/>
          <w:sz w:val="24"/>
          <w:szCs w:val="24"/>
        </w:rPr>
        <w:t>了解运用物理化学性质确定混合物组成的方法。</w:t>
      </w:r>
    </w:p>
    <w:p w14:paraId="1C1ABDDC"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8F265C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综合性</w:t>
      </w:r>
      <w:r>
        <w:rPr>
          <w:rFonts w:ascii="宋体" w:eastAsia="宋体" w:hAnsi="宋体" w:cs="Times New Roman"/>
          <w:sz w:val="24"/>
          <w:szCs w:val="24"/>
        </w:rPr>
        <w:t>实验</w:t>
      </w:r>
      <w:r>
        <w:rPr>
          <w:rFonts w:ascii="宋体" w:eastAsia="宋体" w:hAnsi="宋体" w:cs="Times New Roman" w:hint="eastAsia"/>
          <w:sz w:val="24"/>
          <w:szCs w:val="24"/>
        </w:rPr>
        <w:t>；</w:t>
      </w:r>
    </w:p>
    <w:p w14:paraId="163780B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6A52159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w:t>
      </w:r>
      <w:r>
        <w:rPr>
          <w:rFonts w:ascii="宋体" w:eastAsia="宋体" w:hAnsi="宋体" w:cs="Times New Roman"/>
          <w:sz w:val="24"/>
          <w:szCs w:val="24"/>
        </w:rPr>
        <w:t>分组要求：2人1组</w:t>
      </w:r>
      <w:r>
        <w:rPr>
          <w:rFonts w:ascii="宋体" w:eastAsia="宋体" w:hAnsi="宋体" w:cs="Times New Roman" w:hint="eastAsia"/>
          <w:sz w:val="24"/>
          <w:szCs w:val="24"/>
        </w:rPr>
        <w:t>；</w:t>
      </w:r>
    </w:p>
    <w:p w14:paraId="6A1340A2" w14:textId="77777777" w:rsidR="008D0597" w:rsidRDefault="00000000">
      <w:pPr>
        <w:widowControl/>
        <w:adjustRightInd w:val="0"/>
        <w:snapToGrid w:val="0"/>
        <w:spacing w:line="440" w:lineRule="exact"/>
        <w:ind w:firstLine="420"/>
        <w:jc w:val="left"/>
        <w:rPr>
          <w:rFonts w:ascii="宋体" w:eastAsia="宋体" w:hAnsi="宋体" w:cs="Times New Roman"/>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实验准备：</w:t>
      </w:r>
      <w:r>
        <w:rPr>
          <w:rFonts w:ascii="宋体" w:eastAsia="宋体" w:hAnsi="宋体" w:cs="宋体" w:hint="eastAsia"/>
          <w:color w:val="000000"/>
          <w:kern w:val="0"/>
          <w:sz w:val="24"/>
          <w:szCs w:val="24"/>
        </w:rPr>
        <w:t>①线上教学平台和资源的建立；②</w:t>
      </w:r>
      <w:r>
        <w:rPr>
          <w:rFonts w:ascii="宋体" w:eastAsia="宋体" w:hAnsi="宋体" w:cs="宋体" w:hint="eastAsia"/>
          <w:kern w:val="0"/>
          <w:sz w:val="24"/>
          <w:szCs w:val="24"/>
        </w:rPr>
        <w:t>仪器设备：</w:t>
      </w:r>
      <w:r>
        <w:rPr>
          <w:rFonts w:ascii="宋体" w:eastAsia="宋体" w:hAnsi="宋体" w:cs="Times New Roman"/>
          <w:color w:val="000000"/>
          <w:kern w:val="0"/>
          <w:sz w:val="24"/>
          <w:szCs w:val="24"/>
        </w:rPr>
        <w:t>沸点仪1套；调节变压器1台；阿贝折射仪1台；玻璃漏斗；蒸发皿1个；长滴管10个，短</w:t>
      </w:r>
      <w:r>
        <w:rPr>
          <w:rFonts w:ascii="宋体" w:eastAsia="宋体" w:hAnsi="宋体" w:cs="Times New Roman"/>
          <w:color w:val="000000"/>
          <w:kern w:val="0"/>
          <w:sz w:val="24"/>
          <w:szCs w:val="24"/>
        </w:rPr>
        <w:lastRenderedPageBreak/>
        <w:t>滴管10个。</w:t>
      </w:r>
      <w:r>
        <w:rPr>
          <w:rFonts w:ascii="宋体" w:eastAsia="宋体" w:hAnsi="宋体" w:cs="Times New Roman" w:hint="eastAsia"/>
          <w:color w:val="000000"/>
          <w:kern w:val="0"/>
          <w:sz w:val="24"/>
          <w:szCs w:val="24"/>
        </w:rPr>
        <w:t>药品试剂：</w:t>
      </w:r>
      <w:r>
        <w:rPr>
          <w:rFonts w:ascii="宋体" w:eastAsia="宋体" w:hAnsi="宋体" w:cs="Times New Roman"/>
          <w:color w:val="000000"/>
          <w:kern w:val="0"/>
          <w:sz w:val="24"/>
          <w:szCs w:val="24"/>
        </w:rPr>
        <w:t>环己烷</w:t>
      </w:r>
      <w:r>
        <w:rPr>
          <w:rFonts w:ascii="宋体" w:eastAsia="宋体" w:hAnsi="宋体" w:cs="Times New Roman" w:hint="eastAsia"/>
          <w:color w:val="000000"/>
          <w:kern w:val="0"/>
          <w:sz w:val="24"/>
          <w:szCs w:val="24"/>
        </w:rPr>
        <w:t>-</w:t>
      </w:r>
      <w:r>
        <w:rPr>
          <w:rFonts w:ascii="宋体" w:eastAsia="宋体" w:hAnsi="宋体" w:cs="Times New Roman"/>
          <w:color w:val="000000"/>
          <w:kern w:val="0"/>
          <w:sz w:val="24"/>
          <w:szCs w:val="24"/>
        </w:rPr>
        <w:t>异丙醇标准溶液6组，待测液10组。</w:t>
      </w:r>
      <w:r>
        <w:rPr>
          <w:rFonts w:ascii="宋体" w:eastAsia="宋体" w:hAnsi="宋体" w:cs="宋体" w:hint="eastAsia"/>
          <w:color w:val="000000"/>
          <w:kern w:val="0"/>
          <w:sz w:val="24"/>
          <w:szCs w:val="24"/>
        </w:rPr>
        <w:t>③</w:t>
      </w:r>
      <w:r>
        <w:rPr>
          <w:rFonts w:ascii="宋体" w:eastAsia="宋体" w:hAnsi="宋体" w:cs="Times New Roman"/>
          <w:kern w:val="0"/>
          <w:sz w:val="24"/>
          <w:szCs w:val="24"/>
        </w:rPr>
        <w:t>预习要求：</w:t>
      </w:r>
      <w:r>
        <w:rPr>
          <w:rFonts w:ascii="宋体" w:eastAsia="宋体" w:hAnsi="宋体" w:cs="宋体" w:hint="eastAsia"/>
          <w:color w:val="000000"/>
          <w:kern w:val="0"/>
          <w:sz w:val="24"/>
          <w:szCs w:val="24"/>
        </w:rPr>
        <w:t>学生在课程</w:t>
      </w:r>
      <w:r>
        <w:rPr>
          <w:rFonts w:ascii="宋体" w:eastAsia="宋体" w:hAnsi="宋体" w:cs="宋体"/>
          <w:color w:val="000000"/>
          <w:kern w:val="0"/>
          <w:sz w:val="24"/>
          <w:szCs w:val="24"/>
        </w:rPr>
        <w:t>平台预习实验，完成相应的章节测试。</w:t>
      </w:r>
    </w:p>
    <w:p w14:paraId="7FA36D93"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课下思考题：</w:t>
      </w:r>
    </w:p>
    <w:p w14:paraId="3BAFA1BB" w14:textId="77777777" w:rsidR="008D0597" w:rsidRDefault="00000000">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宋体" w:hint="eastAsia"/>
          <w:sz w:val="24"/>
          <w:szCs w:val="24"/>
        </w:rPr>
        <w:t xml:space="preserve">① </w:t>
      </w:r>
      <w:r>
        <w:rPr>
          <w:rFonts w:ascii="宋体" w:eastAsia="宋体" w:hAnsi="宋体" w:cs="Times New Roman"/>
          <w:color w:val="000000"/>
          <w:kern w:val="0"/>
          <w:sz w:val="24"/>
          <w:szCs w:val="24"/>
        </w:rPr>
        <w:t>在双液系的气-液平衡相图实验中，作环己烷-乙醇的标准折光率-组成曲线的目的是什么？</w:t>
      </w:r>
    </w:p>
    <w:p w14:paraId="5BDC4A30" w14:textId="77777777" w:rsidR="008D0597" w:rsidRDefault="00000000">
      <w:pPr>
        <w:widowControl/>
        <w:adjustRightInd w:val="0"/>
        <w:snapToGrid w:val="0"/>
        <w:spacing w:line="440" w:lineRule="exact"/>
        <w:ind w:left="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fldChar w:fldCharType="begin"/>
      </w:r>
      <w:r>
        <w:rPr>
          <w:rFonts w:ascii="宋体" w:eastAsia="宋体" w:hAnsi="宋体" w:cs="Times New Roman"/>
          <w:color w:val="000000"/>
          <w:kern w:val="0"/>
          <w:sz w:val="24"/>
          <w:szCs w:val="24"/>
        </w:rPr>
        <w:instrText xml:space="preserve"> </w:instrText>
      </w:r>
      <w:r>
        <w:rPr>
          <w:rFonts w:ascii="宋体" w:eastAsia="宋体" w:hAnsi="宋体" w:cs="Times New Roman" w:hint="eastAsia"/>
          <w:color w:val="000000"/>
          <w:kern w:val="0"/>
          <w:sz w:val="24"/>
          <w:szCs w:val="24"/>
        </w:rPr>
        <w:instrText>= 2 \* GB3</w:instrText>
      </w:r>
      <w:r>
        <w:rPr>
          <w:rFonts w:ascii="宋体" w:eastAsia="宋体" w:hAnsi="宋体" w:cs="Times New Roman"/>
          <w:color w:val="000000"/>
          <w:kern w:val="0"/>
          <w:sz w:val="24"/>
          <w:szCs w:val="24"/>
        </w:rPr>
        <w:instrText xml:space="preserve"> </w:instrText>
      </w:r>
      <w:r>
        <w:rPr>
          <w:rFonts w:ascii="宋体" w:eastAsia="宋体" w:hAnsi="宋体" w:cs="Times New Roman"/>
          <w:color w:val="000000"/>
          <w:kern w:val="0"/>
          <w:sz w:val="24"/>
          <w:szCs w:val="24"/>
        </w:rPr>
        <w:fldChar w:fldCharType="separate"/>
      </w:r>
      <w:r>
        <w:rPr>
          <w:rFonts w:ascii="宋体" w:eastAsia="宋体" w:hAnsi="宋体" w:cs="Times New Roman" w:hint="eastAsia"/>
          <w:color w:val="000000"/>
          <w:kern w:val="0"/>
          <w:sz w:val="24"/>
          <w:szCs w:val="24"/>
        </w:rPr>
        <w:t>②</w:t>
      </w:r>
      <w:r>
        <w:rPr>
          <w:rFonts w:ascii="宋体" w:eastAsia="宋体" w:hAnsi="宋体" w:cs="Times New Roman"/>
          <w:color w:val="000000"/>
          <w:kern w:val="0"/>
          <w:sz w:val="24"/>
          <w:szCs w:val="24"/>
        </w:rPr>
        <w:fldChar w:fldCharType="end"/>
      </w:r>
      <w:r>
        <w:rPr>
          <w:rFonts w:ascii="宋体" w:eastAsia="宋体" w:hAnsi="宋体" w:cs="Times New Roman"/>
          <w:color w:val="000000"/>
          <w:kern w:val="0"/>
          <w:sz w:val="24"/>
          <w:szCs w:val="24"/>
        </w:rPr>
        <w:t xml:space="preserve"> 用精馏的方法是否可把乙醇和环己烷混合液完全分离，为什么？</w:t>
      </w:r>
    </w:p>
    <w:p w14:paraId="2D1709AD" w14:textId="77777777" w:rsidR="008D0597" w:rsidRDefault="00000000">
      <w:pPr>
        <w:widowControl/>
        <w:adjustRightInd w:val="0"/>
        <w:snapToGrid w:val="0"/>
        <w:spacing w:line="440" w:lineRule="exact"/>
        <w:ind w:left="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fldChar w:fldCharType="begin"/>
      </w:r>
      <w:r>
        <w:rPr>
          <w:rFonts w:ascii="宋体" w:eastAsia="宋体" w:hAnsi="宋体" w:cs="Times New Roman"/>
          <w:color w:val="000000"/>
          <w:kern w:val="0"/>
          <w:sz w:val="24"/>
          <w:szCs w:val="24"/>
        </w:rPr>
        <w:instrText xml:space="preserve"> </w:instrText>
      </w:r>
      <w:r>
        <w:rPr>
          <w:rFonts w:ascii="宋体" w:eastAsia="宋体" w:hAnsi="宋体" w:cs="Times New Roman" w:hint="eastAsia"/>
          <w:color w:val="000000"/>
          <w:kern w:val="0"/>
          <w:sz w:val="24"/>
          <w:szCs w:val="24"/>
        </w:rPr>
        <w:instrText>= 3 \* GB3</w:instrText>
      </w:r>
      <w:r>
        <w:rPr>
          <w:rFonts w:ascii="宋体" w:eastAsia="宋体" w:hAnsi="宋体" w:cs="Times New Roman"/>
          <w:color w:val="000000"/>
          <w:kern w:val="0"/>
          <w:sz w:val="24"/>
          <w:szCs w:val="24"/>
        </w:rPr>
        <w:instrText xml:space="preserve"> </w:instrText>
      </w:r>
      <w:r>
        <w:rPr>
          <w:rFonts w:ascii="宋体" w:eastAsia="宋体" w:hAnsi="宋体" w:cs="Times New Roman"/>
          <w:color w:val="000000"/>
          <w:kern w:val="0"/>
          <w:sz w:val="24"/>
          <w:szCs w:val="24"/>
        </w:rPr>
        <w:fldChar w:fldCharType="separate"/>
      </w:r>
      <w:r>
        <w:rPr>
          <w:rFonts w:ascii="宋体" w:eastAsia="宋体" w:hAnsi="宋体" w:cs="Times New Roman" w:hint="eastAsia"/>
          <w:color w:val="000000"/>
          <w:kern w:val="0"/>
          <w:sz w:val="24"/>
          <w:szCs w:val="24"/>
        </w:rPr>
        <w:t>③</w:t>
      </w:r>
      <w:r>
        <w:rPr>
          <w:rFonts w:ascii="宋体" w:eastAsia="宋体" w:hAnsi="宋体" w:cs="Times New Roman"/>
          <w:color w:val="000000"/>
          <w:kern w:val="0"/>
          <w:sz w:val="24"/>
          <w:szCs w:val="24"/>
        </w:rPr>
        <w:fldChar w:fldCharType="end"/>
      </w:r>
      <w:r>
        <w:rPr>
          <w:rFonts w:ascii="宋体" w:eastAsia="宋体" w:hAnsi="宋体" w:cs="Times New Roman"/>
          <w:color w:val="000000"/>
          <w:kern w:val="0"/>
          <w:sz w:val="24"/>
          <w:szCs w:val="24"/>
        </w:rPr>
        <w:t xml:space="preserve"> 测定纯环己烷和纯乙醇的沸点时，沸点仪中有水或其它物质行吗？</w:t>
      </w:r>
    </w:p>
    <w:p w14:paraId="67DAFD73"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实验项目五 金属相图</w:t>
      </w:r>
    </w:p>
    <w:p w14:paraId="573A092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687F12D5"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hint="eastAsia"/>
          <w:sz w:val="24"/>
          <w:szCs w:val="24"/>
        </w:rPr>
        <w:t>了解步冷曲线及相图中各曲线所代表的物理意义；了解热分析法的测量技术，掌握热电偶测量温度的方法；</w:t>
      </w:r>
      <w:r>
        <w:rPr>
          <w:rFonts w:ascii="Times New Roman" w:eastAsia="宋体" w:hAnsi="Times New Roman" w:cs="Times New Roman"/>
          <w:bCs/>
          <w:sz w:val="24"/>
          <w:szCs w:val="24"/>
        </w:rPr>
        <w:t>培养学生实事求是的科学态度及良好的实验习惯。</w:t>
      </w:r>
    </w:p>
    <w:p w14:paraId="6E026F82"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E7CD14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szCs w:val="24"/>
        </w:rPr>
        <w:t xml:space="preserve"> </w:t>
      </w:r>
      <w:r>
        <w:rPr>
          <w:rFonts w:ascii="宋体" w:eastAsia="宋体" w:hAnsi="宋体" w:cs="Times New Roman" w:hint="eastAsia"/>
          <w:sz w:val="24"/>
          <w:szCs w:val="24"/>
        </w:rPr>
        <w:t>准备组成不同的二组分金属混合物；</w:t>
      </w:r>
    </w:p>
    <w:p w14:paraId="45755ECB"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szCs w:val="24"/>
        </w:rPr>
        <w:t xml:space="preserve"> </w:t>
      </w:r>
      <w:r>
        <w:rPr>
          <w:rFonts w:ascii="宋体" w:eastAsia="宋体" w:hAnsi="宋体" w:cs="Times New Roman" w:hint="eastAsia"/>
          <w:sz w:val="24"/>
          <w:szCs w:val="24"/>
        </w:rPr>
        <w:t>用热分析法绘制组成不同的二组分金属步冷曲线；</w:t>
      </w:r>
    </w:p>
    <w:p w14:paraId="42C26F0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szCs w:val="24"/>
        </w:rPr>
        <w:t xml:space="preserve"> </w:t>
      </w:r>
      <w:r>
        <w:rPr>
          <w:rFonts w:ascii="宋体" w:eastAsia="宋体" w:hAnsi="宋体" w:cs="Times New Roman" w:hint="eastAsia"/>
          <w:sz w:val="24"/>
          <w:szCs w:val="24"/>
        </w:rPr>
        <w:t>应用步冷曲线数据绘制二元体系相图</w:t>
      </w:r>
      <w:r>
        <w:rPr>
          <w:rFonts w:ascii="宋体" w:eastAsia="宋体" w:hAnsi="宋体" w:cs="Times New Roman"/>
          <w:sz w:val="24"/>
          <w:szCs w:val="24"/>
        </w:rPr>
        <w:t>。</w:t>
      </w:r>
    </w:p>
    <w:p w14:paraId="382A6537"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D79CA9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应用步冷曲线数据绘制二元体系相图的基本方法</w:t>
      </w:r>
      <w:r>
        <w:rPr>
          <w:rFonts w:ascii="Times New Roman" w:eastAsia="宋体" w:hAnsi="Times New Roman" w:cs="Times New Roman"/>
          <w:sz w:val="24"/>
          <w:szCs w:val="24"/>
        </w:rPr>
        <w:t>。</w:t>
      </w:r>
    </w:p>
    <w:p w14:paraId="545EEEDB"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8FE312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步冷曲线及相图中各曲线所代表的物理意义</w:t>
      </w:r>
      <w:r>
        <w:rPr>
          <w:rFonts w:ascii="宋体" w:eastAsia="宋体" w:hAnsi="宋体" w:cs="Times New Roman"/>
          <w:sz w:val="24"/>
          <w:szCs w:val="24"/>
        </w:rPr>
        <w:t>。</w:t>
      </w:r>
    </w:p>
    <w:p w14:paraId="2AAFBC92"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32E1F10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20E75D2D"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6EE4875" w14:textId="77777777" w:rsidR="008D0597" w:rsidRDefault="00000000">
      <w:pPr>
        <w:widowControl/>
        <w:spacing w:line="440" w:lineRule="exact"/>
        <w:ind w:firstLineChars="200" w:firstLine="480"/>
        <w:rPr>
          <w:rFonts w:ascii="宋体" w:eastAsia="宋体" w:hAnsi="宋体" w:cs="Times New Roman"/>
          <w:sz w:val="24"/>
          <w:szCs w:val="24"/>
        </w:rPr>
      </w:pPr>
      <w:r>
        <w:rPr>
          <w:rFonts w:ascii="宋体" w:eastAsia="宋体" w:hAnsi="宋体" w:cs="Times New Roman"/>
          <w:kern w:val="0"/>
          <w:sz w:val="24"/>
          <w:szCs w:val="24"/>
        </w:rPr>
        <w:t xml:space="preserve">1. </w:t>
      </w:r>
      <w:r>
        <w:rPr>
          <w:rFonts w:ascii="宋体" w:eastAsia="宋体" w:hAnsi="宋体" w:cs="Times New Roman"/>
          <w:sz w:val="24"/>
          <w:szCs w:val="24"/>
        </w:rPr>
        <w:t>理解</w:t>
      </w:r>
      <w:r>
        <w:rPr>
          <w:rFonts w:ascii="宋体" w:eastAsia="宋体" w:hAnsi="宋体" w:cs="Times New Roman" w:hint="eastAsia"/>
          <w:sz w:val="24"/>
          <w:szCs w:val="24"/>
        </w:rPr>
        <w:t>相图</w:t>
      </w:r>
      <w:r>
        <w:rPr>
          <w:rFonts w:ascii="宋体" w:eastAsia="宋体" w:hAnsi="宋体" w:cs="Times New Roman"/>
          <w:sz w:val="24"/>
          <w:szCs w:val="24"/>
        </w:rPr>
        <w:t>的含义，</w:t>
      </w:r>
      <w:r>
        <w:rPr>
          <w:rFonts w:ascii="宋体" w:eastAsia="宋体" w:hAnsi="宋体" w:cs="宋体" w:hint="eastAsia"/>
          <w:kern w:val="0"/>
          <w:sz w:val="24"/>
          <w:szCs w:val="24"/>
        </w:rPr>
        <w:t>学会用热分析法测绘二组分金属相图</w:t>
      </w:r>
      <w:r>
        <w:rPr>
          <w:rFonts w:ascii="宋体" w:eastAsia="宋体" w:hAnsi="宋体" w:cs="Times New Roman" w:hint="eastAsia"/>
          <w:sz w:val="24"/>
          <w:szCs w:val="24"/>
        </w:rPr>
        <w:t>；</w:t>
      </w:r>
    </w:p>
    <w:p w14:paraId="5E5EAAC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2. </w:t>
      </w:r>
      <w:r>
        <w:rPr>
          <w:rFonts w:ascii="宋体" w:eastAsia="宋体" w:hAnsi="宋体" w:cs="Times New Roman" w:hint="eastAsia"/>
          <w:sz w:val="24"/>
          <w:szCs w:val="24"/>
        </w:rPr>
        <w:t>掌握应用步冷曲线数据绘制二元体系相图的基本方法</w:t>
      </w:r>
      <w:r>
        <w:rPr>
          <w:rFonts w:ascii="宋体" w:eastAsia="宋体" w:hAnsi="宋体" w:cs="Times New Roman"/>
          <w:sz w:val="24"/>
          <w:szCs w:val="24"/>
        </w:rPr>
        <w:t>。</w:t>
      </w:r>
    </w:p>
    <w:p w14:paraId="70CACBA4"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EF33EA0" w14:textId="77777777" w:rsidR="008D0597" w:rsidRDefault="00000000">
      <w:pPr>
        <w:numPr>
          <w:ilvl w:val="0"/>
          <w:numId w:val="7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实验属性：</w:t>
      </w:r>
      <w:r>
        <w:rPr>
          <w:rFonts w:ascii="宋体" w:eastAsia="宋体" w:hAnsi="宋体" w:cs="Times New Roman" w:hint="eastAsia"/>
          <w:sz w:val="24"/>
          <w:szCs w:val="24"/>
        </w:rPr>
        <w:t>综合性实验；</w:t>
      </w:r>
    </w:p>
    <w:p w14:paraId="44B65744" w14:textId="77777777" w:rsidR="008D0597" w:rsidRDefault="00000000">
      <w:pPr>
        <w:numPr>
          <w:ilvl w:val="0"/>
          <w:numId w:val="7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开出要求：必做</w:t>
      </w:r>
      <w:r>
        <w:rPr>
          <w:rFonts w:ascii="宋体" w:eastAsia="宋体" w:hAnsi="宋体" w:cs="Times New Roman" w:hint="eastAsia"/>
          <w:sz w:val="24"/>
          <w:szCs w:val="24"/>
        </w:rPr>
        <w:t>；</w:t>
      </w:r>
    </w:p>
    <w:p w14:paraId="223EAF0F" w14:textId="77777777" w:rsidR="008D0597" w:rsidRDefault="00000000">
      <w:pPr>
        <w:numPr>
          <w:ilvl w:val="0"/>
          <w:numId w:val="7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分组要求：2人1组</w:t>
      </w:r>
      <w:r>
        <w:rPr>
          <w:rFonts w:ascii="宋体" w:eastAsia="宋体" w:hAnsi="宋体" w:cs="Times New Roman" w:hint="eastAsia"/>
          <w:sz w:val="24"/>
          <w:szCs w:val="24"/>
        </w:rPr>
        <w:t>；</w:t>
      </w:r>
    </w:p>
    <w:p w14:paraId="59CEA6BE" w14:textId="77777777" w:rsidR="008D0597" w:rsidRDefault="00000000">
      <w:pPr>
        <w:numPr>
          <w:ilvl w:val="0"/>
          <w:numId w:val="7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实验准备：</w:t>
      </w:r>
      <w:r>
        <w:rPr>
          <w:rFonts w:ascii="宋体" w:eastAsia="宋体" w:hAnsi="宋体" w:cs="宋体" w:hint="eastAsia"/>
          <w:sz w:val="24"/>
          <w:szCs w:val="24"/>
        </w:rPr>
        <w:t>①</w:t>
      </w:r>
      <w:r>
        <w:rPr>
          <w:rFonts w:ascii="宋体" w:eastAsia="宋体" w:hAnsi="宋体" w:cs="Times New Roman" w:hint="eastAsia"/>
          <w:sz w:val="24"/>
          <w:szCs w:val="24"/>
        </w:rPr>
        <w:t>线上教学平台和资源的建立</w:t>
      </w:r>
      <w:r>
        <w:rPr>
          <w:rFonts w:ascii="宋体" w:eastAsia="宋体" w:hAnsi="宋体" w:cs="Times New Roman"/>
          <w:sz w:val="24"/>
          <w:szCs w:val="24"/>
        </w:rPr>
        <w:t>；</w:t>
      </w:r>
      <w:r>
        <w:rPr>
          <w:rFonts w:ascii="宋体" w:eastAsia="宋体" w:hAnsi="宋体" w:cs="宋体" w:hint="eastAsia"/>
          <w:sz w:val="24"/>
          <w:szCs w:val="24"/>
        </w:rPr>
        <w:t>②</w:t>
      </w:r>
      <w:r>
        <w:rPr>
          <w:rFonts w:ascii="宋体" w:eastAsia="宋体" w:hAnsi="宋体" w:cs="Times New Roman"/>
          <w:sz w:val="24"/>
          <w:szCs w:val="24"/>
        </w:rPr>
        <w:t>仪器设备：</w:t>
      </w:r>
      <w:r>
        <w:rPr>
          <w:rFonts w:ascii="宋体" w:eastAsia="宋体" w:hAnsi="宋体" w:cs="Times New Roman" w:hint="eastAsia"/>
          <w:sz w:val="24"/>
          <w:szCs w:val="24"/>
        </w:rPr>
        <w:t>二元金属相图</w:t>
      </w:r>
      <w:r>
        <w:rPr>
          <w:rFonts w:ascii="宋体" w:eastAsia="宋体" w:hAnsi="宋体" w:cs="Times New Roman"/>
          <w:sz w:val="24"/>
          <w:szCs w:val="24"/>
        </w:rPr>
        <w:t>实验装置、</w:t>
      </w:r>
      <w:r>
        <w:rPr>
          <w:rFonts w:ascii="宋体" w:eastAsia="宋体" w:hAnsi="宋体" w:cs="Times New Roman" w:hint="eastAsia"/>
          <w:sz w:val="24"/>
          <w:szCs w:val="24"/>
        </w:rPr>
        <w:t>坩埚钳</w:t>
      </w:r>
      <w:r>
        <w:rPr>
          <w:rFonts w:ascii="宋体" w:eastAsia="宋体" w:hAnsi="宋体" w:cs="Times New Roman"/>
          <w:sz w:val="24"/>
          <w:szCs w:val="24"/>
        </w:rPr>
        <w:t>等，药品试剂：</w:t>
      </w:r>
      <w:r>
        <w:rPr>
          <w:rFonts w:ascii="宋体" w:eastAsia="宋体" w:hAnsi="宋体" w:cs="Times New Roman" w:hint="eastAsia"/>
          <w:sz w:val="24"/>
          <w:szCs w:val="24"/>
        </w:rPr>
        <w:t>锡、铅</w:t>
      </w:r>
      <w:r>
        <w:rPr>
          <w:rFonts w:ascii="宋体" w:eastAsia="宋体" w:hAnsi="宋体" w:cs="Times New Roman"/>
          <w:sz w:val="24"/>
          <w:szCs w:val="24"/>
        </w:rPr>
        <w:t>等；</w:t>
      </w:r>
      <w:r>
        <w:rPr>
          <w:rFonts w:ascii="宋体" w:eastAsia="宋体" w:hAnsi="宋体" w:cs="Times New Roman" w:hint="eastAsia"/>
          <w:sz w:val="24"/>
          <w:szCs w:val="24"/>
        </w:rPr>
        <w:t>③</w:t>
      </w:r>
      <w:r>
        <w:rPr>
          <w:rFonts w:ascii="宋体" w:eastAsia="宋体" w:hAnsi="宋体" w:cs="Times New Roman"/>
          <w:sz w:val="24"/>
          <w:szCs w:val="24"/>
        </w:rPr>
        <w:t>预习要求：</w:t>
      </w:r>
      <w:r>
        <w:rPr>
          <w:rFonts w:ascii="宋体" w:eastAsia="宋体" w:hAnsi="宋体" w:cs="Times New Roman" w:hint="eastAsia"/>
          <w:sz w:val="24"/>
          <w:szCs w:val="24"/>
        </w:rPr>
        <w:t>学生在课程</w:t>
      </w:r>
      <w:r>
        <w:rPr>
          <w:rFonts w:ascii="宋体" w:eastAsia="宋体" w:hAnsi="宋体" w:cs="Times New Roman"/>
          <w:sz w:val="24"/>
          <w:szCs w:val="24"/>
        </w:rPr>
        <w:t>平台预习实验，完成相应的章节测试。</w:t>
      </w:r>
    </w:p>
    <w:p w14:paraId="67DFAE1F" w14:textId="77777777" w:rsidR="008D0597" w:rsidRDefault="00000000">
      <w:pPr>
        <w:numPr>
          <w:ilvl w:val="0"/>
          <w:numId w:val="7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课下思考题</w:t>
      </w:r>
    </w:p>
    <w:p w14:paraId="0B27D91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 xml:space="preserve">① </w:t>
      </w:r>
      <w:r>
        <w:rPr>
          <w:rFonts w:ascii="宋体" w:eastAsia="宋体" w:hAnsi="宋体" w:cs="Times New Roman" w:hint="eastAsia"/>
          <w:sz w:val="24"/>
          <w:szCs w:val="24"/>
        </w:rPr>
        <w:t>什么是热分析法？能否由热分析法得出与液体成平衡的固态溶液线和固态溶液的溶解度随温度的变化？</w:t>
      </w:r>
    </w:p>
    <w:p w14:paraId="12BF3A0B"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 xml:space="preserve">② </w:t>
      </w:r>
      <w:r>
        <w:rPr>
          <w:rFonts w:ascii="宋体" w:eastAsia="宋体" w:hAnsi="宋体" w:cs="Times New Roman" w:hint="eastAsia"/>
          <w:sz w:val="24"/>
          <w:szCs w:val="24"/>
        </w:rPr>
        <w:t>金属熔融体冷却时，冷却曲线上为什么会出现转折点?水平段的长短与什么有关？</w:t>
      </w:r>
    </w:p>
    <w:p w14:paraId="4D227BCE" w14:textId="77777777" w:rsidR="008D0597" w:rsidRDefault="00000000">
      <w:pPr>
        <w:numPr>
          <w:ilvl w:val="0"/>
          <w:numId w:val="116"/>
        </w:numPr>
        <w:spacing w:line="440" w:lineRule="exact"/>
        <w:rPr>
          <w:rFonts w:ascii="宋体" w:eastAsia="宋体" w:hAnsi="宋体" w:cs="Times New Roman"/>
          <w:sz w:val="24"/>
          <w:szCs w:val="24"/>
        </w:rPr>
      </w:pPr>
      <w:r>
        <w:rPr>
          <w:rFonts w:ascii="宋体" w:eastAsia="宋体" w:hAnsi="宋体" w:cs="Times New Roman" w:hint="eastAsia"/>
          <w:sz w:val="24"/>
          <w:szCs w:val="24"/>
        </w:rPr>
        <w:t xml:space="preserve"> 应用相律说明所作相图上各点、线、区域的自由度，并解释其物理意义。</w:t>
      </w:r>
    </w:p>
    <w:p w14:paraId="3EF47670"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实验项目六 弱电解质电离常数的测定（分光光度法）</w:t>
      </w:r>
    </w:p>
    <w:p w14:paraId="4370700B"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4B87292B" w14:textId="77777777" w:rsidR="008D0597" w:rsidRDefault="00000000">
      <w:pPr>
        <w:spacing w:line="440" w:lineRule="exact"/>
        <w:ind w:firstLineChars="200" w:firstLine="480"/>
        <w:rPr>
          <w:rFonts w:ascii="宋体" w:eastAsia="宋体" w:hAnsi="宋体" w:cs="Times New Roman"/>
          <w:b/>
          <w:color w:val="000000"/>
          <w:sz w:val="24"/>
          <w:szCs w:val="24"/>
        </w:rPr>
      </w:pPr>
      <w:r>
        <w:rPr>
          <w:rFonts w:ascii="宋体" w:eastAsia="宋体" w:hAnsi="宋体" w:cs="Times New Roman" w:hint="eastAsia"/>
          <w:bCs/>
          <w:color w:val="000000"/>
          <w:sz w:val="24"/>
          <w:szCs w:val="24"/>
        </w:rPr>
        <w:t>掌握一种测定弱电解质的电离常数的方法；掌握分光光度法测定甲基红电离常数的基本原理；掌握分光光度计及pH计的原理和使用。</w:t>
      </w:r>
    </w:p>
    <w:p w14:paraId="1B4321ED"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797949A0"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分光光度计的校准和使用；</w:t>
      </w:r>
    </w:p>
    <w:p w14:paraId="3D0A78B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pH计的校准和使用；</w:t>
      </w:r>
    </w:p>
    <w:p w14:paraId="55C696A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2.用分光光法测定甲基红的电离常数。</w:t>
      </w:r>
    </w:p>
    <w:p w14:paraId="3E8E0352"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69223049" w14:textId="77777777" w:rsidR="008D0597" w:rsidRDefault="00000000">
      <w:pPr>
        <w:numPr>
          <w:ilvl w:val="0"/>
          <w:numId w:val="117"/>
        </w:numPr>
        <w:spacing w:line="440" w:lineRule="exact"/>
        <w:rPr>
          <w:rFonts w:ascii="宋体" w:eastAsia="宋体" w:hAnsi="宋体" w:cs="Times New Roman"/>
          <w:sz w:val="24"/>
          <w:szCs w:val="24"/>
        </w:rPr>
      </w:pPr>
      <w:r>
        <w:rPr>
          <w:rFonts w:ascii="宋体" w:eastAsia="宋体" w:hAnsi="宋体" w:cs="Times New Roman" w:hint="eastAsia"/>
          <w:sz w:val="24"/>
          <w:szCs w:val="24"/>
        </w:rPr>
        <w:t>分光光度计和</w:t>
      </w:r>
      <w:r>
        <w:rPr>
          <w:rFonts w:ascii="宋体" w:eastAsia="宋体" w:hAnsi="宋体" w:cs="Times New Roman"/>
          <w:sz w:val="24"/>
          <w:szCs w:val="24"/>
        </w:rPr>
        <w:t>pH</w:t>
      </w:r>
      <w:r>
        <w:rPr>
          <w:rFonts w:ascii="宋体" w:eastAsia="宋体" w:hAnsi="宋体" w:cs="Times New Roman" w:hint="eastAsia"/>
          <w:sz w:val="24"/>
          <w:szCs w:val="24"/>
        </w:rPr>
        <w:t>计的使用及注意事项；</w:t>
      </w:r>
    </w:p>
    <w:p w14:paraId="5FA35601"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实验原理</w:t>
      </w:r>
      <w:r>
        <w:rPr>
          <w:rFonts w:ascii="宋体" w:eastAsia="宋体" w:hAnsi="宋体" w:cs="Times New Roman" w:hint="eastAsia"/>
          <w:sz w:val="24"/>
          <w:szCs w:val="24"/>
        </w:rPr>
        <w:t>。</w:t>
      </w:r>
    </w:p>
    <w:p w14:paraId="18275D60"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3935ECC3"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实验原理</w:t>
      </w:r>
      <w:r>
        <w:rPr>
          <w:rFonts w:ascii="宋体" w:eastAsia="宋体" w:hAnsi="宋体" w:cs="Times New Roman" w:hint="eastAsia"/>
          <w:sz w:val="24"/>
          <w:szCs w:val="24"/>
        </w:rPr>
        <w:t>；</w:t>
      </w:r>
    </w:p>
    <w:p w14:paraId="64C8DA3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溶液配制精确</w:t>
      </w:r>
    </w:p>
    <w:p w14:paraId="086866F8"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2842FCA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2CE3743A"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2CEE9B94"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掌握分光光度计和p</w:t>
      </w:r>
      <w:r>
        <w:rPr>
          <w:rFonts w:ascii="宋体" w:eastAsia="宋体" w:hAnsi="宋体" w:cs="Times New Roman" w:hint="eastAsia"/>
          <w:sz w:val="24"/>
          <w:szCs w:val="24"/>
        </w:rPr>
        <w:t>H计的原理和使用；</w:t>
      </w:r>
    </w:p>
    <w:p w14:paraId="58D353A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能够运用分光光度法测定甲基红电离常数</w:t>
      </w:r>
      <w:r>
        <w:rPr>
          <w:rFonts w:ascii="宋体" w:eastAsia="宋体" w:hAnsi="宋体" w:cs="Times New Roman" w:hint="eastAsia"/>
          <w:sz w:val="24"/>
          <w:szCs w:val="24"/>
        </w:rPr>
        <w:t>。</w:t>
      </w:r>
    </w:p>
    <w:p w14:paraId="3E3E2F06"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729ED9D6"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1.实验属性：综合性实验；</w:t>
      </w:r>
    </w:p>
    <w:p w14:paraId="5317CCB8"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2.开出要求：必做；</w:t>
      </w:r>
    </w:p>
    <w:p w14:paraId="531590ED"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3.分组要求：2人1组；</w:t>
      </w:r>
    </w:p>
    <w:p w14:paraId="7D65A504"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4.实验准备：①线上教学平台和资源的建立；②仪器设备：分光光度计1台、pH计1台、容量瓶若干、移液管若干等，药品试剂：甲基红标准溶液、</w:t>
      </w:r>
      <w:r>
        <w:rPr>
          <w:rFonts w:ascii="宋体" w:eastAsia="宋体" w:hAnsi="宋体" w:cs="Times New Roman"/>
          <w:color w:val="000000"/>
          <w:sz w:val="24"/>
          <w:szCs w:val="24"/>
        </w:rPr>
        <w:t>HCl</w:t>
      </w:r>
      <w:r>
        <w:rPr>
          <w:rFonts w:ascii="宋体" w:eastAsia="宋体" w:hAnsi="宋体" w:cs="Times New Roman" w:hint="eastAsia"/>
          <w:color w:val="000000"/>
          <w:sz w:val="24"/>
          <w:szCs w:val="24"/>
        </w:rPr>
        <w:lastRenderedPageBreak/>
        <w:t>（</w:t>
      </w:r>
      <w:r>
        <w:rPr>
          <w:rFonts w:ascii="宋体" w:eastAsia="宋体" w:hAnsi="宋体" w:cs="Times New Roman"/>
          <w:color w:val="000000"/>
          <w:sz w:val="24"/>
          <w:szCs w:val="24"/>
        </w:rPr>
        <w:t>0.1</w:t>
      </w:r>
      <w:r>
        <w:rPr>
          <w:rFonts w:ascii="宋体" w:eastAsia="宋体" w:hAnsi="宋体" w:cs="Times New Roman" w:hint="eastAsia"/>
          <w:color w:val="000000"/>
          <w:sz w:val="24"/>
          <w:szCs w:val="24"/>
        </w:rPr>
        <w:t xml:space="preserve"> </w:t>
      </w:r>
      <w:r>
        <w:rPr>
          <w:rFonts w:ascii="宋体" w:eastAsia="宋体" w:hAnsi="宋体" w:cs="Times New Roman"/>
          <w:color w:val="000000"/>
          <w:sz w:val="24"/>
          <w:szCs w:val="24"/>
        </w:rPr>
        <w:t>mol</w:t>
      </w:r>
      <w:r>
        <w:rPr>
          <w:rFonts w:ascii="宋体" w:eastAsia="宋体" w:hAnsi="宋体" w:cs="Times New Roman" w:hint="eastAsia"/>
          <w:color w:val="000000"/>
          <w:sz w:val="24"/>
          <w:szCs w:val="24"/>
        </w:rPr>
        <w:t>•</w:t>
      </w:r>
      <w:r>
        <w:rPr>
          <w:rFonts w:ascii="宋体" w:eastAsia="宋体" w:hAnsi="宋体" w:cs="Times New Roman"/>
          <w:color w:val="000000"/>
          <w:sz w:val="24"/>
          <w:szCs w:val="24"/>
        </w:rPr>
        <w:t>L</w:t>
      </w:r>
      <w:r>
        <w:rPr>
          <w:rFonts w:ascii="宋体" w:eastAsia="宋体" w:hAnsi="宋体" w:cs="Times New Roman" w:hint="eastAsia"/>
          <w:color w:val="000000"/>
          <w:sz w:val="24"/>
          <w:szCs w:val="24"/>
          <w:vertAlign w:val="superscript"/>
        </w:rPr>
        <w:t>-1</w:t>
      </w:r>
      <w:r>
        <w:rPr>
          <w:rFonts w:ascii="宋体" w:eastAsia="宋体" w:hAnsi="宋体" w:cs="Times New Roman" w:hint="eastAsia"/>
          <w:color w:val="000000"/>
          <w:sz w:val="24"/>
          <w:szCs w:val="24"/>
        </w:rPr>
        <w:t>）、</w:t>
      </w:r>
      <w:r>
        <w:rPr>
          <w:rFonts w:ascii="宋体" w:eastAsia="宋体" w:hAnsi="宋体" w:cs="Times New Roman"/>
          <w:color w:val="000000"/>
          <w:sz w:val="24"/>
          <w:szCs w:val="24"/>
        </w:rPr>
        <w:t>HCl</w:t>
      </w:r>
      <w:r>
        <w:rPr>
          <w:rFonts w:ascii="宋体" w:eastAsia="宋体" w:hAnsi="宋体" w:cs="Times New Roman" w:hint="eastAsia"/>
          <w:color w:val="000000"/>
          <w:sz w:val="24"/>
          <w:szCs w:val="24"/>
        </w:rPr>
        <w:t>（</w:t>
      </w:r>
      <w:r>
        <w:rPr>
          <w:rFonts w:ascii="宋体" w:eastAsia="宋体" w:hAnsi="宋体" w:cs="Times New Roman"/>
          <w:color w:val="000000"/>
          <w:sz w:val="24"/>
          <w:szCs w:val="24"/>
        </w:rPr>
        <w:t>0.01</w:t>
      </w:r>
      <w:r>
        <w:rPr>
          <w:rFonts w:ascii="宋体" w:eastAsia="宋体" w:hAnsi="宋体" w:cs="Times New Roman" w:hint="eastAsia"/>
          <w:color w:val="000000"/>
          <w:sz w:val="24"/>
          <w:szCs w:val="24"/>
        </w:rPr>
        <w:t xml:space="preserve"> </w:t>
      </w:r>
      <w:r>
        <w:rPr>
          <w:rFonts w:ascii="宋体" w:eastAsia="宋体" w:hAnsi="宋体" w:cs="Times New Roman"/>
          <w:color w:val="000000"/>
          <w:sz w:val="24"/>
          <w:szCs w:val="24"/>
        </w:rPr>
        <w:t>mol</w:t>
      </w:r>
      <w:r>
        <w:rPr>
          <w:rFonts w:ascii="宋体" w:eastAsia="宋体" w:hAnsi="宋体" w:cs="Times New Roman" w:hint="eastAsia"/>
          <w:color w:val="000000"/>
          <w:sz w:val="24"/>
          <w:szCs w:val="24"/>
        </w:rPr>
        <w:t>•</w:t>
      </w:r>
      <w:r>
        <w:rPr>
          <w:rFonts w:ascii="宋体" w:eastAsia="宋体" w:hAnsi="宋体" w:cs="Times New Roman"/>
          <w:color w:val="000000"/>
          <w:sz w:val="24"/>
          <w:szCs w:val="24"/>
        </w:rPr>
        <w:t>L</w:t>
      </w:r>
      <w:r>
        <w:rPr>
          <w:rFonts w:ascii="宋体" w:eastAsia="宋体" w:hAnsi="宋体" w:cs="Times New Roman" w:hint="eastAsia"/>
          <w:color w:val="000000"/>
          <w:sz w:val="24"/>
          <w:szCs w:val="24"/>
          <w:vertAlign w:val="superscript"/>
        </w:rPr>
        <w:t>-1</w:t>
      </w:r>
      <w:r>
        <w:rPr>
          <w:rFonts w:ascii="宋体" w:eastAsia="宋体" w:hAnsi="宋体" w:cs="Times New Roman" w:hint="eastAsia"/>
          <w:color w:val="000000"/>
          <w:sz w:val="24"/>
          <w:szCs w:val="24"/>
        </w:rPr>
        <w:t>）、</w:t>
      </w:r>
      <w:r>
        <w:rPr>
          <w:rFonts w:ascii="宋体" w:eastAsia="宋体" w:hAnsi="宋体" w:cs="Times New Roman"/>
          <w:color w:val="000000"/>
          <w:sz w:val="24"/>
          <w:szCs w:val="24"/>
        </w:rPr>
        <w:t>CH</w:t>
      </w:r>
      <w:r>
        <w:rPr>
          <w:rFonts w:ascii="宋体" w:eastAsia="宋体" w:hAnsi="宋体" w:cs="Times New Roman"/>
          <w:color w:val="000000"/>
          <w:sz w:val="24"/>
          <w:szCs w:val="24"/>
          <w:vertAlign w:val="subscript"/>
        </w:rPr>
        <w:t>3</w:t>
      </w:r>
      <w:r>
        <w:rPr>
          <w:rFonts w:ascii="宋体" w:eastAsia="宋体" w:hAnsi="宋体" w:cs="Times New Roman"/>
          <w:color w:val="000000"/>
          <w:sz w:val="24"/>
          <w:szCs w:val="24"/>
        </w:rPr>
        <w:t>COONa</w:t>
      </w:r>
      <w:r>
        <w:rPr>
          <w:rFonts w:ascii="宋体" w:eastAsia="宋体" w:hAnsi="宋体" w:cs="Times New Roman" w:hint="eastAsia"/>
          <w:color w:val="000000"/>
          <w:sz w:val="24"/>
          <w:szCs w:val="24"/>
        </w:rPr>
        <w:t>（</w:t>
      </w:r>
      <w:r>
        <w:rPr>
          <w:rFonts w:ascii="宋体" w:eastAsia="宋体" w:hAnsi="宋体" w:cs="Times New Roman"/>
          <w:color w:val="000000"/>
          <w:sz w:val="24"/>
          <w:szCs w:val="24"/>
        </w:rPr>
        <w:t>0.04</w:t>
      </w:r>
      <w:r>
        <w:rPr>
          <w:rFonts w:ascii="宋体" w:eastAsia="宋体" w:hAnsi="宋体" w:cs="Times New Roman" w:hint="eastAsia"/>
          <w:color w:val="000000"/>
          <w:sz w:val="24"/>
          <w:szCs w:val="24"/>
        </w:rPr>
        <w:t xml:space="preserve"> </w:t>
      </w:r>
      <w:r>
        <w:rPr>
          <w:rFonts w:ascii="宋体" w:eastAsia="宋体" w:hAnsi="宋体" w:cs="Times New Roman"/>
          <w:color w:val="000000"/>
          <w:sz w:val="24"/>
          <w:szCs w:val="24"/>
        </w:rPr>
        <w:t>mol</w:t>
      </w:r>
      <w:r>
        <w:rPr>
          <w:rFonts w:ascii="宋体" w:eastAsia="宋体" w:hAnsi="宋体" w:cs="Times New Roman" w:hint="eastAsia"/>
          <w:color w:val="000000"/>
          <w:sz w:val="24"/>
          <w:szCs w:val="24"/>
        </w:rPr>
        <w:t>•</w:t>
      </w:r>
      <w:r>
        <w:rPr>
          <w:rFonts w:ascii="宋体" w:eastAsia="宋体" w:hAnsi="宋体" w:cs="Times New Roman"/>
          <w:color w:val="000000"/>
          <w:sz w:val="24"/>
          <w:szCs w:val="24"/>
        </w:rPr>
        <w:t>L</w:t>
      </w:r>
      <w:r>
        <w:rPr>
          <w:rFonts w:ascii="宋体" w:eastAsia="宋体" w:hAnsi="宋体" w:cs="Times New Roman" w:hint="eastAsia"/>
          <w:color w:val="000000"/>
          <w:sz w:val="24"/>
          <w:szCs w:val="24"/>
          <w:vertAlign w:val="superscript"/>
        </w:rPr>
        <w:t>-1</w:t>
      </w:r>
      <w:r>
        <w:rPr>
          <w:rFonts w:ascii="宋体" w:eastAsia="宋体" w:hAnsi="宋体" w:cs="Times New Roman" w:hint="eastAsia"/>
          <w:color w:val="000000"/>
          <w:sz w:val="24"/>
          <w:szCs w:val="24"/>
        </w:rPr>
        <w:t>）、</w:t>
      </w:r>
      <w:r>
        <w:rPr>
          <w:rFonts w:ascii="宋体" w:eastAsia="宋体" w:hAnsi="宋体" w:cs="Times New Roman"/>
          <w:color w:val="000000"/>
          <w:sz w:val="24"/>
          <w:szCs w:val="24"/>
        </w:rPr>
        <w:t>CH</w:t>
      </w:r>
      <w:r>
        <w:rPr>
          <w:rFonts w:ascii="宋体" w:eastAsia="宋体" w:hAnsi="宋体" w:cs="Times New Roman"/>
          <w:color w:val="000000"/>
          <w:sz w:val="24"/>
          <w:szCs w:val="24"/>
          <w:vertAlign w:val="subscript"/>
        </w:rPr>
        <w:t>3</w:t>
      </w:r>
      <w:r>
        <w:rPr>
          <w:rFonts w:ascii="宋体" w:eastAsia="宋体" w:hAnsi="宋体" w:cs="Times New Roman"/>
          <w:color w:val="000000"/>
          <w:sz w:val="24"/>
          <w:szCs w:val="24"/>
        </w:rPr>
        <w:t>COONa</w:t>
      </w:r>
      <w:r>
        <w:rPr>
          <w:rFonts w:ascii="宋体" w:eastAsia="宋体" w:hAnsi="宋体" w:cs="Times New Roman" w:hint="eastAsia"/>
          <w:color w:val="000000"/>
          <w:sz w:val="24"/>
          <w:szCs w:val="24"/>
        </w:rPr>
        <w:t>（</w:t>
      </w:r>
      <w:r>
        <w:rPr>
          <w:rFonts w:ascii="宋体" w:eastAsia="宋体" w:hAnsi="宋体" w:cs="Times New Roman"/>
          <w:color w:val="000000"/>
          <w:sz w:val="24"/>
          <w:szCs w:val="24"/>
        </w:rPr>
        <w:t>0.01</w:t>
      </w:r>
      <w:r>
        <w:rPr>
          <w:rFonts w:ascii="宋体" w:eastAsia="宋体" w:hAnsi="宋体" w:cs="Times New Roman" w:hint="eastAsia"/>
          <w:color w:val="000000"/>
          <w:sz w:val="24"/>
          <w:szCs w:val="24"/>
        </w:rPr>
        <w:t xml:space="preserve"> </w:t>
      </w:r>
      <w:r>
        <w:rPr>
          <w:rFonts w:ascii="宋体" w:eastAsia="宋体" w:hAnsi="宋体" w:cs="Times New Roman"/>
          <w:color w:val="000000"/>
          <w:sz w:val="24"/>
          <w:szCs w:val="24"/>
        </w:rPr>
        <w:t>mol</w:t>
      </w:r>
      <w:r>
        <w:rPr>
          <w:rFonts w:ascii="宋体" w:eastAsia="宋体" w:hAnsi="宋体" w:cs="Times New Roman" w:hint="eastAsia"/>
          <w:color w:val="000000"/>
          <w:sz w:val="24"/>
          <w:szCs w:val="24"/>
        </w:rPr>
        <w:t>•</w:t>
      </w:r>
      <w:r>
        <w:rPr>
          <w:rFonts w:ascii="宋体" w:eastAsia="宋体" w:hAnsi="宋体" w:cs="Times New Roman"/>
          <w:color w:val="000000"/>
          <w:sz w:val="24"/>
          <w:szCs w:val="24"/>
        </w:rPr>
        <w:t>L</w:t>
      </w:r>
      <w:r>
        <w:rPr>
          <w:rFonts w:ascii="宋体" w:eastAsia="宋体" w:hAnsi="宋体" w:cs="Times New Roman" w:hint="eastAsia"/>
          <w:color w:val="000000"/>
          <w:sz w:val="24"/>
          <w:szCs w:val="24"/>
          <w:vertAlign w:val="superscript"/>
        </w:rPr>
        <w:t>-1</w:t>
      </w:r>
      <w:r>
        <w:rPr>
          <w:rFonts w:ascii="宋体" w:eastAsia="宋体" w:hAnsi="宋体" w:cs="Times New Roman" w:hint="eastAsia"/>
          <w:color w:val="000000"/>
          <w:sz w:val="24"/>
          <w:szCs w:val="24"/>
        </w:rPr>
        <w:t>）、</w:t>
      </w:r>
      <w:r>
        <w:rPr>
          <w:rFonts w:ascii="宋体" w:eastAsia="宋体" w:hAnsi="宋体" w:cs="Times New Roman"/>
          <w:color w:val="000000"/>
          <w:sz w:val="24"/>
          <w:szCs w:val="24"/>
        </w:rPr>
        <w:t>CH</w:t>
      </w:r>
      <w:r>
        <w:rPr>
          <w:rFonts w:ascii="宋体" w:eastAsia="宋体" w:hAnsi="宋体" w:cs="Times New Roman"/>
          <w:color w:val="000000"/>
          <w:sz w:val="24"/>
          <w:szCs w:val="24"/>
          <w:vertAlign w:val="subscript"/>
        </w:rPr>
        <w:t>3</w:t>
      </w:r>
      <w:r>
        <w:rPr>
          <w:rFonts w:ascii="宋体" w:eastAsia="宋体" w:hAnsi="宋体" w:cs="Times New Roman"/>
          <w:color w:val="000000"/>
          <w:sz w:val="24"/>
          <w:szCs w:val="24"/>
        </w:rPr>
        <w:t>COOH</w:t>
      </w:r>
      <w:r>
        <w:rPr>
          <w:rFonts w:ascii="宋体" w:eastAsia="宋体" w:hAnsi="宋体" w:cs="Times New Roman" w:hint="eastAsia"/>
          <w:color w:val="000000"/>
          <w:sz w:val="24"/>
          <w:szCs w:val="24"/>
        </w:rPr>
        <w:t>（</w:t>
      </w:r>
      <w:r>
        <w:rPr>
          <w:rFonts w:ascii="宋体" w:eastAsia="宋体" w:hAnsi="宋体" w:cs="Times New Roman"/>
          <w:color w:val="000000"/>
          <w:sz w:val="24"/>
          <w:szCs w:val="24"/>
        </w:rPr>
        <w:t>0.02</w:t>
      </w:r>
      <w:r>
        <w:rPr>
          <w:rFonts w:ascii="宋体" w:eastAsia="宋体" w:hAnsi="宋体" w:cs="Times New Roman" w:hint="eastAsia"/>
          <w:color w:val="000000"/>
          <w:sz w:val="24"/>
          <w:szCs w:val="24"/>
        </w:rPr>
        <w:t xml:space="preserve"> </w:t>
      </w:r>
      <w:r>
        <w:rPr>
          <w:rFonts w:ascii="宋体" w:eastAsia="宋体" w:hAnsi="宋体" w:cs="Times New Roman"/>
          <w:color w:val="000000"/>
          <w:sz w:val="24"/>
          <w:szCs w:val="24"/>
        </w:rPr>
        <w:t>mol</w:t>
      </w:r>
      <w:r>
        <w:rPr>
          <w:rFonts w:ascii="宋体" w:eastAsia="宋体" w:hAnsi="宋体" w:cs="Times New Roman" w:hint="eastAsia"/>
          <w:color w:val="000000"/>
          <w:sz w:val="24"/>
          <w:szCs w:val="24"/>
        </w:rPr>
        <w:t>•</w:t>
      </w:r>
      <w:r>
        <w:rPr>
          <w:rFonts w:ascii="宋体" w:eastAsia="宋体" w:hAnsi="宋体" w:cs="Times New Roman"/>
          <w:color w:val="000000"/>
          <w:sz w:val="24"/>
          <w:szCs w:val="24"/>
        </w:rPr>
        <w:t>L</w:t>
      </w:r>
      <w:r>
        <w:rPr>
          <w:rFonts w:ascii="宋体" w:eastAsia="宋体" w:hAnsi="宋体" w:cs="Times New Roman" w:hint="eastAsia"/>
          <w:color w:val="000000"/>
          <w:sz w:val="24"/>
          <w:szCs w:val="24"/>
          <w:vertAlign w:val="superscript"/>
        </w:rPr>
        <w:t>-1</w:t>
      </w:r>
      <w:r>
        <w:rPr>
          <w:rFonts w:ascii="宋体" w:eastAsia="宋体" w:hAnsi="宋体" w:cs="Times New Roman" w:hint="eastAsia"/>
          <w:color w:val="000000"/>
          <w:sz w:val="24"/>
          <w:szCs w:val="24"/>
        </w:rPr>
        <w:t>）</w:t>
      </w:r>
      <w:r>
        <w:rPr>
          <w:rFonts w:ascii="宋体" w:eastAsia="宋体" w:hAnsi="宋体" w:cs="Times New Roman"/>
          <w:color w:val="000000"/>
          <w:sz w:val="24"/>
          <w:szCs w:val="24"/>
        </w:rPr>
        <w:t>等</w:t>
      </w:r>
      <w:r>
        <w:rPr>
          <w:rFonts w:ascii="宋体" w:eastAsia="宋体" w:hAnsi="宋体" w:cs="Times New Roman" w:hint="eastAsia"/>
          <w:color w:val="000000"/>
          <w:sz w:val="24"/>
          <w:szCs w:val="24"/>
        </w:rPr>
        <w:t>；③预习要求：学生在课程平台预习实验，完成相应的章节测试。</w:t>
      </w:r>
    </w:p>
    <w:p w14:paraId="3F789140"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5.课下思考题</w:t>
      </w:r>
    </w:p>
    <w:p w14:paraId="0F691567" w14:textId="77777777" w:rsidR="008D0597" w:rsidRDefault="00000000">
      <w:pPr>
        <w:widowControl/>
        <w:spacing w:line="440" w:lineRule="exact"/>
        <w:ind w:firstLineChars="200" w:firstLine="480"/>
        <w:jc w:val="left"/>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① </w:t>
      </w:r>
      <w:r>
        <w:rPr>
          <w:rFonts w:ascii="宋体" w:eastAsia="宋体" w:hAnsi="宋体" w:cs="Times New Roman"/>
          <w:color w:val="000000"/>
          <w:sz w:val="24"/>
          <w:szCs w:val="24"/>
        </w:rPr>
        <w:t>pH计如何进行校准</w:t>
      </w:r>
      <w:r>
        <w:rPr>
          <w:rFonts w:ascii="宋体" w:eastAsia="宋体" w:hAnsi="宋体" w:cs="Times New Roman" w:hint="eastAsia"/>
          <w:color w:val="000000"/>
          <w:sz w:val="24"/>
          <w:szCs w:val="24"/>
        </w:rPr>
        <w:t>？</w:t>
      </w:r>
    </w:p>
    <w:p w14:paraId="4D66B907" w14:textId="77777777" w:rsidR="008D0597" w:rsidRDefault="00000000">
      <w:pPr>
        <w:widowControl/>
        <w:spacing w:line="440" w:lineRule="exact"/>
        <w:ind w:firstLineChars="200" w:firstLine="480"/>
        <w:jc w:val="left"/>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② </w:t>
      </w:r>
      <w:r>
        <w:rPr>
          <w:rFonts w:ascii="宋体" w:eastAsia="宋体" w:hAnsi="宋体" w:cs="Times New Roman"/>
          <w:color w:val="000000"/>
          <w:sz w:val="24"/>
          <w:szCs w:val="24"/>
        </w:rPr>
        <w:t>在制备溶液时，HCl，</w:t>
      </w:r>
      <w:proofErr w:type="spellStart"/>
      <w:r>
        <w:rPr>
          <w:rFonts w:ascii="宋体" w:eastAsia="宋体" w:hAnsi="宋体" w:cs="Times New Roman"/>
          <w:color w:val="000000"/>
          <w:sz w:val="24"/>
          <w:szCs w:val="24"/>
        </w:rPr>
        <w:t>HAc</w:t>
      </w:r>
      <w:proofErr w:type="spellEnd"/>
      <w:r>
        <w:rPr>
          <w:rFonts w:ascii="宋体" w:eastAsia="宋体" w:hAnsi="宋体" w:cs="Times New Roman"/>
          <w:color w:val="000000"/>
          <w:sz w:val="24"/>
          <w:szCs w:val="24"/>
        </w:rPr>
        <w:t>和</w:t>
      </w:r>
      <w:proofErr w:type="spellStart"/>
      <w:r>
        <w:rPr>
          <w:rFonts w:ascii="宋体" w:eastAsia="宋体" w:hAnsi="宋体" w:cs="Times New Roman"/>
          <w:color w:val="000000"/>
          <w:sz w:val="24"/>
          <w:szCs w:val="24"/>
        </w:rPr>
        <w:t>NaAc</w:t>
      </w:r>
      <w:proofErr w:type="spellEnd"/>
      <w:r>
        <w:rPr>
          <w:rFonts w:ascii="宋体" w:eastAsia="宋体" w:hAnsi="宋体" w:cs="Times New Roman"/>
          <w:color w:val="000000"/>
          <w:sz w:val="24"/>
          <w:szCs w:val="24"/>
        </w:rPr>
        <w:t>溶液起什么作用？</w:t>
      </w:r>
    </w:p>
    <w:p w14:paraId="78D52C9D" w14:textId="77777777" w:rsidR="008D0597" w:rsidRDefault="00000000">
      <w:pPr>
        <w:widowControl/>
        <w:numPr>
          <w:ilvl w:val="0"/>
          <w:numId w:val="116"/>
        </w:numPr>
        <w:spacing w:line="440" w:lineRule="exact"/>
        <w:jc w:val="left"/>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 </w:t>
      </w:r>
      <w:r>
        <w:rPr>
          <w:rFonts w:ascii="宋体" w:eastAsia="宋体" w:hAnsi="宋体" w:cs="Times New Roman"/>
          <w:color w:val="000000"/>
          <w:sz w:val="24"/>
          <w:szCs w:val="24"/>
        </w:rPr>
        <w:t>一般比色测定时，为什么浓度由低到高测量？</w:t>
      </w:r>
    </w:p>
    <w:p w14:paraId="251D7288"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实验项目七  溶解热的测定</w:t>
      </w:r>
    </w:p>
    <w:p w14:paraId="75BF89AB" w14:textId="77777777" w:rsidR="008D0597" w:rsidRDefault="00000000">
      <w:pPr>
        <w:widowControl/>
        <w:spacing w:line="315" w:lineRule="atLeast"/>
        <w:ind w:firstLine="482"/>
        <w:jc w:val="left"/>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【学习目标】</w:t>
      </w:r>
    </w:p>
    <w:p w14:paraId="50116326" w14:textId="77777777" w:rsidR="008D0597" w:rsidRDefault="00000000">
      <w:pPr>
        <w:widowControl/>
        <w:adjustRightInd w:val="0"/>
        <w:snapToGrid w:val="0"/>
        <w:spacing w:line="440" w:lineRule="exact"/>
        <w:ind w:firstLineChars="200" w:firstLine="480"/>
        <w:jc w:val="left"/>
        <w:rPr>
          <w:rFonts w:ascii="宋体" w:eastAsia="宋体" w:hAnsi="宋体" w:cs="Arial"/>
          <w:color w:val="000000"/>
          <w:kern w:val="0"/>
          <w:sz w:val="24"/>
          <w:szCs w:val="24"/>
        </w:rPr>
      </w:pPr>
      <w:r>
        <w:rPr>
          <w:rFonts w:ascii="Times New Roman" w:eastAsia="宋体" w:hAnsi="Times New Roman" w:cs="Times New Roman"/>
          <w:bCs/>
          <w:sz w:val="24"/>
          <w:szCs w:val="24"/>
        </w:rPr>
        <w:t>学习</w:t>
      </w:r>
      <w:r>
        <w:rPr>
          <w:rFonts w:ascii="宋体" w:eastAsia="宋体" w:hAnsi="宋体" w:cs="Arial" w:hint="eastAsia"/>
          <w:color w:val="000000"/>
          <w:kern w:val="0"/>
          <w:sz w:val="24"/>
          <w:szCs w:val="24"/>
        </w:rPr>
        <w:t>溶解热的概念；了解电热补偿法测定热效应的基本原理；熟悉溶解热测定仪的基本操作；通过作图掌握测定溶解热的方法。</w:t>
      </w:r>
    </w:p>
    <w:p w14:paraId="461596B9"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454422F4"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color w:val="000000"/>
          <w:kern w:val="0"/>
          <w:sz w:val="24"/>
          <w:szCs w:val="24"/>
        </w:rPr>
        <w:t xml:space="preserve"> </w:t>
      </w:r>
      <w:r>
        <w:rPr>
          <w:rFonts w:ascii="宋体" w:eastAsia="宋体" w:hAnsi="宋体" w:cs="Times New Roman" w:hint="eastAsia"/>
          <w:color w:val="000000"/>
          <w:kern w:val="0"/>
          <w:sz w:val="24"/>
          <w:szCs w:val="24"/>
        </w:rPr>
        <w:t>积分溶解热、微分溶解热、微分冲淡热的概念</w:t>
      </w:r>
      <w:r>
        <w:rPr>
          <w:rFonts w:ascii="宋体" w:eastAsia="宋体" w:hAnsi="宋体" w:cs="Times New Roman" w:hint="eastAsia"/>
          <w:bCs/>
          <w:sz w:val="24"/>
          <w:szCs w:val="24"/>
        </w:rPr>
        <w:t>；</w:t>
      </w:r>
    </w:p>
    <w:p w14:paraId="61FDCC1F" w14:textId="77777777" w:rsidR="008D0597" w:rsidRDefault="00000000">
      <w:pPr>
        <w:widowControl/>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Times New Roman" w:hint="eastAsia"/>
          <w:color w:val="000000"/>
          <w:kern w:val="0"/>
          <w:sz w:val="24"/>
          <w:szCs w:val="24"/>
        </w:rPr>
        <w:t>2. 电热补偿法测定热效应的基本原理；</w:t>
      </w:r>
    </w:p>
    <w:p w14:paraId="608CA72A"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color w:val="000000"/>
          <w:kern w:val="0"/>
          <w:sz w:val="24"/>
          <w:szCs w:val="24"/>
        </w:rPr>
        <w:t xml:space="preserve"> 溶解热测定仪的基本操作；</w:t>
      </w:r>
    </w:p>
    <w:p w14:paraId="0EF5D14D" w14:textId="77777777" w:rsidR="008D0597" w:rsidRDefault="00000000">
      <w:pPr>
        <w:widowControl/>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Times New Roman" w:hint="eastAsia"/>
          <w:color w:val="000000"/>
          <w:kern w:val="0"/>
          <w:sz w:val="24"/>
          <w:szCs w:val="24"/>
        </w:rPr>
        <w:t>4</w:t>
      </w:r>
      <w:r>
        <w:rPr>
          <w:rFonts w:ascii="宋体" w:eastAsia="宋体" w:hAnsi="宋体" w:cs="Times New Roman"/>
          <w:color w:val="000000"/>
          <w:kern w:val="0"/>
          <w:sz w:val="24"/>
          <w:szCs w:val="24"/>
        </w:rPr>
        <w:t>.</w:t>
      </w:r>
      <w:r>
        <w:rPr>
          <w:rFonts w:ascii="宋体" w:eastAsia="宋体" w:hAnsi="宋体" w:cs="Times New Roman" w:hint="eastAsia"/>
          <w:color w:val="000000"/>
          <w:kern w:val="0"/>
          <w:sz w:val="24"/>
          <w:szCs w:val="24"/>
        </w:rPr>
        <w:t xml:space="preserve"> 通过作图测定溶解热的方法。</w:t>
      </w:r>
    </w:p>
    <w:p w14:paraId="076B1EB0"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338503C1"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bCs/>
          <w:sz w:val="24"/>
          <w:szCs w:val="24"/>
        </w:rPr>
        <w:t xml:space="preserve"> </w:t>
      </w:r>
      <w:r>
        <w:rPr>
          <w:rFonts w:ascii="Times New Roman" w:eastAsia="宋体" w:hAnsi="Times New Roman" w:cs="Times New Roman" w:hint="eastAsia"/>
          <w:color w:val="000000"/>
          <w:kern w:val="0"/>
          <w:sz w:val="24"/>
          <w:szCs w:val="24"/>
        </w:rPr>
        <w:t>电热补偿法测定热效应的基本原理</w:t>
      </w:r>
      <w:r>
        <w:rPr>
          <w:rFonts w:ascii="Times New Roman" w:eastAsia="宋体" w:hAnsi="Times New Roman" w:cs="Times New Roman" w:hint="eastAsia"/>
          <w:bCs/>
          <w:sz w:val="24"/>
          <w:szCs w:val="24"/>
        </w:rPr>
        <w:t>；</w:t>
      </w:r>
    </w:p>
    <w:p w14:paraId="10EDD756"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bCs/>
          <w:sz w:val="24"/>
          <w:szCs w:val="24"/>
        </w:rPr>
        <w:t xml:space="preserve"> </w:t>
      </w:r>
      <w:r>
        <w:rPr>
          <w:rFonts w:ascii="Times New Roman" w:eastAsia="宋体" w:hAnsi="Times New Roman" w:cs="Times New Roman" w:hint="eastAsia"/>
          <w:color w:val="000000"/>
          <w:kern w:val="0"/>
          <w:sz w:val="24"/>
          <w:szCs w:val="24"/>
        </w:rPr>
        <w:t>溶解热测定仪的基本操作</w:t>
      </w:r>
      <w:r>
        <w:rPr>
          <w:rFonts w:ascii="Times New Roman" w:eastAsia="宋体" w:hAnsi="Times New Roman" w:cs="Times New Roman" w:hint="eastAsia"/>
          <w:bCs/>
          <w:sz w:val="24"/>
          <w:szCs w:val="24"/>
        </w:rPr>
        <w:t>。</w:t>
      </w:r>
    </w:p>
    <w:p w14:paraId="0F6AB804"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0C2226A8" w14:textId="77777777" w:rsidR="008D0597" w:rsidRDefault="00000000">
      <w:pPr>
        <w:spacing w:line="440" w:lineRule="exact"/>
        <w:ind w:firstLineChars="200" w:firstLine="480"/>
        <w:rPr>
          <w:rFonts w:ascii="Times New Roman" w:eastAsia="宋体" w:hAnsi="Times New Roman" w:cs="Times New Roman"/>
          <w:color w:val="000000"/>
          <w:kern w:val="0"/>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溶解热测定仪的基本操作；</w:t>
      </w:r>
    </w:p>
    <w:p w14:paraId="1531AD29"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color w:val="000000"/>
          <w:kern w:val="0"/>
          <w:sz w:val="24"/>
          <w:szCs w:val="24"/>
        </w:rPr>
        <w:t xml:space="preserve"> </w:t>
      </w:r>
      <w:r>
        <w:rPr>
          <w:rFonts w:ascii="Times New Roman" w:eastAsia="宋体" w:hAnsi="Times New Roman" w:cs="Times New Roman" w:hint="eastAsia"/>
          <w:color w:val="000000"/>
          <w:kern w:val="0"/>
          <w:sz w:val="24"/>
          <w:szCs w:val="24"/>
        </w:rPr>
        <w:t>通过作图测定溶解热的方法。</w:t>
      </w:r>
    </w:p>
    <w:p w14:paraId="2DCCC53A"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23B718E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4243907D"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350AF031" w14:textId="77777777" w:rsidR="008D0597" w:rsidRDefault="00000000">
      <w:pPr>
        <w:widowControl/>
        <w:adjustRightInd w:val="0"/>
        <w:snapToGrid w:val="0"/>
        <w:spacing w:line="440" w:lineRule="exact"/>
        <w:ind w:firstLine="482"/>
        <w:jc w:val="left"/>
        <w:rPr>
          <w:rFonts w:ascii="宋体" w:eastAsia="宋体" w:hAnsi="宋体" w:cs="宋体"/>
          <w:kern w:val="0"/>
          <w:sz w:val="24"/>
          <w:szCs w:val="24"/>
        </w:rPr>
      </w:pPr>
      <w:r>
        <w:rPr>
          <w:rFonts w:ascii="宋体" w:eastAsia="宋体" w:hAnsi="宋体" w:cs="宋体"/>
          <w:kern w:val="0"/>
          <w:sz w:val="24"/>
          <w:szCs w:val="24"/>
        </w:rPr>
        <w:t>1</w:t>
      </w:r>
      <w:r>
        <w:rPr>
          <w:rFonts w:ascii="宋体" w:eastAsia="宋体" w:hAnsi="宋体" w:cs="宋体" w:hint="eastAsia"/>
          <w:kern w:val="0"/>
          <w:sz w:val="24"/>
          <w:szCs w:val="24"/>
        </w:rPr>
        <w:t>.了解溶解热的概念；</w:t>
      </w:r>
    </w:p>
    <w:p w14:paraId="7FAD4709" w14:textId="77777777" w:rsidR="008D0597" w:rsidRDefault="00000000">
      <w:pPr>
        <w:widowControl/>
        <w:adjustRightInd w:val="0"/>
        <w:snapToGrid w:val="0"/>
        <w:spacing w:line="440" w:lineRule="exact"/>
        <w:ind w:firstLine="482"/>
        <w:jc w:val="left"/>
        <w:rPr>
          <w:rFonts w:ascii="宋体" w:eastAsia="宋体" w:hAnsi="宋体" w:cs="宋体"/>
          <w:kern w:val="0"/>
          <w:sz w:val="24"/>
          <w:szCs w:val="24"/>
        </w:rPr>
      </w:pPr>
      <w:r>
        <w:rPr>
          <w:rFonts w:ascii="宋体" w:eastAsia="宋体" w:hAnsi="宋体" w:cs="宋体" w:hint="eastAsia"/>
          <w:kern w:val="0"/>
          <w:sz w:val="24"/>
          <w:szCs w:val="24"/>
        </w:rPr>
        <w:t>2.了解电热补偿法测定热效应的基本原理；</w:t>
      </w:r>
    </w:p>
    <w:p w14:paraId="358B3029" w14:textId="77777777" w:rsidR="008D0597" w:rsidRDefault="00000000">
      <w:pPr>
        <w:widowControl/>
        <w:adjustRightInd w:val="0"/>
        <w:snapToGrid w:val="0"/>
        <w:spacing w:line="440" w:lineRule="exact"/>
        <w:ind w:firstLine="482"/>
        <w:jc w:val="left"/>
        <w:rPr>
          <w:rFonts w:ascii="宋体" w:eastAsia="宋体" w:hAnsi="宋体" w:cs="宋体"/>
          <w:kern w:val="0"/>
          <w:sz w:val="24"/>
          <w:szCs w:val="24"/>
        </w:rPr>
      </w:pPr>
      <w:r>
        <w:rPr>
          <w:rFonts w:ascii="宋体" w:eastAsia="宋体" w:hAnsi="宋体" w:cs="宋体"/>
          <w:kern w:val="0"/>
          <w:sz w:val="24"/>
          <w:szCs w:val="24"/>
        </w:rPr>
        <w:t>3</w:t>
      </w:r>
      <w:r>
        <w:rPr>
          <w:rFonts w:ascii="宋体" w:eastAsia="宋体" w:hAnsi="宋体" w:cs="宋体" w:hint="eastAsia"/>
          <w:kern w:val="0"/>
          <w:sz w:val="24"/>
          <w:szCs w:val="24"/>
        </w:rPr>
        <w:t>. 熟悉溶解热测定仪的基本操作；</w:t>
      </w:r>
    </w:p>
    <w:p w14:paraId="37C37388" w14:textId="77777777" w:rsidR="008D0597" w:rsidRDefault="00000000">
      <w:pPr>
        <w:widowControl/>
        <w:adjustRightInd w:val="0"/>
        <w:snapToGrid w:val="0"/>
        <w:spacing w:line="440" w:lineRule="exact"/>
        <w:ind w:firstLine="482"/>
        <w:jc w:val="left"/>
        <w:rPr>
          <w:rFonts w:ascii="宋体" w:eastAsia="宋体" w:hAnsi="宋体" w:cs="宋体"/>
          <w:kern w:val="0"/>
          <w:sz w:val="24"/>
          <w:szCs w:val="24"/>
        </w:rPr>
      </w:pPr>
      <w:r>
        <w:rPr>
          <w:rFonts w:ascii="宋体" w:eastAsia="宋体" w:hAnsi="宋体" w:cs="宋体"/>
          <w:kern w:val="0"/>
          <w:sz w:val="24"/>
          <w:szCs w:val="24"/>
        </w:rPr>
        <w:t>4</w:t>
      </w:r>
      <w:r>
        <w:rPr>
          <w:rFonts w:ascii="宋体" w:eastAsia="宋体" w:hAnsi="宋体" w:cs="宋体" w:hint="eastAsia"/>
          <w:kern w:val="0"/>
          <w:sz w:val="24"/>
          <w:szCs w:val="24"/>
        </w:rPr>
        <w:t>. 掌握通过作图测定溶解热的方法。</w:t>
      </w:r>
    </w:p>
    <w:p w14:paraId="6033EBB1"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2E5C37C"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综合性</w:t>
      </w:r>
      <w:r>
        <w:rPr>
          <w:rFonts w:ascii="宋体" w:eastAsia="宋体" w:hAnsi="宋体" w:cs="Times New Roman"/>
          <w:sz w:val="24"/>
          <w:szCs w:val="24"/>
        </w:rPr>
        <w:t>实验</w:t>
      </w:r>
      <w:r>
        <w:rPr>
          <w:rFonts w:ascii="宋体" w:eastAsia="宋体" w:hAnsi="宋体" w:cs="Times New Roman" w:hint="eastAsia"/>
          <w:sz w:val="24"/>
          <w:szCs w:val="24"/>
        </w:rPr>
        <w:t>；</w:t>
      </w:r>
    </w:p>
    <w:p w14:paraId="03895241"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462531CC"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w:t>
      </w:r>
      <w:r>
        <w:rPr>
          <w:rFonts w:ascii="宋体" w:eastAsia="宋体" w:hAnsi="宋体" w:cs="Times New Roman"/>
          <w:sz w:val="24"/>
          <w:szCs w:val="24"/>
        </w:rPr>
        <w:t>分组要求：2人1组</w:t>
      </w:r>
      <w:r>
        <w:rPr>
          <w:rFonts w:ascii="宋体" w:eastAsia="宋体" w:hAnsi="宋体" w:cs="Times New Roman" w:hint="eastAsia"/>
          <w:sz w:val="24"/>
          <w:szCs w:val="24"/>
        </w:rPr>
        <w:t>；</w:t>
      </w:r>
    </w:p>
    <w:p w14:paraId="1BF44311" w14:textId="77777777" w:rsidR="008D0597" w:rsidRDefault="00000000">
      <w:pPr>
        <w:widowControl/>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实验准备</w:t>
      </w:r>
      <w:r>
        <w:rPr>
          <w:rFonts w:ascii="宋体" w:eastAsia="宋体" w:hAnsi="宋体" w:cs="Times New Roman"/>
          <w:color w:val="000000"/>
          <w:kern w:val="0"/>
          <w:sz w:val="24"/>
          <w:szCs w:val="24"/>
        </w:rPr>
        <w:t>：</w:t>
      </w:r>
      <w:r>
        <w:rPr>
          <w:rFonts w:ascii="宋体" w:eastAsia="宋体" w:hAnsi="宋体" w:cs="宋体" w:hint="eastAsia"/>
          <w:color w:val="000000"/>
          <w:kern w:val="0"/>
          <w:sz w:val="24"/>
          <w:szCs w:val="24"/>
        </w:rPr>
        <w:t>①线上教学平台和资源的建立；</w:t>
      </w:r>
      <w:r>
        <w:rPr>
          <w:rFonts w:ascii="宋体" w:eastAsia="宋体" w:hAnsi="宋体" w:cs="宋体" w:hint="eastAsia"/>
          <w:kern w:val="0"/>
          <w:sz w:val="24"/>
          <w:szCs w:val="24"/>
        </w:rPr>
        <w:t>②</w:t>
      </w:r>
      <w:r>
        <w:rPr>
          <w:rFonts w:ascii="宋体" w:eastAsia="宋体" w:hAnsi="宋体" w:cs="Times New Roman" w:hint="eastAsia"/>
          <w:kern w:val="0"/>
          <w:sz w:val="24"/>
          <w:szCs w:val="24"/>
        </w:rPr>
        <w:t>仪器设备：溶解热测量装置、电子分析天平、台秤、量热计、烧杯，试剂药品：</w:t>
      </w:r>
      <w:r>
        <w:rPr>
          <w:rFonts w:ascii="宋体" w:eastAsia="宋体" w:hAnsi="宋体" w:cs="Times New Roman"/>
          <w:kern w:val="0"/>
          <w:sz w:val="24"/>
          <w:szCs w:val="24"/>
        </w:rPr>
        <w:t>KNO</w:t>
      </w:r>
      <w:r>
        <w:rPr>
          <w:rFonts w:ascii="宋体" w:eastAsia="宋体" w:hAnsi="宋体" w:cs="Times New Roman"/>
          <w:kern w:val="0"/>
          <w:sz w:val="24"/>
          <w:szCs w:val="24"/>
          <w:vertAlign w:val="subscript"/>
        </w:rPr>
        <w:t>3</w:t>
      </w:r>
      <w:r>
        <w:rPr>
          <w:rFonts w:ascii="宋体" w:eastAsia="宋体" w:hAnsi="宋体" w:cs="Times New Roman" w:hint="eastAsia"/>
          <w:sz w:val="24"/>
          <w:szCs w:val="24"/>
        </w:rPr>
        <w:t>；</w:t>
      </w:r>
      <w:r>
        <w:rPr>
          <w:rFonts w:ascii="宋体" w:eastAsia="宋体" w:hAnsi="宋体" w:cs="宋体" w:hint="eastAsia"/>
          <w:color w:val="000000"/>
          <w:kern w:val="0"/>
          <w:sz w:val="24"/>
          <w:szCs w:val="24"/>
        </w:rPr>
        <w:t>③预习要求：学生在课程平台预习实验，完成相应的章节测试。</w:t>
      </w:r>
    </w:p>
    <w:p w14:paraId="04BDA27E" w14:textId="77777777" w:rsidR="008D0597" w:rsidRDefault="00000000">
      <w:pPr>
        <w:widowControl/>
        <w:adjustRightInd w:val="0"/>
        <w:snapToGrid w:val="0"/>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color w:val="000000"/>
          <w:kern w:val="0"/>
          <w:sz w:val="24"/>
          <w:szCs w:val="24"/>
        </w:rPr>
        <w:t>5. 课下思考题：</w:t>
      </w:r>
    </w:p>
    <w:p w14:paraId="7A0F81E7" w14:textId="77777777" w:rsidR="008D0597" w:rsidRDefault="00000000">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Times New Roman" w:hint="eastAsia"/>
          <w:color w:val="000000"/>
          <w:kern w:val="0"/>
          <w:sz w:val="24"/>
          <w:szCs w:val="24"/>
        </w:rPr>
        <w:t>①往量热计加</w:t>
      </w:r>
      <w:r>
        <w:rPr>
          <w:rFonts w:ascii="宋体" w:eastAsia="宋体" w:hAnsi="宋体" w:cs="Times New Roman"/>
          <w:color w:val="000000"/>
          <w:kern w:val="0"/>
          <w:sz w:val="24"/>
          <w:szCs w:val="24"/>
        </w:rPr>
        <w:t>KNO</w:t>
      </w:r>
      <w:r>
        <w:rPr>
          <w:rFonts w:ascii="宋体" w:eastAsia="宋体" w:hAnsi="宋体" w:cs="Times New Roman"/>
          <w:color w:val="000000"/>
          <w:kern w:val="0"/>
          <w:sz w:val="24"/>
          <w:szCs w:val="24"/>
          <w:vertAlign w:val="subscript"/>
        </w:rPr>
        <w:t>3</w:t>
      </w:r>
      <w:r>
        <w:rPr>
          <w:rFonts w:ascii="宋体" w:eastAsia="宋体" w:hAnsi="宋体" w:cs="Times New Roman" w:hint="eastAsia"/>
          <w:color w:val="000000"/>
          <w:kern w:val="0"/>
          <w:sz w:val="24"/>
          <w:szCs w:val="24"/>
        </w:rPr>
        <w:t>样品时有哪些注意事项？</w:t>
      </w:r>
      <w:r>
        <w:rPr>
          <w:rFonts w:ascii="宋体" w:eastAsia="宋体" w:hAnsi="宋体" w:cs="Times New Roman"/>
          <w:color w:val="000000"/>
          <w:kern w:val="0"/>
          <w:sz w:val="24"/>
          <w:szCs w:val="24"/>
        </w:rPr>
        <w:t xml:space="preserve"> </w:t>
      </w:r>
    </w:p>
    <w:p w14:paraId="3FF77BB8" w14:textId="77777777" w:rsidR="008D0597" w:rsidRDefault="00000000">
      <w:pPr>
        <w:widowControl/>
        <w:adjustRightInd w:val="0"/>
        <w:snapToGrid w:val="0"/>
        <w:spacing w:line="440" w:lineRule="exact"/>
        <w:ind w:firstLineChars="200" w:firstLine="480"/>
        <w:jc w:val="left"/>
        <w:rPr>
          <w:rFonts w:ascii="宋体" w:eastAsia="宋体" w:hAnsi="宋体" w:cs="Times New Roman"/>
          <w:kern w:val="0"/>
          <w:sz w:val="24"/>
          <w:szCs w:val="24"/>
        </w:rPr>
      </w:pPr>
      <w:r>
        <w:rPr>
          <w:rFonts w:ascii="宋体" w:eastAsia="宋体" w:hAnsi="宋体" w:cs="宋体" w:hint="eastAsia"/>
          <w:sz w:val="24"/>
          <w:szCs w:val="24"/>
        </w:rPr>
        <w:t>②</w:t>
      </w:r>
      <w:r>
        <w:rPr>
          <w:rFonts w:ascii="宋体" w:eastAsia="宋体" w:hAnsi="宋体" w:cs="Times New Roman" w:hint="eastAsia"/>
          <w:color w:val="000000"/>
          <w:kern w:val="0"/>
          <w:sz w:val="24"/>
          <w:szCs w:val="24"/>
        </w:rPr>
        <w:t>本实验装置是否适用于放热反应的热效应的测定？</w:t>
      </w:r>
    </w:p>
    <w:p w14:paraId="145224FA"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实验项目八  差热分析法测定水合无机盐的热稳定性</w:t>
      </w:r>
    </w:p>
    <w:p w14:paraId="2E614A36" w14:textId="77777777" w:rsidR="008D0597" w:rsidRDefault="00000000">
      <w:pPr>
        <w:widowControl/>
        <w:spacing w:line="315" w:lineRule="atLeast"/>
        <w:ind w:firstLine="482"/>
        <w:jc w:val="left"/>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【学习目标】</w:t>
      </w:r>
    </w:p>
    <w:p w14:paraId="6568C6B7"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宋体" w:eastAsia="宋体" w:hAnsi="宋体" w:cs="Times New Roman" w:hint="eastAsia"/>
          <w:bCs/>
          <w:sz w:val="24"/>
          <w:szCs w:val="24"/>
        </w:rPr>
        <w:t>掌握差热分析原理和定性解释差热谱图；用差热仪测定和绘制</w:t>
      </w:r>
      <w:bookmarkStart w:id="36" w:name="_Hlk54704547"/>
      <w:r>
        <w:rPr>
          <w:rFonts w:ascii="宋体" w:eastAsia="宋体" w:hAnsi="宋体" w:cs="Times New Roman" w:hint="eastAsia"/>
          <w:bCs/>
          <w:sz w:val="24"/>
          <w:szCs w:val="24"/>
        </w:rPr>
        <w:t>CuSO</w:t>
      </w:r>
      <w:r>
        <w:rPr>
          <w:rFonts w:ascii="宋体" w:eastAsia="宋体" w:hAnsi="宋体" w:cs="Times New Roman" w:hint="eastAsia"/>
          <w:bCs/>
          <w:sz w:val="24"/>
          <w:szCs w:val="24"/>
          <w:vertAlign w:val="subscript"/>
        </w:rPr>
        <w:t>4</w:t>
      </w:r>
      <w:r>
        <w:rPr>
          <w:rFonts w:ascii="宋体" w:eastAsia="宋体" w:hAnsi="宋体" w:cs="Times New Roman" w:hint="eastAsia"/>
          <w:bCs/>
          <w:sz w:val="24"/>
          <w:szCs w:val="24"/>
        </w:rPr>
        <w:t>•5H</w:t>
      </w:r>
      <w:r>
        <w:rPr>
          <w:rFonts w:ascii="宋体" w:eastAsia="宋体" w:hAnsi="宋体" w:cs="Times New Roman" w:hint="eastAsia"/>
          <w:bCs/>
          <w:sz w:val="24"/>
          <w:szCs w:val="24"/>
          <w:vertAlign w:val="subscript"/>
        </w:rPr>
        <w:t>2</w:t>
      </w:r>
      <w:r>
        <w:rPr>
          <w:rFonts w:ascii="宋体" w:eastAsia="宋体" w:hAnsi="宋体" w:cs="Times New Roman" w:hint="eastAsia"/>
          <w:bCs/>
          <w:sz w:val="24"/>
          <w:szCs w:val="24"/>
        </w:rPr>
        <w:t>O</w:t>
      </w:r>
      <w:bookmarkEnd w:id="36"/>
      <w:r>
        <w:rPr>
          <w:rFonts w:ascii="宋体" w:eastAsia="宋体" w:hAnsi="宋体" w:cs="Times New Roman" w:hint="eastAsia"/>
          <w:bCs/>
          <w:sz w:val="24"/>
          <w:szCs w:val="24"/>
        </w:rPr>
        <w:t>等样</w:t>
      </w:r>
      <w:r>
        <w:rPr>
          <w:rFonts w:ascii="Times New Roman" w:eastAsia="宋体" w:hAnsi="Times New Roman" w:cs="Times New Roman" w:hint="eastAsia"/>
          <w:bCs/>
          <w:sz w:val="24"/>
          <w:szCs w:val="24"/>
        </w:rPr>
        <w:t>品的差热图。</w:t>
      </w:r>
    </w:p>
    <w:p w14:paraId="7F9C5728"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2BC8A353" w14:textId="77777777" w:rsidR="008D0597"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 xml:space="preserve"> </w:t>
      </w:r>
      <w:r>
        <w:rPr>
          <w:rFonts w:ascii="宋体" w:eastAsia="宋体" w:hAnsi="宋体" w:cs="Times New Roman" w:hint="eastAsia"/>
          <w:bCs/>
          <w:sz w:val="24"/>
          <w:szCs w:val="24"/>
        </w:rPr>
        <w:t>差热分析仪的使用方法；</w:t>
      </w:r>
    </w:p>
    <w:p w14:paraId="4B2E827D" w14:textId="77777777" w:rsidR="008D0597"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 xml:space="preserve"> </w:t>
      </w:r>
      <w:r>
        <w:rPr>
          <w:rFonts w:ascii="宋体" w:eastAsia="宋体" w:hAnsi="宋体" w:cs="Times New Roman" w:hint="eastAsia"/>
          <w:bCs/>
          <w:sz w:val="24"/>
          <w:szCs w:val="24"/>
        </w:rPr>
        <w:t>样品的处理；</w:t>
      </w:r>
    </w:p>
    <w:p w14:paraId="5250DF5C" w14:textId="77777777" w:rsidR="008D0597"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 xml:space="preserve"> </w:t>
      </w:r>
      <w:r>
        <w:rPr>
          <w:rFonts w:ascii="宋体" w:eastAsia="宋体" w:hAnsi="宋体" w:cs="Times New Roman" w:hint="eastAsia"/>
          <w:bCs/>
          <w:sz w:val="24"/>
          <w:szCs w:val="24"/>
        </w:rPr>
        <w:t>观察电脑屏幕上差热曲线，数据的保存；</w:t>
      </w:r>
    </w:p>
    <w:p w14:paraId="0395A01F" w14:textId="77777777" w:rsidR="008D0597"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 xml:space="preserve"> </w:t>
      </w:r>
      <w:r>
        <w:rPr>
          <w:rFonts w:ascii="宋体" w:eastAsia="宋体" w:hAnsi="宋体" w:cs="Times New Roman" w:hint="eastAsia"/>
          <w:bCs/>
          <w:sz w:val="24"/>
          <w:szCs w:val="24"/>
        </w:rPr>
        <w:t>数据处理。</w:t>
      </w:r>
    </w:p>
    <w:p w14:paraId="1E2C749E"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2A82A372"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bCs/>
          <w:sz w:val="24"/>
          <w:szCs w:val="24"/>
        </w:rPr>
        <w:t xml:space="preserve"> </w:t>
      </w:r>
      <w:r>
        <w:rPr>
          <w:rFonts w:ascii="Times New Roman" w:eastAsia="宋体" w:hAnsi="Times New Roman" w:cs="Times New Roman" w:hint="eastAsia"/>
          <w:color w:val="000000"/>
          <w:kern w:val="0"/>
          <w:sz w:val="24"/>
          <w:szCs w:val="24"/>
        </w:rPr>
        <w:t>差热分析仪的使用</w:t>
      </w:r>
      <w:r>
        <w:rPr>
          <w:rFonts w:ascii="Times New Roman" w:eastAsia="宋体" w:hAnsi="Times New Roman" w:cs="Times New Roman" w:hint="eastAsia"/>
          <w:bCs/>
          <w:sz w:val="24"/>
          <w:szCs w:val="24"/>
        </w:rPr>
        <w:t>；</w:t>
      </w:r>
    </w:p>
    <w:p w14:paraId="70C52247"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Cs w:val="24"/>
        </w:rPr>
        <w:t xml:space="preserve"> </w:t>
      </w:r>
      <w:r>
        <w:rPr>
          <w:rFonts w:ascii="宋体" w:eastAsia="宋体" w:hAnsi="宋体" w:cs="Times New Roman" w:hint="eastAsia"/>
          <w:sz w:val="24"/>
          <w:szCs w:val="24"/>
        </w:rPr>
        <w:t>差热谱图的绘制</w:t>
      </w:r>
      <w:r>
        <w:rPr>
          <w:rFonts w:ascii="Times New Roman" w:eastAsia="宋体" w:hAnsi="Times New Roman" w:cs="Times New Roman" w:hint="eastAsia"/>
          <w:bCs/>
          <w:sz w:val="24"/>
          <w:szCs w:val="24"/>
        </w:rPr>
        <w:t>。</w:t>
      </w:r>
    </w:p>
    <w:p w14:paraId="55C10423"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8C8A6C7"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color w:val="000000"/>
          <w:kern w:val="0"/>
          <w:sz w:val="24"/>
          <w:szCs w:val="24"/>
        </w:rPr>
        <w:t xml:space="preserve"> </w:t>
      </w:r>
      <w:r>
        <w:rPr>
          <w:rFonts w:ascii="Times New Roman" w:eastAsia="宋体" w:hAnsi="Times New Roman" w:cs="Times New Roman" w:hint="eastAsia"/>
          <w:color w:val="000000"/>
          <w:kern w:val="0"/>
          <w:sz w:val="24"/>
          <w:szCs w:val="24"/>
        </w:rPr>
        <w:t>定性解释差热谱图。</w:t>
      </w:r>
    </w:p>
    <w:p w14:paraId="74B307FE"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1346841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1346916B"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54583A6" w14:textId="77777777" w:rsidR="008D0597" w:rsidRDefault="00000000">
      <w:pPr>
        <w:widowControl/>
        <w:adjustRightInd w:val="0"/>
        <w:snapToGrid w:val="0"/>
        <w:spacing w:line="440" w:lineRule="exact"/>
        <w:ind w:firstLine="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t>1</w:t>
      </w:r>
      <w:r>
        <w:rPr>
          <w:rFonts w:ascii="宋体" w:eastAsia="宋体" w:hAnsi="宋体" w:cs="Times New Roman" w:hint="eastAsia"/>
          <w:color w:val="000000"/>
          <w:kern w:val="0"/>
          <w:sz w:val="24"/>
          <w:szCs w:val="24"/>
        </w:rPr>
        <w:t xml:space="preserve">. </w:t>
      </w:r>
      <w:r>
        <w:rPr>
          <w:rFonts w:ascii="宋体" w:eastAsia="宋体" w:hAnsi="宋体" w:cs="Times New Roman"/>
          <w:color w:val="000000"/>
          <w:kern w:val="0"/>
          <w:sz w:val="24"/>
          <w:szCs w:val="24"/>
        </w:rPr>
        <w:t>学习测定</w:t>
      </w:r>
      <w:r>
        <w:rPr>
          <w:rFonts w:ascii="宋体" w:eastAsia="宋体" w:hAnsi="宋体" w:cs="Times New Roman" w:hint="eastAsia"/>
          <w:color w:val="000000"/>
          <w:kern w:val="0"/>
          <w:sz w:val="24"/>
          <w:szCs w:val="24"/>
        </w:rPr>
        <w:t>差热分析</w:t>
      </w:r>
      <w:r>
        <w:rPr>
          <w:rFonts w:ascii="宋体" w:eastAsia="宋体" w:hAnsi="宋体" w:cs="Times New Roman"/>
          <w:color w:val="000000"/>
          <w:kern w:val="0"/>
          <w:sz w:val="24"/>
          <w:szCs w:val="24"/>
        </w:rPr>
        <w:t>的</w:t>
      </w:r>
      <w:r>
        <w:rPr>
          <w:rFonts w:ascii="宋体" w:eastAsia="宋体" w:hAnsi="宋体" w:cs="Times New Roman" w:hint="eastAsia"/>
          <w:color w:val="000000"/>
          <w:kern w:val="0"/>
          <w:sz w:val="24"/>
          <w:szCs w:val="24"/>
        </w:rPr>
        <w:t>方法</w:t>
      </w:r>
      <w:r>
        <w:rPr>
          <w:rFonts w:ascii="宋体" w:eastAsia="宋体" w:hAnsi="宋体" w:cs="Times New Roman"/>
          <w:color w:val="000000"/>
          <w:kern w:val="0"/>
          <w:sz w:val="24"/>
          <w:szCs w:val="24"/>
        </w:rPr>
        <w:t>，加深理解</w:t>
      </w:r>
      <w:r>
        <w:rPr>
          <w:rFonts w:ascii="宋体" w:eastAsia="宋体" w:hAnsi="宋体" w:cs="Times New Roman" w:hint="eastAsia"/>
          <w:color w:val="000000"/>
          <w:kern w:val="0"/>
          <w:sz w:val="24"/>
          <w:szCs w:val="24"/>
        </w:rPr>
        <w:t>水合无机盐热稳定性；</w:t>
      </w:r>
    </w:p>
    <w:p w14:paraId="26D83F9D" w14:textId="77777777" w:rsidR="008D0597" w:rsidRDefault="00000000">
      <w:pPr>
        <w:widowControl/>
        <w:adjustRightInd w:val="0"/>
        <w:snapToGrid w:val="0"/>
        <w:spacing w:line="440" w:lineRule="exact"/>
        <w:ind w:firstLine="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t>2</w:t>
      </w:r>
      <w:r>
        <w:rPr>
          <w:rFonts w:ascii="宋体" w:eastAsia="宋体" w:hAnsi="宋体" w:cs="Times New Roman" w:hint="eastAsia"/>
          <w:color w:val="000000"/>
          <w:kern w:val="0"/>
          <w:sz w:val="24"/>
          <w:szCs w:val="24"/>
        </w:rPr>
        <w:t xml:space="preserve">. </w:t>
      </w:r>
      <w:r>
        <w:rPr>
          <w:rFonts w:ascii="宋体" w:eastAsia="宋体" w:hAnsi="宋体" w:cs="Times New Roman"/>
          <w:color w:val="000000"/>
          <w:kern w:val="0"/>
          <w:sz w:val="24"/>
          <w:szCs w:val="24"/>
        </w:rPr>
        <w:t>掌握</w:t>
      </w:r>
      <w:r>
        <w:rPr>
          <w:rFonts w:ascii="宋体" w:eastAsia="宋体" w:hAnsi="宋体" w:cs="Times New Roman" w:hint="eastAsia"/>
          <w:color w:val="000000"/>
          <w:kern w:val="0"/>
          <w:sz w:val="24"/>
          <w:szCs w:val="24"/>
        </w:rPr>
        <w:t>差热分析仪的使用；</w:t>
      </w:r>
    </w:p>
    <w:p w14:paraId="510D2860" w14:textId="77777777" w:rsidR="008D0597" w:rsidRDefault="00000000">
      <w:pPr>
        <w:widowControl/>
        <w:adjustRightInd w:val="0"/>
        <w:snapToGrid w:val="0"/>
        <w:spacing w:line="440" w:lineRule="exact"/>
        <w:ind w:firstLine="480"/>
        <w:jc w:val="left"/>
        <w:rPr>
          <w:rFonts w:ascii="宋体" w:eastAsia="宋体" w:hAnsi="宋体" w:cs="Times New Roman"/>
          <w:color w:val="000000"/>
          <w:kern w:val="0"/>
          <w:sz w:val="24"/>
          <w:szCs w:val="24"/>
        </w:rPr>
      </w:pPr>
      <w:r>
        <w:rPr>
          <w:rFonts w:ascii="宋体" w:eastAsia="宋体" w:hAnsi="宋体" w:cs="Times New Roman"/>
          <w:color w:val="000000"/>
          <w:kern w:val="0"/>
          <w:sz w:val="24"/>
          <w:szCs w:val="24"/>
        </w:rPr>
        <w:t>3</w:t>
      </w:r>
      <w:r>
        <w:rPr>
          <w:rFonts w:ascii="宋体" w:eastAsia="宋体" w:hAnsi="宋体" w:cs="Times New Roman" w:hint="eastAsia"/>
          <w:color w:val="000000"/>
          <w:kern w:val="0"/>
          <w:sz w:val="24"/>
          <w:szCs w:val="24"/>
        </w:rPr>
        <w:t>. 差热谱图的绘制</w:t>
      </w:r>
      <w:r>
        <w:rPr>
          <w:rFonts w:ascii="宋体" w:eastAsia="宋体" w:hAnsi="宋体" w:cs="Times New Roman"/>
          <w:color w:val="000000"/>
          <w:kern w:val="0"/>
          <w:sz w:val="24"/>
          <w:szCs w:val="24"/>
        </w:rPr>
        <w:t>。</w:t>
      </w:r>
    </w:p>
    <w:p w14:paraId="00D2C983"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318969E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综合性</w:t>
      </w:r>
      <w:r>
        <w:rPr>
          <w:rFonts w:ascii="宋体" w:eastAsia="宋体" w:hAnsi="宋体" w:cs="Times New Roman"/>
          <w:sz w:val="24"/>
          <w:szCs w:val="24"/>
        </w:rPr>
        <w:t>实验</w:t>
      </w:r>
      <w:r>
        <w:rPr>
          <w:rFonts w:ascii="宋体" w:eastAsia="宋体" w:hAnsi="宋体" w:cs="Times New Roman" w:hint="eastAsia"/>
          <w:sz w:val="24"/>
          <w:szCs w:val="24"/>
        </w:rPr>
        <w:t>；</w:t>
      </w:r>
    </w:p>
    <w:p w14:paraId="7FAF948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0DE323A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3.</w:t>
      </w:r>
      <w:r>
        <w:rPr>
          <w:rFonts w:ascii="宋体" w:eastAsia="宋体" w:hAnsi="宋体" w:cs="Times New Roman" w:hint="eastAsia"/>
          <w:sz w:val="24"/>
          <w:szCs w:val="24"/>
        </w:rPr>
        <w:t xml:space="preserve"> </w:t>
      </w:r>
      <w:r>
        <w:rPr>
          <w:rFonts w:ascii="宋体" w:eastAsia="宋体" w:hAnsi="宋体" w:cs="Times New Roman"/>
          <w:sz w:val="24"/>
          <w:szCs w:val="24"/>
        </w:rPr>
        <w:t>分组要求：2人1组</w:t>
      </w:r>
      <w:r>
        <w:rPr>
          <w:rFonts w:ascii="宋体" w:eastAsia="宋体" w:hAnsi="宋体" w:cs="Times New Roman" w:hint="eastAsia"/>
          <w:sz w:val="24"/>
          <w:szCs w:val="24"/>
        </w:rPr>
        <w:t>；</w:t>
      </w:r>
    </w:p>
    <w:p w14:paraId="5DDB9CE6" w14:textId="77777777" w:rsidR="008D0597" w:rsidRDefault="00000000">
      <w:pPr>
        <w:widowControl/>
        <w:adjustRightInd w:val="0"/>
        <w:snapToGrid w:val="0"/>
        <w:spacing w:line="440" w:lineRule="exact"/>
        <w:ind w:firstLine="420"/>
        <w:jc w:val="left"/>
        <w:rPr>
          <w:rFonts w:ascii="宋体" w:eastAsia="宋体" w:hAnsi="宋体" w:cs="Times New Roman"/>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实验准备：</w:t>
      </w:r>
      <w:r>
        <w:rPr>
          <w:rFonts w:ascii="宋体" w:eastAsia="宋体" w:hAnsi="宋体" w:cs="宋体" w:hint="eastAsia"/>
          <w:color w:val="000000"/>
          <w:kern w:val="0"/>
          <w:sz w:val="24"/>
          <w:szCs w:val="24"/>
        </w:rPr>
        <w:t>①线上教学平台和资源的建立；②</w:t>
      </w:r>
      <w:r>
        <w:rPr>
          <w:rFonts w:ascii="宋体" w:eastAsia="宋体" w:hAnsi="宋体" w:cs="宋体" w:hint="eastAsia"/>
          <w:kern w:val="0"/>
          <w:sz w:val="24"/>
          <w:szCs w:val="24"/>
        </w:rPr>
        <w:t>仪器设备：</w:t>
      </w:r>
      <w:r>
        <w:rPr>
          <w:rFonts w:ascii="宋体" w:eastAsia="宋体" w:hAnsi="宋体" w:cs="Times New Roman" w:hint="eastAsia"/>
          <w:color w:val="000000"/>
          <w:kern w:val="0"/>
          <w:sz w:val="24"/>
          <w:szCs w:val="24"/>
        </w:rPr>
        <w:t>差热分析</w:t>
      </w:r>
      <w:r>
        <w:rPr>
          <w:rFonts w:ascii="宋体" w:eastAsia="宋体" w:hAnsi="宋体" w:cs="Times New Roman"/>
          <w:color w:val="000000"/>
          <w:kern w:val="0"/>
          <w:sz w:val="24"/>
          <w:szCs w:val="24"/>
        </w:rPr>
        <w:t>仪</w:t>
      </w:r>
      <w:r>
        <w:rPr>
          <w:rFonts w:ascii="宋体" w:eastAsia="宋体" w:hAnsi="宋体" w:cs="Times New Roman" w:hint="eastAsia"/>
          <w:color w:val="000000"/>
          <w:kern w:val="0"/>
          <w:sz w:val="24"/>
          <w:szCs w:val="24"/>
        </w:rPr>
        <w:t>1台</w:t>
      </w:r>
      <w:r>
        <w:rPr>
          <w:rFonts w:ascii="宋体" w:eastAsia="宋体" w:hAnsi="宋体" w:cs="Times New Roman"/>
          <w:color w:val="000000"/>
          <w:kern w:val="0"/>
          <w:sz w:val="24"/>
          <w:szCs w:val="24"/>
        </w:rPr>
        <w:t>；</w:t>
      </w:r>
      <w:r>
        <w:rPr>
          <w:rFonts w:ascii="宋体" w:eastAsia="宋体" w:hAnsi="宋体" w:cs="Times New Roman" w:hint="eastAsia"/>
          <w:color w:val="000000"/>
          <w:kern w:val="0"/>
          <w:sz w:val="24"/>
          <w:szCs w:val="24"/>
        </w:rPr>
        <w:t>天平1台，药品试剂：</w:t>
      </w:r>
      <w:r>
        <w:rPr>
          <w:rFonts w:ascii="宋体" w:eastAsia="宋体" w:hAnsi="宋体" w:cs="宋体" w:hint="eastAsia"/>
          <w:bCs/>
          <w:color w:val="000000"/>
          <w:kern w:val="0"/>
          <w:sz w:val="24"/>
          <w:szCs w:val="24"/>
        </w:rPr>
        <w:t>CuSO</w:t>
      </w:r>
      <w:r>
        <w:rPr>
          <w:rFonts w:ascii="宋体" w:eastAsia="宋体" w:hAnsi="宋体" w:cs="宋体" w:hint="eastAsia"/>
          <w:bCs/>
          <w:color w:val="000000"/>
          <w:kern w:val="0"/>
          <w:sz w:val="24"/>
          <w:szCs w:val="24"/>
          <w:vertAlign w:val="subscript"/>
        </w:rPr>
        <w:t>4</w:t>
      </w:r>
      <w:r>
        <w:rPr>
          <w:rFonts w:ascii="宋体" w:eastAsia="宋体" w:hAnsi="宋体" w:cs="宋体" w:hint="eastAsia"/>
          <w:bCs/>
          <w:color w:val="000000"/>
          <w:kern w:val="0"/>
          <w:sz w:val="24"/>
          <w:szCs w:val="24"/>
        </w:rPr>
        <w:t>•5H</w:t>
      </w:r>
      <w:r>
        <w:rPr>
          <w:rFonts w:ascii="宋体" w:eastAsia="宋体" w:hAnsi="宋体" w:cs="宋体" w:hint="eastAsia"/>
          <w:bCs/>
          <w:color w:val="000000"/>
          <w:kern w:val="0"/>
          <w:sz w:val="24"/>
          <w:szCs w:val="24"/>
          <w:vertAlign w:val="subscript"/>
        </w:rPr>
        <w:t>2</w:t>
      </w:r>
      <w:r>
        <w:rPr>
          <w:rFonts w:ascii="宋体" w:eastAsia="宋体" w:hAnsi="宋体" w:cs="宋体" w:hint="eastAsia"/>
          <w:bCs/>
          <w:color w:val="000000"/>
          <w:kern w:val="0"/>
          <w:sz w:val="24"/>
          <w:szCs w:val="24"/>
        </w:rPr>
        <w:t>O</w:t>
      </w:r>
      <w:r>
        <w:rPr>
          <w:rFonts w:ascii="宋体" w:eastAsia="宋体" w:hAnsi="宋体" w:cs="Times New Roman"/>
          <w:color w:val="000000"/>
          <w:kern w:val="0"/>
          <w:sz w:val="24"/>
          <w:szCs w:val="24"/>
        </w:rPr>
        <w:t>，</w:t>
      </w:r>
      <w:r>
        <w:rPr>
          <w:rFonts w:ascii="宋体" w:eastAsia="宋体" w:hAnsi="宋体" w:cs="Times New Roman" w:hint="eastAsia"/>
          <w:color w:val="000000"/>
          <w:kern w:val="0"/>
          <w:sz w:val="24"/>
          <w:szCs w:val="24"/>
        </w:rPr>
        <w:t>α-</w:t>
      </w:r>
      <w:r>
        <w:rPr>
          <w:rFonts w:ascii="宋体" w:eastAsia="宋体" w:hAnsi="宋体" w:cs="Times New Roman"/>
          <w:color w:val="000000"/>
          <w:kern w:val="0"/>
          <w:sz w:val="24"/>
          <w:szCs w:val="24"/>
        </w:rPr>
        <w:t>A</w:t>
      </w:r>
      <w:r>
        <w:rPr>
          <w:rFonts w:ascii="宋体" w:eastAsia="宋体" w:hAnsi="宋体" w:cs="Times New Roman" w:hint="eastAsia"/>
          <w:color w:val="000000"/>
          <w:kern w:val="0"/>
          <w:sz w:val="24"/>
          <w:szCs w:val="24"/>
        </w:rPr>
        <w:t>l</w:t>
      </w:r>
      <w:r>
        <w:rPr>
          <w:rFonts w:ascii="宋体" w:eastAsia="宋体" w:hAnsi="宋体" w:cs="Times New Roman"/>
          <w:color w:val="000000"/>
          <w:kern w:val="0"/>
          <w:sz w:val="24"/>
          <w:szCs w:val="24"/>
          <w:vertAlign w:val="subscript"/>
        </w:rPr>
        <w:t>2</w:t>
      </w:r>
      <w:r>
        <w:rPr>
          <w:rFonts w:ascii="宋体" w:eastAsia="宋体" w:hAnsi="宋体" w:cs="Times New Roman"/>
          <w:color w:val="000000"/>
          <w:kern w:val="0"/>
          <w:sz w:val="24"/>
          <w:szCs w:val="24"/>
        </w:rPr>
        <w:t>O</w:t>
      </w:r>
      <w:r>
        <w:rPr>
          <w:rFonts w:ascii="宋体" w:eastAsia="宋体" w:hAnsi="宋体" w:cs="Times New Roman"/>
          <w:color w:val="000000"/>
          <w:kern w:val="0"/>
          <w:sz w:val="24"/>
          <w:szCs w:val="24"/>
          <w:vertAlign w:val="subscript"/>
        </w:rPr>
        <w:t>3</w:t>
      </w:r>
      <w:r>
        <w:rPr>
          <w:rFonts w:ascii="宋体" w:eastAsia="宋体" w:hAnsi="宋体" w:cs="Times New Roman"/>
          <w:color w:val="000000"/>
          <w:kern w:val="0"/>
          <w:sz w:val="24"/>
          <w:szCs w:val="24"/>
        </w:rPr>
        <w:t>。</w:t>
      </w:r>
      <w:r>
        <w:rPr>
          <w:rFonts w:ascii="宋体" w:eastAsia="宋体" w:hAnsi="宋体" w:cs="宋体" w:hint="eastAsia"/>
          <w:color w:val="000000"/>
          <w:kern w:val="0"/>
          <w:sz w:val="24"/>
          <w:szCs w:val="24"/>
        </w:rPr>
        <w:t>③</w:t>
      </w:r>
      <w:r>
        <w:rPr>
          <w:rFonts w:ascii="宋体" w:eastAsia="宋体" w:hAnsi="宋体" w:cs="Times New Roman"/>
          <w:kern w:val="0"/>
          <w:sz w:val="24"/>
          <w:szCs w:val="24"/>
        </w:rPr>
        <w:t>预习要求：</w:t>
      </w:r>
      <w:r>
        <w:rPr>
          <w:rFonts w:ascii="宋体" w:eastAsia="宋体" w:hAnsi="宋体" w:cs="宋体" w:hint="eastAsia"/>
          <w:color w:val="000000"/>
          <w:kern w:val="0"/>
          <w:sz w:val="24"/>
          <w:szCs w:val="24"/>
        </w:rPr>
        <w:t>学生在课程</w:t>
      </w:r>
      <w:r>
        <w:rPr>
          <w:rFonts w:ascii="宋体" w:eastAsia="宋体" w:hAnsi="宋体" w:cs="宋体"/>
          <w:color w:val="000000"/>
          <w:kern w:val="0"/>
          <w:sz w:val="24"/>
          <w:szCs w:val="24"/>
        </w:rPr>
        <w:t>平台预习实验，完成相应的章节测试。</w:t>
      </w:r>
    </w:p>
    <w:p w14:paraId="4D1F1E96"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课下思考题：</w:t>
      </w:r>
    </w:p>
    <w:p w14:paraId="3DE54413" w14:textId="77777777" w:rsidR="008D0597" w:rsidRDefault="00000000">
      <w:pPr>
        <w:widowControl/>
        <w:adjustRightInd w:val="0"/>
        <w:snapToGrid w:val="0"/>
        <w:spacing w:line="440" w:lineRule="exact"/>
        <w:ind w:firstLineChars="200" w:firstLine="480"/>
        <w:jc w:val="left"/>
        <w:rPr>
          <w:rFonts w:ascii="宋体" w:eastAsia="宋体" w:hAnsi="宋体" w:cs="宋体"/>
          <w:sz w:val="24"/>
          <w:szCs w:val="24"/>
        </w:rPr>
      </w:pPr>
      <w:r>
        <w:rPr>
          <w:rFonts w:ascii="宋体" w:eastAsia="宋体" w:hAnsi="宋体" w:cs="宋体" w:hint="eastAsia"/>
          <w:sz w:val="24"/>
          <w:szCs w:val="24"/>
        </w:rPr>
        <w:t xml:space="preserve">① 影响差热分析的主要因素有哪些？ </w:t>
      </w:r>
    </w:p>
    <w:p w14:paraId="1F714FBE" w14:textId="77777777" w:rsidR="008D0597" w:rsidRDefault="00000000">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宋体" w:hint="eastAsia"/>
          <w:sz w:val="24"/>
          <w:szCs w:val="24"/>
        </w:rPr>
        <w:t xml:space="preserve">② </w:t>
      </w:r>
      <w:r>
        <w:rPr>
          <w:rFonts w:ascii="宋体" w:eastAsia="宋体" w:hAnsi="宋体" w:cs="Times New Roman" w:hint="eastAsia"/>
          <w:color w:val="000000"/>
          <w:kern w:val="0"/>
          <w:sz w:val="24"/>
          <w:szCs w:val="24"/>
        </w:rPr>
        <w:t>选择差热分析中的参比材料需要具备哪些条件？我们在测试CuSO</w:t>
      </w:r>
      <w:r>
        <w:rPr>
          <w:rFonts w:ascii="宋体" w:eastAsia="宋体" w:hAnsi="宋体" w:cs="Times New Roman" w:hint="eastAsia"/>
          <w:color w:val="000000"/>
          <w:kern w:val="0"/>
          <w:sz w:val="24"/>
          <w:szCs w:val="24"/>
          <w:vertAlign w:val="subscript"/>
        </w:rPr>
        <w:t>4</w:t>
      </w:r>
      <w:r>
        <w:rPr>
          <w:rFonts w:ascii="宋体" w:eastAsia="宋体" w:hAnsi="宋体" w:cs="Times New Roman" w:hint="eastAsia"/>
          <w:color w:val="000000"/>
          <w:kern w:val="0"/>
          <w:sz w:val="24"/>
          <w:szCs w:val="24"/>
        </w:rPr>
        <w:t>•5H</w:t>
      </w:r>
      <w:r>
        <w:rPr>
          <w:rFonts w:ascii="宋体" w:eastAsia="宋体" w:hAnsi="宋体" w:cs="Times New Roman" w:hint="eastAsia"/>
          <w:color w:val="000000"/>
          <w:kern w:val="0"/>
          <w:sz w:val="24"/>
          <w:szCs w:val="24"/>
          <w:vertAlign w:val="subscript"/>
        </w:rPr>
        <w:t>2</w:t>
      </w:r>
      <w:r>
        <w:rPr>
          <w:rFonts w:ascii="宋体" w:eastAsia="宋体" w:hAnsi="宋体" w:cs="Times New Roman" w:hint="eastAsia"/>
          <w:color w:val="000000"/>
          <w:kern w:val="0"/>
          <w:sz w:val="24"/>
          <w:szCs w:val="24"/>
        </w:rPr>
        <w:t>O差热曲线的实验中选择的参比材料是什么？</w:t>
      </w:r>
    </w:p>
    <w:p w14:paraId="590CE066" w14:textId="77777777" w:rsidR="008D0597" w:rsidRDefault="00000000">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bookmarkStart w:id="37" w:name="_Hlk54702289"/>
      <w:r>
        <w:rPr>
          <w:rFonts w:ascii="宋体" w:eastAsia="宋体" w:hAnsi="宋体" w:cs="宋体" w:hint="eastAsia"/>
          <w:color w:val="000000"/>
          <w:kern w:val="0"/>
          <w:sz w:val="24"/>
          <w:szCs w:val="24"/>
        </w:rPr>
        <w:t xml:space="preserve">③ </w:t>
      </w:r>
      <w:bookmarkEnd w:id="37"/>
      <w:r>
        <w:rPr>
          <w:rFonts w:ascii="宋体" w:eastAsia="宋体" w:hAnsi="宋体" w:cs="Times New Roman" w:hint="eastAsia"/>
          <w:color w:val="000000"/>
          <w:kern w:val="0"/>
          <w:sz w:val="24"/>
          <w:szCs w:val="24"/>
        </w:rPr>
        <w:t>差热分析与简单的热分析有何不同？</w:t>
      </w:r>
      <w:r>
        <w:rPr>
          <w:rFonts w:ascii="宋体" w:eastAsia="宋体" w:hAnsi="宋体" w:cs="Times New Roman"/>
          <w:color w:val="000000"/>
          <w:kern w:val="0"/>
          <w:sz w:val="24"/>
          <w:szCs w:val="24"/>
        </w:rPr>
        <w:t xml:space="preserve"> </w:t>
      </w:r>
    </w:p>
    <w:p w14:paraId="5E09819E"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w:t>
      </w:r>
      <w:r>
        <w:rPr>
          <w:rFonts w:ascii="黑体" w:eastAsia="黑体" w:hAnsi="黑体" w:cs="Times New Roman"/>
          <w:b/>
          <w:sz w:val="28"/>
          <w:szCs w:val="28"/>
        </w:rPr>
        <w:t>3</w:t>
      </w:r>
      <w:r>
        <w:rPr>
          <w:rFonts w:ascii="黑体" w:eastAsia="黑体" w:hAnsi="黑体" w:cs="Times New Roman" w:hint="eastAsia"/>
          <w:b/>
          <w:sz w:val="28"/>
          <w:szCs w:val="28"/>
        </w:rPr>
        <w:t>）模块三“设计性实验”学习内容</w:t>
      </w:r>
    </w:p>
    <w:p w14:paraId="2DBE7F10"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实验项目九  设计实验</w:t>
      </w:r>
    </w:p>
    <w:p w14:paraId="001D5B8A"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014D5EA1"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在</w:t>
      </w:r>
      <w:r>
        <w:rPr>
          <w:rFonts w:ascii="Times New Roman" w:eastAsia="宋体" w:hAnsi="Times New Roman" w:cs="Times New Roman"/>
          <w:bCs/>
          <w:sz w:val="24"/>
          <w:szCs w:val="24"/>
        </w:rPr>
        <w:t>系统学习物理化学理论知识</w:t>
      </w:r>
      <w:r>
        <w:rPr>
          <w:rFonts w:ascii="Times New Roman" w:eastAsia="宋体" w:hAnsi="Times New Roman" w:cs="Times New Roman" w:hint="eastAsia"/>
          <w:bCs/>
          <w:sz w:val="24"/>
          <w:szCs w:val="24"/>
        </w:rPr>
        <w:t>、具有一定物理</w:t>
      </w:r>
      <w:r>
        <w:rPr>
          <w:rFonts w:ascii="Times New Roman" w:eastAsia="宋体" w:hAnsi="Times New Roman" w:cs="Times New Roman"/>
          <w:bCs/>
          <w:sz w:val="24"/>
          <w:szCs w:val="24"/>
        </w:rPr>
        <w:t>化学实验</w:t>
      </w:r>
      <w:r>
        <w:rPr>
          <w:rFonts w:ascii="Times New Roman" w:eastAsia="宋体" w:hAnsi="Times New Roman" w:cs="Times New Roman" w:hint="eastAsia"/>
          <w:bCs/>
          <w:sz w:val="24"/>
          <w:szCs w:val="24"/>
        </w:rPr>
        <w:t>基础后，继续</w:t>
      </w:r>
      <w:r>
        <w:rPr>
          <w:rFonts w:ascii="Times New Roman" w:eastAsia="宋体" w:hAnsi="Times New Roman" w:cs="Times New Roman"/>
          <w:bCs/>
          <w:sz w:val="24"/>
          <w:szCs w:val="24"/>
        </w:rPr>
        <w:t>强化学生安全意识，培养学生良好的实验习惯</w:t>
      </w:r>
      <w:r>
        <w:rPr>
          <w:rFonts w:ascii="Times New Roman" w:eastAsia="宋体" w:hAnsi="Times New Roman" w:cs="Times New Roman" w:hint="eastAsia"/>
          <w:bCs/>
          <w:sz w:val="24"/>
          <w:szCs w:val="24"/>
        </w:rPr>
        <w:t>；指导学生正确查阅文献等材料，自主设计物理化学实验；通过选取主导仪器、递交初步计划、陈述实验方案和完成设计实验等环节的训练，有效促进学生综合素质和创新能力的培养。</w:t>
      </w:r>
    </w:p>
    <w:p w14:paraId="1034016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625EBF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通过实验室规则和实验室安全知识学习，查阅文献资料，初步确定设计实验项目的</w:t>
      </w:r>
      <w:r>
        <w:rPr>
          <w:rFonts w:ascii="宋体" w:eastAsia="宋体" w:hAnsi="宋体" w:cs="Times New Roman"/>
          <w:sz w:val="24"/>
          <w:szCs w:val="24"/>
        </w:rPr>
        <w:t>内容</w:t>
      </w:r>
      <w:r>
        <w:rPr>
          <w:rFonts w:ascii="宋体" w:eastAsia="宋体" w:hAnsi="宋体" w:cs="Times New Roman" w:hint="eastAsia"/>
          <w:sz w:val="24"/>
          <w:szCs w:val="24"/>
        </w:rPr>
        <w:t>；</w:t>
      </w:r>
    </w:p>
    <w:p w14:paraId="67DA86A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通过</w:t>
      </w:r>
      <w:r>
        <w:rPr>
          <w:rFonts w:ascii="宋体" w:eastAsia="宋体" w:hAnsi="宋体" w:cs="Times New Roman"/>
          <w:sz w:val="24"/>
          <w:szCs w:val="24"/>
        </w:rPr>
        <w:t>与</w:t>
      </w:r>
      <w:r>
        <w:rPr>
          <w:rFonts w:ascii="宋体" w:eastAsia="宋体" w:hAnsi="宋体" w:cs="Times New Roman" w:hint="eastAsia"/>
          <w:sz w:val="24"/>
          <w:szCs w:val="24"/>
        </w:rPr>
        <w:t>教师</w:t>
      </w:r>
      <w:r>
        <w:rPr>
          <w:rFonts w:ascii="宋体" w:eastAsia="宋体" w:hAnsi="宋体" w:cs="Times New Roman"/>
          <w:sz w:val="24"/>
          <w:szCs w:val="24"/>
        </w:rPr>
        <w:t>讨论项目内容，</w:t>
      </w:r>
      <w:r>
        <w:rPr>
          <w:rFonts w:ascii="宋体" w:eastAsia="宋体" w:hAnsi="宋体" w:cs="Times New Roman" w:hint="eastAsia"/>
          <w:sz w:val="24"/>
          <w:szCs w:val="24"/>
        </w:rPr>
        <w:t>确定设计实验方案的合理性及</w:t>
      </w:r>
      <w:r>
        <w:rPr>
          <w:rFonts w:ascii="宋体" w:eastAsia="宋体" w:hAnsi="宋体" w:cs="Times New Roman"/>
          <w:sz w:val="24"/>
          <w:szCs w:val="24"/>
        </w:rPr>
        <w:t>主要步骤</w:t>
      </w:r>
      <w:r>
        <w:rPr>
          <w:rFonts w:ascii="宋体" w:eastAsia="宋体" w:hAnsi="宋体" w:cs="Times New Roman" w:hint="eastAsia"/>
          <w:sz w:val="24"/>
          <w:szCs w:val="24"/>
        </w:rPr>
        <w:t>，</w:t>
      </w:r>
      <w:r>
        <w:rPr>
          <w:rFonts w:ascii="宋体" w:eastAsia="宋体" w:hAnsi="宋体" w:cs="Times New Roman" w:hint="eastAsia"/>
          <w:bCs/>
          <w:sz w:val="24"/>
          <w:szCs w:val="24"/>
        </w:rPr>
        <w:t>递交初步计划</w:t>
      </w:r>
      <w:r>
        <w:rPr>
          <w:rFonts w:ascii="宋体" w:eastAsia="宋体" w:hAnsi="宋体" w:cs="Times New Roman" w:hint="eastAsia"/>
          <w:sz w:val="24"/>
          <w:szCs w:val="24"/>
        </w:rPr>
        <w:t>；</w:t>
      </w:r>
    </w:p>
    <w:p w14:paraId="456D5EC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bCs/>
          <w:sz w:val="24"/>
          <w:szCs w:val="24"/>
        </w:rPr>
        <w:t>3. 通过</w:t>
      </w:r>
      <w:r>
        <w:rPr>
          <w:rFonts w:ascii="宋体" w:eastAsia="宋体" w:hAnsi="宋体" w:cs="Times New Roman" w:hint="eastAsia"/>
          <w:sz w:val="24"/>
          <w:szCs w:val="24"/>
        </w:rPr>
        <w:t>选取主导仪器、</w:t>
      </w:r>
      <w:r>
        <w:rPr>
          <w:rFonts w:ascii="宋体" w:eastAsia="宋体" w:hAnsi="宋体" w:cs="Times New Roman" w:hint="eastAsia"/>
          <w:bCs/>
          <w:sz w:val="24"/>
          <w:szCs w:val="24"/>
        </w:rPr>
        <w:t>陈述实验方案和</w:t>
      </w:r>
      <w:r>
        <w:rPr>
          <w:rFonts w:ascii="宋体" w:eastAsia="宋体" w:hAnsi="宋体" w:cs="Times New Roman" w:hint="eastAsia"/>
          <w:sz w:val="24"/>
          <w:szCs w:val="24"/>
        </w:rPr>
        <w:t>独立</w:t>
      </w:r>
      <w:r>
        <w:rPr>
          <w:rFonts w:ascii="宋体" w:eastAsia="宋体" w:hAnsi="宋体" w:cs="Times New Roman" w:hint="eastAsia"/>
          <w:bCs/>
          <w:sz w:val="24"/>
          <w:szCs w:val="24"/>
        </w:rPr>
        <w:t>完成实验</w:t>
      </w:r>
      <w:r>
        <w:rPr>
          <w:rFonts w:ascii="宋体" w:eastAsia="宋体" w:hAnsi="宋体" w:cs="Times New Roman" w:hint="eastAsia"/>
          <w:sz w:val="24"/>
          <w:szCs w:val="24"/>
        </w:rPr>
        <w:t>等环节完成</w:t>
      </w:r>
      <w:r>
        <w:rPr>
          <w:rFonts w:ascii="宋体" w:eastAsia="宋体" w:hAnsi="宋体" w:cs="Times New Roman"/>
          <w:sz w:val="24"/>
          <w:szCs w:val="24"/>
        </w:rPr>
        <w:t>全部</w:t>
      </w:r>
      <w:r>
        <w:rPr>
          <w:rFonts w:ascii="宋体" w:eastAsia="宋体" w:hAnsi="宋体" w:cs="Times New Roman" w:hint="eastAsia"/>
          <w:sz w:val="24"/>
          <w:szCs w:val="24"/>
        </w:rPr>
        <w:t>实验</w:t>
      </w:r>
      <w:r>
        <w:rPr>
          <w:rFonts w:ascii="宋体" w:eastAsia="宋体" w:hAnsi="宋体" w:cs="Times New Roman"/>
          <w:sz w:val="24"/>
          <w:szCs w:val="24"/>
        </w:rPr>
        <w:t>，</w:t>
      </w:r>
      <w:r>
        <w:rPr>
          <w:rFonts w:ascii="宋体" w:eastAsia="宋体" w:hAnsi="宋体" w:cs="Times New Roman" w:hint="eastAsia"/>
          <w:sz w:val="24"/>
          <w:szCs w:val="24"/>
        </w:rPr>
        <w:t>并书写物理化学设计实验</w:t>
      </w:r>
      <w:r>
        <w:rPr>
          <w:rFonts w:ascii="宋体" w:eastAsia="宋体" w:hAnsi="宋体" w:cs="Times New Roman"/>
          <w:sz w:val="24"/>
          <w:szCs w:val="24"/>
        </w:rPr>
        <w:t>报告</w:t>
      </w:r>
      <w:r>
        <w:rPr>
          <w:rFonts w:ascii="宋体" w:eastAsia="宋体" w:hAnsi="宋体" w:cs="Times New Roman" w:hint="eastAsia"/>
          <w:sz w:val="24"/>
          <w:szCs w:val="24"/>
        </w:rPr>
        <w:t>。</w:t>
      </w:r>
    </w:p>
    <w:p w14:paraId="0FDAFB60"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EEA52F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查阅文献资料、确定设计实验项目的</w:t>
      </w:r>
      <w:r>
        <w:rPr>
          <w:rFonts w:ascii="宋体" w:eastAsia="宋体" w:hAnsi="宋体" w:cs="Times New Roman"/>
          <w:sz w:val="24"/>
          <w:szCs w:val="24"/>
        </w:rPr>
        <w:t>内容</w:t>
      </w:r>
      <w:r>
        <w:rPr>
          <w:rFonts w:ascii="宋体" w:eastAsia="宋体" w:hAnsi="宋体" w:cs="Times New Roman" w:hint="eastAsia"/>
          <w:sz w:val="24"/>
          <w:szCs w:val="24"/>
        </w:rPr>
        <w:t>；</w:t>
      </w:r>
    </w:p>
    <w:p w14:paraId="5E7E87D4"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 xml:space="preserve">2. </w:t>
      </w:r>
      <w:r>
        <w:rPr>
          <w:rFonts w:ascii="宋体" w:eastAsia="宋体" w:hAnsi="宋体" w:cs="Times New Roman" w:hint="eastAsia"/>
          <w:sz w:val="24"/>
          <w:szCs w:val="24"/>
        </w:rPr>
        <w:t>确定设计实验的合理性及</w:t>
      </w:r>
      <w:r>
        <w:rPr>
          <w:rFonts w:ascii="宋体" w:eastAsia="宋体" w:hAnsi="宋体" w:cs="Times New Roman"/>
          <w:sz w:val="24"/>
          <w:szCs w:val="24"/>
        </w:rPr>
        <w:t>主要步骤。</w:t>
      </w:r>
    </w:p>
    <w:p w14:paraId="372DBAA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05DEB42"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设计</w:t>
      </w:r>
      <w:r>
        <w:rPr>
          <w:rFonts w:ascii="宋体" w:eastAsia="宋体" w:hAnsi="宋体" w:cs="Times New Roman" w:hint="eastAsia"/>
          <w:bCs/>
          <w:sz w:val="24"/>
          <w:szCs w:val="24"/>
        </w:rPr>
        <w:t>实验方案和</w:t>
      </w:r>
      <w:r>
        <w:rPr>
          <w:rFonts w:ascii="宋体" w:eastAsia="宋体" w:hAnsi="宋体" w:cs="Times New Roman" w:hint="eastAsia"/>
          <w:sz w:val="24"/>
          <w:szCs w:val="24"/>
        </w:rPr>
        <w:t>独立</w:t>
      </w:r>
      <w:r>
        <w:rPr>
          <w:rFonts w:ascii="宋体" w:eastAsia="宋体" w:hAnsi="宋体" w:cs="Times New Roman" w:hint="eastAsia"/>
          <w:bCs/>
          <w:sz w:val="24"/>
          <w:szCs w:val="24"/>
        </w:rPr>
        <w:t>完成</w:t>
      </w:r>
      <w:r>
        <w:rPr>
          <w:rFonts w:ascii="宋体" w:eastAsia="宋体" w:hAnsi="宋体" w:cs="Times New Roman" w:hint="eastAsia"/>
          <w:sz w:val="24"/>
          <w:szCs w:val="24"/>
        </w:rPr>
        <w:t>设计</w:t>
      </w:r>
      <w:r>
        <w:rPr>
          <w:rFonts w:ascii="宋体" w:eastAsia="宋体" w:hAnsi="宋体" w:cs="Times New Roman" w:hint="eastAsia"/>
          <w:bCs/>
          <w:sz w:val="24"/>
          <w:szCs w:val="24"/>
        </w:rPr>
        <w:t>实验</w:t>
      </w:r>
      <w:r>
        <w:rPr>
          <w:rFonts w:ascii="宋体" w:eastAsia="宋体" w:hAnsi="宋体" w:cs="Times New Roman" w:hint="eastAsia"/>
          <w:sz w:val="24"/>
          <w:szCs w:val="24"/>
        </w:rPr>
        <w:t>。</w:t>
      </w:r>
    </w:p>
    <w:p w14:paraId="5E174055"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3D0BD25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09926A05"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lastRenderedPageBreak/>
        <w:t>【学习要求】</w:t>
      </w:r>
    </w:p>
    <w:p w14:paraId="50F9FDAF"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1. 掌握</w:t>
      </w:r>
      <w:r>
        <w:rPr>
          <w:rFonts w:ascii="宋体" w:eastAsia="宋体" w:hAnsi="宋体" w:cs="Times New Roman" w:hint="eastAsia"/>
          <w:sz w:val="24"/>
          <w:szCs w:val="24"/>
        </w:rPr>
        <w:t>物理</w:t>
      </w:r>
      <w:r>
        <w:rPr>
          <w:rFonts w:ascii="宋体" w:eastAsia="宋体" w:hAnsi="宋体" w:cs="Times New Roman"/>
          <w:sz w:val="24"/>
          <w:szCs w:val="24"/>
        </w:rPr>
        <w:t>化学实验室规则和实验室的安全知识</w:t>
      </w:r>
      <w:r>
        <w:rPr>
          <w:rFonts w:ascii="宋体" w:eastAsia="宋体" w:hAnsi="宋体" w:cs="Times New Roman" w:hint="eastAsia"/>
          <w:sz w:val="24"/>
          <w:szCs w:val="24"/>
        </w:rPr>
        <w:t>；</w:t>
      </w:r>
    </w:p>
    <w:p w14:paraId="2186017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讨论设计实验的项目内容，确定设计实验方案的合理性；</w:t>
      </w:r>
    </w:p>
    <w:p w14:paraId="2CF1D78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独立完成设计实验并书写实验报告。</w:t>
      </w:r>
    </w:p>
    <w:p w14:paraId="54E5B4C6"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0B54F742"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实验属性：</w:t>
      </w:r>
      <w:r>
        <w:rPr>
          <w:rFonts w:ascii="宋体" w:eastAsia="宋体" w:hAnsi="宋体" w:cs="Times New Roman" w:hint="eastAsia"/>
          <w:sz w:val="24"/>
          <w:szCs w:val="24"/>
        </w:rPr>
        <w:t>设计</w:t>
      </w:r>
      <w:r>
        <w:rPr>
          <w:rFonts w:ascii="宋体" w:eastAsia="宋体" w:hAnsi="宋体" w:cs="Times New Roman"/>
          <w:sz w:val="24"/>
          <w:szCs w:val="24"/>
        </w:rPr>
        <w:t>性实验</w:t>
      </w:r>
      <w:r>
        <w:rPr>
          <w:rFonts w:ascii="宋体" w:eastAsia="宋体" w:hAnsi="宋体" w:cs="Times New Roman" w:hint="eastAsia"/>
          <w:sz w:val="24"/>
          <w:szCs w:val="24"/>
        </w:rPr>
        <w:t>；</w:t>
      </w:r>
    </w:p>
    <w:p w14:paraId="559E64F5"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开出要求：必做</w:t>
      </w:r>
      <w:r>
        <w:rPr>
          <w:rFonts w:ascii="宋体" w:eastAsia="宋体" w:hAnsi="宋体" w:cs="Times New Roman" w:hint="eastAsia"/>
          <w:sz w:val="24"/>
          <w:szCs w:val="24"/>
        </w:rPr>
        <w:t>；</w:t>
      </w:r>
    </w:p>
    <w:p w14:paraId="3893FDDF"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w:t>
      </w:r>
      <w:r>
        <w:rPr>
          <w:rFonts w:ascii="宋体" w:eastAsia="宋体" w:hAnsi="宋体" w:cs="Times New Roman"/>
          <w:sz w:val="24"/>
          <w:szCs w:val="24"/>
        </w:rPr>
        <w:t xml:space="preserve"> 分组要求：6-8人/组</w:t>
      </w:r>
      <w:r>
        <w:rPr>
          <w:rFonts w:ascii="宋体" w:eastAsia="宋体" w:hAnsi="宋体" w:cs="Times New Roman" w:hint="eastAsia"/>
          <w:sz w:val="24"/>
          <w:szCs w:val="24"/>
        </w:rPr>
        <w:t>；</w:t>
      </w:r>
    </w:p>
    <w:p w14:paraId="207F18F3"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 xml:space="preserve"> 实验准备：</w:t>
      </w:r>
      <w:r>
        <w:rPr>
          <w:rFonts w:ascii="宋体" w:eastAsia="宋体" w:hAnsi="宋体" w:cs="宋体" w:hint="eastAsia"/>
          <w:sz w:val="24"/>
          <w:szCs w:val="24"/>
        </w:rPr>
        <w:t>①</w:t>
      </w:r>
      <w:r>
        <w:rPr>
          <w:rFonts w:ascii="宋体" w:eastAsia="宋体" w:hAnsi="宋体" w:cs="Times New Roman" w:hint="eastAsia"/>
          <w:sz w:val="24"/>
          <w:szCs w:val="24"/>
        </w:rPr>
        <w:t>资料查阅</w:t>
      </w:r>
      <w:r>
        <w:rPr>
          <w:rFonts w:ascii="宋体" w:eastAsia="宋体" w:hAnsi="宋体" w:cs="Times New Roman"/>
          <w:sz w:val="24"/>
          <w:szCs w:val="24"/>
        </w:rPr>
        <w:t>；</w:t>
      </w:r>
      <w:r>
        <w:rPr>
          <w:rFonts w:ascii="宋体" w:eastAsia="宋体" w:hAnsi="宋体" w:cs="宋体" w:hint="eastAsia"/>
          <w:sz w:val="24"/>
          <w:szCs w:val="24"/>
        </w:rPr>
        <w:t>②</w:t>
      </w:r>
      <w:r>
        <w:rPr>
          <w:rFonts w:ascii="宋体" w:eastAsia="宋体" w:hAnsi="宋体" w:cs="Times New Roman" w:hint="eastAsia"/>
          <w:sz w:val="24"/>
          <w:szCs w:val="24"/>
        </w:rPr>
        <w:t>交流讨论、确定实验方案</w:t>
      </w:r>
      <w:r>
        <w:rPr>
          <w:rFonts w:ascii="宋体" w:eastAsia="宋体" w:hAnsi="宋体" w:cs="Times New Roman"/>
          <w:sz w:val="24"/>
          <w:szCs w:val="24"/>
        </w:rPr>
        <w:t>；</w:t>
      </w:r>
      <w:r>
        <w:rPr>
          <w:rFonts w:ascii="宋体" w:eastAsia="宋体" w:hAnsi="宋体" w:cs="宋体" w:hint="eastAsia"/>
          <w:sz w:val="24"/>
          <w:szCs w:val="24"/>
        </w:rPr>
        <w:t>③</w:t>
      </w:r>
      <w:r>
        <w:rPr>
          <w:rFonts w:ascii="宋体" w:eastAsia="宋体" w:hAnsi="宋体" w:cs="Times New Roman" w:hint="eastAsia"/>
          <w:sz w:val="24"/>
          <w:szCs w:val="24"/>
        </w:rPr>
        <w:t>递交实验计划。</w:t>
      </w:r>
    </w:p>
    <w:p w14:paraId="46ECD9F3" w14:textId="77777777" w:rsidR="008D0597"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9"/>
        <w:gridCol w:w="2268"/>
        <w:gridCol w:w="1985"/>
        <w:gridCol w:w="1275"/>
      </w:tblGrid>
      <w:tr w:rsidR="008D0597" w14:paraId="14243772" w14:textId="77777777">
        <w:trPr>
          <w:trHeight w:val="660"/>
          <w:jc w:val="center"/>
        </w:trPr>
        <w:tc>
          <w:tcPr>
            <w:tcW w:w="3829" w:type="dxa"/>
            <w:vAlign w:val="center"/>
          </w:tcPr>
          <w:p w14:paraId="0772178C"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268" w:type="dxa"/>
            <w:vAlign w:val="center"/>
          </w:tcPr>
          <w:p w14:paraId="3EFE0849"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3290BBBA"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5" w:type="dxa"/>
            <w:vAlign w:val="center"/>
          </w:tcPr>
          <w:p w14:paraId="757E94ED"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8D0597" w14:paraId="44C530F3" w14:textId="77777777">
        <w:trPr>
          <w:trHeight w:val="514"/>
          <w:jc w:val="center"/>
        </w:trPr>
        <w:tc>
          <w:tcPr>
            <w:tcW w:w="3829" w:type="dxa"/>
            <w:vAlign w:val="center"/>
          </w:tcPr>
          <w:p w14:paraId="4C6FC0E4"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实验项目一物理化学实验的安全及数据处理</w:t>
            </w:r>
          </w:p>
        </w:tc>
        <w:tc>
          <w:tcPr>
            <w:tcW w:w="2268" w:type="dxa"/>
            <w:vAlign w:val="center"/>
          </w:tcPr>
          <w:p w14:paraId="7647D8AC"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t>线上线下混合</w:t>
            </w:r>
          </w:p>
        </w:tc>
        <w:tc>
          <w:tcPr>
            <w:tcW w:w="1985" w:type="dxa"/>
            <w:vAlign w:val="center"/>
          </w:tcPr>
          <w:p w14:paraId="3D502343"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w:t>
            </w:r>
          </w:p>
        </w:tc>
        <w:tc>
          <w:tcPr>
            <w:tcW w:w="1275" w:type="dxa"/>
            <w:vAlign w:val="center"/>
          </w:tcPr>
          <w:p w14:paraId="4665A70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8</w:t>
            </w:r>
          </w:p>
        </w:tc>
      </w:tr>
      <w:tr w:rsidR="008D0597" w14:paraId="57892824" w14:textId="77777777">
        <w:trPr>
          <w:trHeight w:val="90"/>
          <w:jc w:val="center"/>
        </w:trPr>
        <w:tc>
          <w:tcPr>
            <w:tcW w:w="3829" w:type="dxa"/>
            <w:vAlign w:val="center"/>
          </w:tcPr>
          <w:p w14:paraId="5BF3B4B7"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实验项目二液体饱和蒸气压的测定</w:t>
            </w:r>
          </w:p>
        </w:tc>
        <w:tc>
          <w:tcPr>
            <w:tcW w:w="2268" w:type="dxa"/>
            <w:vAlign w:val="center"/>
          </w:tcPr>
          <w:p w14:paraId="2F68B389"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t>翻转课堂+实验</w:t>
            </w:r>
          </w:p>
        </w:tc>
        <w:tc>
          <w:tcPr>
            <w:tcW w:w="1985" w:type="dxa"/>
            <w:vAlign w:val="center"/>
          </w:tcPr>
          <w:p w14:paraId="5EBC6D8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5" w:type="dxa"/>
            <w:vAlign w:val="center"/>
          </w:tcPr>
          <w:p w14:paraId="7DC3B1C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6E5B325D" w14:textId="77777777">
        <w:trPr>
          <w:jc w:val="center"/>
        </w:trPr>
        <w:tc>
          <w:tcPr>
            <w:tcW w:w="3829" w:type="dxa"/>
            <w:vAlign w:val="center"/>
          </w:tcPr>
          <w:p w14:paraId="43D5D41B"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实验项目三燃烧热的测定</w:t>
            </w:r>
          </w:p>
        </w:tc>
        <w:tc>
          <w:tcPr>
            <w:tcW w:w="2268" w:type="dxa"/>
            <w:vAlign w:val="center"/>
          </w:tcPr>
          <w:p w14:paraId="7D36E047"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t>翻转课堂+实验</w:t>
            </w:r>
          </w:p>
        </w:tc>
        <w:tc>
          <w:tcPr>
            <w:tcW w:w="1985" w:type="dxa"/>
            <w:vAlign w:val="center"/>
          </w:tcPr>
          <w:p w14:paraId="3D470725"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5" w:type="dxa"/>
            <w:vAlign w:val="center"/>
          </w:tcPr>
          <w:p w14:paraId="68E9D9F3"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7072A173" w14:textId="77777777">
        <w:trPr>
          <w:jc w:val="center"/>
        </w:trPr>
        <w:tc>
          <w:tcPr>
            <w:tcW w:w="3829" w:type="dxa"/>
            <w:vAlign w:val="center"/>
          </w:tcPr>
          <w:p w14:paraId="3BA819FD"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实验项目四双液系气-液平衡相图</w:t>
            </w:r>
          </w:p>
        </w:tc>
        <w:tc>
          <w:tcPr>
            <w:tcW w:w="2268" w:type="dxa"/>
            <w:vAlign w:val="center"/>
          </w:tcPr>
          <w:p w14:paraId="3AF9D0A8"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t>翻转课堂+实验</w:t>
            </w:r>
          </w:p>
        </w:tc>
        <w:tc>
          <w:tcPr>
            <w:tcW w:w="1985" w:type="dxa"/>
            <w:vAlign w:val="center"/>
          </w:tcPr>
          <w:p w14:paraId="1CC69D6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5" w:type="dxa"/>
            <w:vAlign w:val="center"/>
          </w:tcPr>
          <w:p w14:paraId="0A90CF70"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1932BCFA" w14:textId="77777777">
        <w:trPr>
          <w:jc w:val="center"/>
        </w:trPr>
        <w:tc>
          <w:tcPr>
            <w:tcW w:w="3829" w:type="dxa"/>
            <w:vAlign w:val="center"/>
          </w:tcPr>
          <w:p w14:paraId="78A8A798"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实验项目五金属相图</w:t>
            </w:r>
          </w:p>
        </w:tc>
        <w:tc>
          <w:tcPr>
            <w:tcW w:w="2268" w:type="dxa"/>
            <w:vAlign w:val="center"/>
          </w:tcPr>
          <w:p w14:paraId="793264E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翻转课堂+实验</w:t>
            </w:r>
          </w:p>
        </w:tc>
        <w:tc>
          <w:tcPr>
            <w:tcW w:w="1985" w:type="dxa"/>
            <w:vAlign w:val="center"/>
          </w:tcPr>
          <w:p w14:paraId="1D570243"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5" w:type="dxa"/>
            <w:vAlign w:val="center"/>
          </w:tcPr>
          <w:p w14:paraId="2DFE8B4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37B193B0" w14:textId="77777777">
        <w:trPr>
          <w:jc w:val="center"/>
        </w:trPr>
        <w:tc>
          <w:tcPr>
            <w:tcW w:w="3829" w:type="dxa"/>
            <w:vAlign w:val="center"/>
          </w:tcPr>
          <w:p w14:paraId="4A88788B"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实验项目六弱电解质电离常数的测定（分光光度法）</w:t>
            </w:r>
          </w:p>
        </w:tc>
        <w:tc>
          <w:tcPr>
            <w:tcW w:w="2268" w:type="dxa"/>
            <w:vAlign w:val="center"/>
          </w:tcPr>
          <w:p w14:paraId="70854F66"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翻转课堂+实验</w:t>
            </w:r>
          </w:p>
        </w:tc>
        <w:tc>
          <w:tcPr>
            <w:tcW w:w="1985" w:type="dxa"/>
            <w:vAlign w:val="center"/>
          </w:tcPr>
          <w:p w14:paraId="4543F34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5" w:type="dxa"/>
            <w:vAlign w:val="center"/>
          </w:tcPr>
          <w:p w14:paraId="5AD8513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0217EE35" w14:textId="77777777">
        <w:trPr>
          <w:jc w:val="center"/>
        </w:trPr>
        <w:tc>
          <w:tcPr>
            <w:tcW w:w="3829" w:type="dxa"/>
            <w:vAlign w:val="center"/>
          </w:tcPr>
          <w:p w14:paraId="327B8A73"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实验项目七溶解热的测定</w:t>
            </w:r>
          </w:p>
        </w:tc>
        <w:tc>
          <w:tcPr>
            <w:tcW w:w="2268" w:type="dxa"/>
            <w:vAlign w:val="center"/>
          </w:tcPr>
          <w:p w14:paraId="487B2A81"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翻转课堂+实验</w:t>
            </w:r>
          </w:p>
        </w:tc>
        <w:tc>
          <w:tcPr>
            <w:tcW w:w="1985" w:type="dxa"/>
            <w:vAlign w:val="center"/>
          </w:tcPr>
          <w:p w14:paraId="381A70B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5" w:type="dxa"/>
            <w:vAlign w:val="center"/>
          </w:tcPr>
          <w:p w14:paraId="69627B0F"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0953F49C" w14:textId="77777777">
        <w:trPr>
          <w:jc w:val="center"/>
        </w:trPr>
        <w:tc>
          <w:tcPr>
            <w:tcW w:w="3829" w:type="dxa"/>
            <w:vAlign w:val="center"/>
          </w:tcPr>
          <w:p w14:paraId="6B1A0F1D"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实验项目八差热分析法测定水合无机盐的热稳定性</w:t>
            </w:r>
          </w:p>
        </w:tc>
        <w:tc>
          <w:tcPr>
            <w:tcW w:w="2268" w:type="dxa"/>
            <w:vAlign w:val="center"/>
          </w:tcPr>
          <w:p w14:paraId="61C2BDA7"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翻转课堂+实验</w:t>
            </w:r>
          </w:p>
        </w:tc>
        <w:tc>
          <w:tcPr>
            <w:tcW w:w="1985" w:type="dxa"/>
            <w:vAlign w:val="center"/>
          </w:tcPr>
          <w:p w14:paraId="06F292A7"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5" w:type="dxa"/>
            <w:vAlign w:val="center"/>
          </w:tcPr>
          <w:p w14:paraId="22F0C21F"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0B036595" w14:textId="77777777">
        <w:trPr>
          <w:jc w:val="center"/>
        </w:trPr>
        <w:tc>
          <w:tcPr>
            <w:tcW w:w="3829" w:type="dxa"/>
            <w:vAlign w:val="center"/>
          </w:tcPr>
          <w:p w14:paraId="74DBB3E0"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实验项目九设计试验</w:t>
            </w:r>
          </w:p>
        </w:tc>
        <w:tc>
          <w:tcPr>
            <w:tcW w:w="2268" w:type="dxa"/>
            <w:vAlign w:val="center"/>
          </w:tcPr>
          <w:p w14:paraId="2B9082DA"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理论+翻转课堂+实验</w:t>
            </w:r>
          </w:p>
        </w:tc>
        <w:tc>
          <w:tcPr>
            <w:tcW w:w="1985" w:type="dxa"/>
            <w:vAlign w:val="center"/>
          </w:tcPr>
          <w:p w14:paraId="61F89D0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课程目标1、2、3、4</w:t>
            </w:r>
          </w:p>
        </w:tc>
        <w:tc>
          <w:tcPr>
            <w:tcW w:w="1275" w:type="dxa"/>
            <w:vAlign w:val="center"/>
          </w:tcPr>
          <w:p w14:paraId="19AC88A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12</w:t>
            </w:r>
          </w:p>
        </w:tc>
      </w:tr>
      <w:tr w:rsidR="008D0597" w14:paraId="78B2C4CF" w14:textId="77777777">
        <w:trPr>
          <w:jc w:val="center"/>
        </w:trPr>
        <w:tc>
          <w:tcPr>
            <w:tcW w:w="8082" w:type="dxa"/>
            <w:gridSpan w:val="3"/>
            <w:vAlign w:val="center"/>
          </w:tcPr>
          <w:p w14:paraId="1C5CC2B9"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5" w:type="dxa"/>
            <w:vAlign w:val="center"/>
          </w:tcPr>
          <w:p w14:paraId="2DA6F286"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48</w:t>
            </w:r>
          </w:p>
        </w:tc>
      </w:tr>
    </w:tbl>
    <w:p w14:paraId="7D3539FF" w14:textId="77777777" w:rsidR="008D0597" w:rsidRDefault="008D0597">
      <w:pPr>
        <w:spacing w:beforeLines="50" w:before="156" w:afterLines="50" w:after="156" w:line="440" w:lineRule="exact"/>
        <w:ind w:firstLineChars="200" w:firstLine="560"/>
        <w:rPr>
          <w:rFonts w:ascii="黑体" w:eastAsia="黑体" w:hAnsi="黑体" w:cs="Times New Roman"/>
          <w:sz w:val="28"/>
          <w:szCs w:val="28"/>
        </w:rPr>
      </w:pPr>
    </w:p>
    <w:p w14:paraId="7DFEF520" w14:textId="77777777" w:rsidR="008D0597" w:rsidRDefault="00000000">
      <w:pPr>
        <w:widowControl/>
        <w:jc w:val="left"/>
        <w:rPr>
          <w:rFonts w:ascii="黑体" w:eastAsia="黑体" w:hAnsi="黑体" w:cs="Times New Roman"/>
          <w:sz w:val="28"/>
          <w:szCs w:val="28"/>
        </w:rPr>
      </w:pPr>
      <w:r>
        <w:rPr>
          <w:rFonts w:ascii="黑体" w:eastAsia="黑体" w:hAnsi="黑体" w:cs="Times New Roman"/>
          <w:sz w:val="28"/>
          <w:szCs w:val="28"/>
        </w:rPr>
        <w:br w:type="page"/>
      </w:r>
    </w:p>
    <w:p w14:paraId="390ED8D1" w14:textId="77777777" w:rsidR="008D0597" w:rsidRDefault="00000000">
      <w:pPr>
        <w:pStyle w:val="2"/>
        <w:spacing w:before="156" w:after="156"/>
        <w:ind w:firstLine="560"/>
      </w:pPr>
      <w:r>
        <w:rPr>
          <w:rFonts w:hint="eastAsia"/>
        </w:rPr>
        <w:lastRenderedPageBreak/>
        <w:t>四、课程考核及与课程学习目标的对应关系</w:t>
      </w:r>
    </w:p>
    <w:p w14:paraId="09A09E13"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8D0597" w14:paraId="6120CD8A" w14:textId="77777777">
        <w:trPr>
          <w:trHeight w:val="515"/>
          <w:jc w:val="center"/>
        </w:trPr>
        <w:tc>
          <w:tcPr>
            <w:tcW w:w="1422" w:type="dxa"/>
          </w:tcPr>
          <w:p w14:paraId="71DCF1B3"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376" w:type="dxa"/>
            <w:vAlign w:val="center"/>
          </w:tcPr>
          <w:p w14:paraId="44316613"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3625BF18"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8D0597" w14:paraId="128CA113" w14:textId="77777777">
        <w:trPr>
          <w:jc w:val="center"/>
        </w:trPr>
        <w:tc>
          <w:tcPr>
            <w:tcW w:w="1422" w:type="dxa"/>
            <w:vAlign w:val="center"/>
          </w:tcPr>
          <w:p w14:paraId="427A0E76"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5F898AD9"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 xml:space="preserve">.1 </w:t>
            </w:r>
            <w:r>
              <w:rPr>
                <w:rFonts w:ascii="Times New Roman" w:eastAsia="宋体" w:hAnsi="Times New Roman" w:cs="Times New Roman" w:hint="eastAsia"/>
                <w:sz w:val="24"/>
                <w:szCs w:val="24"/>
              </w:rPr>
              <w:t>安全与环保意识；</w:t>
            </w:r>
          </w:p>
          <w:p w14:paraId="3AA099B3"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严谨求实、踏实认真的科学态度和良好的实验室工作习惯；</w:t>
            </w:r>
          </w:p>
          <w:p w14:paraId="3E352CF6"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hint="eastAsia"/>
                <w:sz w:val="24"/>
                <w:szCs w:val="24"/>
              </w:rPr>
              <w:t>观察实验现象、记录实验过程、数据处理与分析以及实验报告撰写的能力；</w:t>
            </w:r>
          </w:p>
          <w:p w14:paraId="190AB76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.4 </w:t>
            </w:r>
            <w:r>
              <w:rPr>
                <w:rFonts w:ascii="Times New Roman" w:eastAsia="宋体" w:hAnsi="Times New Roman" w:cs="Times New Roman" w:hint="eastAsia"/>
                <w:sz w:val="24"/>
                <w:szCs w:val="24"/>
              </w:rPr>
              <w:t>实验基本操作和技能。</w:t>
            </w:r>
          </w:p>
        </w:tc>
        <w:tc>
          <w:tcPr>
            <w:tcW w:w="2542" w:type="dxa"/>
          </w:tcPr>
          <w:p w14:paraId="4B2AC2AF"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线上安全知识测试</w:t>
            </w:r>
          </w:p>
          <w:p w14:paraId="427B8C5D"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实验表现</w:t>
            </w:r>
          </w:p>
          <w:p w14:paraId="18C4AEFE"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实验表现、实验原始记录、实验报告</w:t>
            </w:r>
          </w:p>
          <w:p w14:paraId="4C7A0CA1" w14:textId="77777777" w:rsidR="008D0597" w:rsidRDefault="00000000">
            <w:pPr>
              <w:widowControl/>
              <w:numPr>
                <w:ilvl w:val="0"/>
                <w:numId w:val="96"/>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实验操作</w:t>
            </w:r>
          </w:p>
          <w:p w14:paraId="01436BD6" w14:textId="77777777" w:rsidR="008D0597" w:rsidRDefault="00000000">
            <w:pPr>
              <w:widowControl/>
              <w:numPr>
                <w:ilvl w:val="0"/>
                <w:numId w:val="96"/>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实验技能测试</w:t>
            </w:r>
          </w:p>
        </w:tc>
      </w:tr>
      <w:tr w:rsidR="008D0597" w14:paraId="146BF14D" w14:textId="77777777">
        <w:trPr>
          <w:jc w:val="center"/>
        </w:trPr>
        <w:tc>
          <w:tcPr>
            <w:tcW w:w="1422" w:type="dxa"/>
            <w:vAlign w:val="center"/>
          </w:tcPr>
          <w:p w14:paraId="380C0F73"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41B980F0"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 xml:space="preserve">2.1 </w:t>
            </w:r>
            <w:r>
              <w:rPr>
                <w:rFonts w:ascii="Times New Roman" w:eastAsia="宋体" w:hAnsi="Times New Roman" w:cs="Times New Roman" w:hint="eastAsia"/>
                <w:bCs/>
                <w:sz w:val="24"/>
                <w:szCs w:val="24"/>
              </w:rPr>
              <w:t>能用所学理论知识对实验现象和实验结果进行分析和讨论；</w:t>
            </w:r>
            <w:r>
              <w:rPr>
                <w:rFonts w:ascii="Times New Roman" w:eastAsia="宋体" w:hAnsi="Times New Roman" w:cs="Times New Roman"/>
                <w:sz w:val="24"/>
                <w:szCs w:val="24"/>
              </w:rPr>
              <w:t xml:space="preserve"> </w:t>
            </w:r>
          </w:p>
          <w:p w14:paraId="0494445E"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hint="eastAsia"/>
                <w:bCs/>
                <w:sz w:val="24"/>
                <w:szCs w:val="24"/>
              </w:rPr>
              <w:t>运用理论知识解决实际问题的能力；</w:t>
            </w:r>
          </w:p>
          <w:p w14:paraId="470F8112"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 xml:space="preserve">3 </w:t>
            </w:r>
            <w:r>
              <w:rPr>
                <w:rFonts w:ascii="Times New Roman" w:eastAsia="宋体" w:hAnsi="Times New Roman" w:cs="Times New Roman" w:hint="eastAsia"/>
                <w:bCs/>
                <w:sz w:val="24"/>
                <w:szCs w:val="24"/>
              </w:rPr>
              <w:t>具有初步实验设计和实施能力。</w:t>
            </w:r>
          </w:p>
        </w:tc>
        <w:tc>
          <w:tcPr>
            <w:tcW w:w="2542" w:type="dxa"/>
          </w:tcPr>
          <w:p w14:paraId="38D76ED9" w14:textId="77777777" w:rsidR="008D0597" w:rsidRDefault="00000000">
            <w:pPr>
              <w:numPr>
                <w:ilvl w:val="0"/>
                <w:numId w:val="118"/>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p w14:paraId="3BC45678" w14:textId="77777777" w:rsidR="008D0597" w:rsidRDefault="00000000">
            <w:pPr>
              <w:widowControl/>
              <w:numPr>
                <w:ilvl w:val="0"/>
                <w:numId w:val="118"/>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设计实验报告</w:t>
            </w:r>
          </w:p>
          <w:p w14:paraId="7636190D" w14:textId="77777777" w:rsidR="008D0597" w:rsidRDefault="00000000">
            <w:pPr>
              <w:widowControl/>
              <w:numPr>
                <w:ilvl w:val="0"/>
                <w:numId w:val="118"/>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翻转课堂评价</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小组汇报</w:t>
            </w:r>
          </w:p>
        </w:tc>
      </w:tr>
      <w:tr w:rsidR="008D0597" w14:paraId="4945410A" w14:textId="77777777">
        <w:trPr>
          <w:trHeight w:val="1140"/>
          <w:jc w:val="center"/>
        </w:trPr>
        <w:tc>
          <w:tcPr>
            <w:tcW w:w="1422" w:type="dxa"/>
            <w:vAlign w:val="center"/>
          </w:tcPr>
          <w:p w14:paraId="0C14C7E8"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课程目标3</w:t>
            </w:r>
          </w:p>
        </w:tc>
        <w:tc>
          <w:tcPr>
            <w:tcW w:w="5376" w:type="dxa"/>
            <w:vAlign w:val="center"/>
          </w:tcPr>
          <w:p w14:paraId="1445B3D9" w14:textId="77777777" w:rsidR="008D0597" w:rsidRDefault="00000000">
            <w:pPr>
              <w:adjustRightInd w:val="0"/>
              <w:snapToGrid w:val="0"/>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bCs/>
                <w:sz w:val="24"/>
                <w:szCs w:val="24"/>
              </w:rPr>
              <w:t xml:space="preserve">.1 </w:t>
            </w:r>
            <w:r>
              <w:rPr>
                <w:rFonts w:ascii="Times New Roman" w:eastAsia="宋体" w:hAnsi="Times New Roman" w:cs="Times New Roman" w:hint="eastAsia"/>
                <w:bCs/>
                <w:sz w:val="24"/>
                <w:szCs w:val="24"/>
              </w:rPr>
              <w:t>加深对证据推理与模型认知、科学探究与创新意识、科学态度与社会责任的化学学科核心素养的理解；</w:t>
            </w:r>
          </w:p>
          <w:p w14:paraId="511157E2" w14:textId="77777777" w:rsidR="008D0597" w:rsidRDefault="00000000">
            <w:pPr>
              <w:adjustRightInd w:val="0"/>
              <w:snapToGrid w:val="0"/>
              <w:spacing w:line="440" w:lineRule="exact"/>
              <w:rPr>
                <w:rFonts w:ascii="宋体" w:eastAsia="宋体" w:hAnsi="宋体"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bCs/>
                <w:sz w:val="24"/>
                <w:szCs w:val="24"/>
              </w:rPr>
              <w:t xml:space="preserve">.2 </w:t>
            </w:r>
            <w:r>
              <w:rPr>
                <w:rFonts w:ascii="Times New Roman" w:eastAsia="宋体" w:hAnsi="Times New Roman" w:cs="Times New Roman" w:hint="eastAsia"/>
                <w:bCs/>
                <w:sz w:val="24"/>
                <w:szCs w:val="24"/>
              </w:rPr>
              <w:t>理解和掌握在教书中育人的途径与方法。</w:t>
            </w:r>
          </w:p>
        </w:tc>
        <w:tc>
          <w:tcPr>
            <w:tcW w:w="2542" w:type="dxa"/>
            <w:vAlign w:val="center"/>
          </w:tcPr>
          <w:p w14:paraId="216560F4" w14:textId="77777777" w:rsidR="008D0597" w:rsidRDefault="00000000">
            <w:pPr>
              <w:adjustRightInd w:val="0"/>
              <w:snapToGrid w:val="0"/>
              <w:spacing w:line="440" w:lineRule="exact"/>
              <w:jc w:val="left"/>
              <w:rPr>
                <w:rFonts w:ascii="宋体" w:eastAsia="宋体" w:hAnsi="宋体"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翻转课堂评价</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小组汇报</w:t>
            </w:r>
          </w:p>
        </w:tc>
      </w:tr>
      <w:tr w:rsidR="008D0597" w14:paraId="29E6B3CF" w14:textId="77777777">
        <w:trPr>
          <w:trHeight w:val="1140"/>
          <w:jc w:val="center"/>
        </w:trPr>
        <w:tc>
          <w:tcPr>
            <w:tcW w:w="1422" w:type="dxa"/>
            <w:vAlign w:val="center"/>
          </w:tcPr>
          <w:p w14:paraId="00DCF2A8"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课程目标4</w:t>
            </w:r>
          </w:p>
        </w:tc>
        <w:tc>
          <w:tcPr>
            <w:tcW w:w="5376" w:type="dxa"/>
            <w:vAlign w:val="center"/>
          </w:tcPr>
          <w:p w14:paraId="3755B83A" w14:textId="77777777" w:rsidR="008D0597" w:rsidRDefault="00000000">
            <w:pPr>
              <w:adjustRightInd w:val="0"/>
              <w:snapToGrid w:val="0"/>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4</w:t>
            </w:r>
            <w:r>
              <w:rPr>
                <w:rFonts w:ascii="Times New Roman" w:eastAsia="宋体" w:hAnsi="Times New Roman" w:cs="Times New Roman"/>
                <w:bCs/>
                <w:sz w:val="24"/>
                <w:szCs w:val="24"/>
              </w:rPr>
              <w:t xml:space="preserve">.1 </w:t>
            </w:r>
            <w:r>
              <w:rPr>
                <w:rFonts w:ascii="Times New Roman" w:eastAsia="宋体" w:hAnsi="Times New Roman" w:cs="Times New Roman" w:hint="eastAsia"/>
                <w:bCs/>
                <w:sz w:val="24"/>
                <w:szCs w:val="24"/>
              </w:rPr>
              <w:t>具有信息获取和处理能力、阅读理解能力、语言与文字表达能力、交流沟通能力</w:t>
            </w:r>
          </w:p>
          <w:p w14:paraId="6E894E74" w14:textId="77777777" w:rsidR="008D0597" w:rsidRDefault="00000000">
            <w:pPr>
              <w:adjustRightInd w:val="0"/>
              <w:snapToGrid w:val="0"/>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4.2 </w:t>
            </w:r>
            <w:r>
              <w:rPr>
                <w:rFonts w:ascii="Times New Roman" w:eastAsia="宋体" w:hAnsi="Times New Roman" w:cs="Times New Roman" w:hint="eastAsia"/>
                <w:bCs/>
                <w:sz w:val="24"/>
                <w:szCs w:val="24"/>
              </w:rPr>
              <w:t>提高小组成员之间的沟通能力</w:t>
            </w:r>
          </w:p>
        </w:tc>
        <w:tc>
          <w:tcPr>
            <w:tcW w:w="2542" w:type="dxa"/>
            <w:vAlign w:val="center"/>
          </w:tcPr>
          <w:p w14:paraId="2493A517" w14:textId="77777777" w:rsidR="008D0597" w:rsidRDefault="00000000">
            <w:pPr>
              <w:adjustRightInd w:val="0"/>
              <w:snapToGrid w:val="0"/>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设计实验报告</w:t>
            </w:r>
          </w:p>
          <w:p w14:paraId="4F311B07" w14:textId="77777777" w:rsidR="008D0597" w:rsidRDefault="00000000">
            <w:pPr>
              <w:adjustRightInd w:val="0"/>
              <w:snapToGrid w:val="0"/>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翻转课堂评价</w:t>
            </w:r>
          </w:p>
        </w:tc>
      </w:tr>
    </w:tbl>
    <w:p w14:paraId="128CE4FE"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p w14:paraId="4239A11E" w14:textId="77777777" w:rsidR="008D0597" w:rsidRDefault="00000000">
      <w:pPr>
        <w:spacing w:beforeLines="50" w:before="156" w:afterLines="50" w:after="156" w:line="440" w:lineRule="exact"/>
        <w:jc w:val="center"/>
        <w:rPr>
          <w:rFonts w:ascii="Times New Roman" w:eastAsia="黑体" w:hAnsi="Times New Roman" w:cs="Times New Roman"/>
          <w:sz w:val="28"/>
          <w:szCs w:val="28"/>
        </w:rPr>
      </w:pPr>
      <w:bookmarkStart w:id="38" w:name="_Hlk103348679"/>
      <w:r>
        <w:rPr>
          <w:rFonts w:ascii="Times New Roman" w:eastAsia="黑体" w:hAnsi="Times New Roman" w:cs="Times New Roman" w:hint="eastAsia"/>
          <w:color w:val="000000"/>
          <w:sz w:val="28"/>
          <w:szCs w:val="28"/>
        </w:rPr>
        <w:t>模块一</w:t>
      </w:r>
      <w:r>
        <w:rPr>
          <w:rFonts w:ascii="Times New Roman" w:eastAsia="黑体" w:hAnsi="Times New Roman" w:cs="Times New Roman" w:hint="eastAsia"/>
          <w:sz w:val="28"/>
          <w:szCs w:val="28"/>
        </w:rPr>
        <w:t>“实验安全与常用软件使用”</w:t>
      </w:r>
      <w:r>
        <w:rPr>
          <w:rFonts w:ascii="Times New Roman" w:eastAsia="黑体" w:hAnsi="Times New Roman" w:cs="Times New Roman"/>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
        <w:gridCol w:w="1682"/>
        <w:gridCol w:w="1807"/>
        <w:gridCol w:w="1802"/>
        <w:gridCol w:w="1686"/>
      </w:tblGrid>
      <w:tr w:rsidR="008D0597" w14:paraId="71F09B92" w14:textId="77777777">
        <w:trPr>
          <w:trHeight w:val="540"/>
          <w:jc w:val="center"/>
        </w:trPr>
        <w:tc>
          <w:tcPr>
            <w:tcW w:w="1687" w:type="dxa"/>
            <w:vMerge w:val="restart"/>
            <w:vAlign w:val="center"/>
          </w:tcPr>
          <w:p w14:paraId="37E6C242"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5806" w:type="dxa"/>
            <w:gridSpan w:val="3"/>
            <w:vAlign w:val="center"/>
          </w:tcPr>
          <w:p w14:paraId="2AB726F5"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1832" w:type="dxa"/>
            <w:vMerge w:val="restart"/>
            <w:vAlign w:val="center"/>
          </w:tcPr>
          <w:p w14:paraId="4F5E5BB2"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8D0597" w14:paraId="360115BA" w14:textId="77777777">
        <w:trPr>
          <w:trHeight w:val="578"/>
          <w:jc w:val="center"/>
        </w:trPr>
        <w:tc>
          <w:tcPr>
            <w:tcW w:w="1687" w:type="dxa"/>
            <w:vMerge/>
            <w:vAlign w:val="center"/>
          </w:tcPr>
          <w:p w14:paraId="368D1D10" w14:textId="77777777" w:rsidR="008D0597" w:rsidRDefault="008D0597">
            <w:pPr>
              <w:spacing w:line="440" w:lineRule="exact"/>
              <w:jc w:val="center"/>
              <w:rPr>
                <w:rFonts w:ascii="宋体" w:eastAsia="宋体" w:hAnsi="宋体" w:cs="Times New Roman"/>
                <w:b/>
                <w:color w:val="000000"/>
                <w:sz w:val="24"/>
                <w:szCs w:val="24"/>
              </w:rPr>
            </w:pPr>
          </w:p>
        </w:tc>
        <w:tc>
          <w:tcPr>
            <w:tcW w:w="1843" w:type="dxa"/>
            <w:vAlign w:val="center"/>
          </w:tcPr>
          <w:p w14:paraId="5EA0AD60"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学习通任务点完成</w:t>
            </w:r>
          </w:p>
        </w:tc>
        <w:tc>
          <w:tcPr>
            <w:tcW w:w="1984" w:type="dxa"/>
            <w:vAlign w:val="center"/>
          </w:tcPr>
          <w:p w14:paraId="55282F6A"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学习通实验安全测试题</w:t>
            </w:r>
          </w:p>
        </w:tc>
        <w:tc>
          <w:tcPr>
            <w:tcW w:w="1979" w:type="dxa"/>
            <w:vAlign w:val="center"/>
          </w:tcPr>
          <w:p w14:paraId="01AFD2CC"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常用软件练习题</w:t>
            </w:r>
          </w:p>
        </w:tc>
        <w:tc>
          <w:tcPr>
            <w:tcW w:w="1832" w:type="dxa"/>
            <w:vMerge/>
            <w:vAlign w:val="center"/>
          </w:tcPr>
          <w:p w14:paraId="5136950E" w14:textId="77777777" w:rsidR="008D0597" w:rsidRDefault="008D0597">
            <w:pPr>
              <w:spacing w:line="440" w:lineRule="exact"/>
              <w:jc w:val="center"/>
              <w:rPr>
                <w:rFonts w:ascii="宋体" w:eastAsia="宋体" w:hAnsi="宋体" w:cs="Times New Roman"/>
                <w:b/>
                <w:color w:val="000000"/>
                <w:sz w:val="24"/>
                <w:szCs w:val="24"/>
              </w:rPr>
            </w:pPr>
          </w:p>
        </w:tc>
      </w:tr>
      <w:tr w:rsidR="008D0597" w14:paraId="64D3CA5F" w14:textId="77777777">
        <w:trPr>
          <w:jc w:val="center"/>
        </w:trPr>
        <w:tc>
          <w:tcPr>
            <w:tcW w:w="1687" w:type="dxa"/>
            <w:vAlign w:val="center"/>
          </w:tcPr>
          <w:p w14:paraId="62AB50AB"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1843" w:type="dxa"/>
            <w:vAlign w:val="center"/>
          </w:tcPr>
          <w:p w14:paraId="614290A1"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0</w:t>
            </w:r>
          </w:p>
        </w:tc>
        <w:tc>
          <w:tcPr>
            <w:tcW w:w="1984" w:type="dxa"/>
            <w:vAlign w:val="center"/>
          </w:tcPr>
          <w:p w14:paraId="51B34887"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0</w:t>
            </w:r>
          </w:p>
        </w:tc>
        <w:tc>
          <w:tcPr>
            <w:tcW w:w="1979" w:type="dxa"/>
            <w:vAlign w:val="center"/>
          </w:tcPr>
          <w:p w14:paraId="65F24D4A"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0</w:t>
            </w:r>
          </w:p>
        </w:tc>
        <w:tc>
          <w:tcPr>
            <w:tcW w:w="1832" w:type="dxa"/>
          </w:tcPr>
          <w:p w14:paraId="1B8BFF74"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100</w:t>
            </w:r>
          </w:p>
        </w:tc>
      </w:tr>
      <w:tr w:rsidR="008D0597" w14:paraId="4ECC545B" w14:textId="77777777">
        <w:trPr>
          <w:jc w:val="center"/>
        </w:trPr>
        <w:tc>
          <w:tcPr>
            <w:tcW w:w="1687" w:type="dxa"/>
            <w:vAlign w:val="center"/>
          </w:tcPr>
          <w:p w14:paraId="2C07986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1843" w:type="dxa"/>
            <w:vAlign w:val="center"/>
          </w:tcPr>
          <w:p w14:paraId="3A6F2F04"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4</w:t>
            </w:r>
            <w:r>
              <w:rPr>
                <w:rFonts w:ascii="宋体" w:eastAsia="宋体" w:hAnsi="宋体" w:cs="Times New Roman"/>
                <w:bCs/>
                <w:color w:val="000000"/>
                <w:sz w:val="24"/>
                <w:szCs w:val="24"/>
              </w:rPr>
              <w:t>0</w:t>
            </w:r>
          </w:p>
        </w:tc>
        <w:tc>
          <w:tcPr>
            <w:tcW w:w="1984" w:type="dxa"/>
            <w:vAlign w:val="center"/>
          </w:tcPr>
          <w:p w14:paraId="566B86BE"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3</w:t>
            </w:r>
            <w:r>
              <w:rPr>
                <w:rFonts w:ascii="宋体" w:eastAsia="宋体" w:hAnsi="宋体" w:cs="Times New Roman"/>
                <w:bCs/>
                <w:color w:val="000000"/>
                <w:sz w:val="24"/>
                <w:szCs w:val="24"/>
              </w:rPr>
              <w:t>0</w:t>
            </w:r>
          </w:p>
        </w:tc>
        <w:tc>
          <w:tcPr>
            <w:tcW w:w="1979" w:type="dxa"/>
            <w:vAlign w:val="center"/>
          </w:tcPr>
          <w:p w14:paraId="761CFC24"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3</w:t>
            </w:r>
            <w:r>
              <w:rPr>
                <w:rFonts w:ascii="宋体" w:eastAsia="宋体" w:hAnsi="宋体" w:cs="Times New Roman"/>
                <w:bCs/>
                <w:color w:val="000000"/>
                <w:sz w:val="24"/>
                <w:szCs w:val="24"/>
              </w:rPr>
              <w:t>0</w:t>
            </w:r>
          </w:p>
        </w:tc>
        <w:tc>
          <w:tcPr>
            <w:tcW w:w="1832" w:type="dxa"/>
          </w:tcPr>
          <w:p w14:paraId="5101D81B"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100</w:t>
            </w:r>
          </w:p>
        </w:tc>
      </w:tr>
    </w:tbl>
    <w:p w14:paraId="0FCD0B04" w14:textId="77777777" w:rsidR="008D0597" w:rsidRDefault="008D0597">
      <w:pPr>
        <w:spacing w:beforeLines="50" w:before="156" w:afterLines="50" w:after="156" w:line="440" w:lineRule="exact"/>
        <w:jc w:val="center"/>
        <w:rPr>
          <w:rFonts w:ascii="Times New Roman" w:eastAsia="黑体" w:hAnsi="Times New Roman" w:cs="Times New Roman"/>
          <w:color w:val="000000"/>
          <w:sz w:val="28"/>
          <w:szCs w:val="28"/>
        </w:rPr>
      </w:pPr>
    </w:p>
    <w:p w14:paraId="482C57C4" w14:textId="77777777" w:rsidR="008D0597" w:rsidRDefault="00000000">
      <w:pPr>
        <w:spacing w:beforeLines="50" w:before="156" w:afterLines="50" w:after="156" w:line="440" w:lineRule="exact"/>
        <w:jc w:val="center"/>
        <w:rPr>
          <w:rFonts w:ascii="Times New Roman" w:eastAsia="黑体" w:hAnsi="Times New Roman" w:cs="Times New Roman"/>
          <w:sz w:val="28"/>
          <w:szCs w:val="28"/>
        </w:rPr>
      </w:pPr>
      <w:r>
        <w:rPr>
          <w:rFonts w:ascii="Times New Roman" w:eastAsia="黑体" w:hAnsi="Times New Roman" w:cs="Times New Roman" w:hint="eastAsia"/>
          <w:color w:val="000000"/>
          <w:sz w:val="28"/>
          <w:szCs w:val="28"/>
        </w:rPr>
        <w:t>模块二</w:t>
      </w:r>
      <w:r>
        <w:rPr>
          <w:rFonts w:ascii="Times New Roman" w:eastAsia="黑体" w:hAnsi="Times New Roman" w:cs="Times New Roman" w:hint="eastAsia"/>
          <w:sz w:val="28"/>
          <w:szCs w:val="28"/>
        </w:rPr>
        <w:t>“验证性实验”</w:t>
      </w:r>
      <w:r>
        <w:rPr>
          <w:rFonts w:ascii="Times New Roman" w:eastAsia="黑体" w:hAnsi="Times New Roman" w:cs="Times New Roman"/>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897"/>
        <w:gridCol w:w="897"/>
        <w:gridCol w:w="830"/>
        <w:gridCol w:w="805"/>
        <w:gridCol w:w="708"/>
        <w:gridCol w:w="664"/>
        <w:gridCol w:w="698"/>
        <w:gridCol w:w="979"/>
        <w:gridCol w:w="576"/>
      </w:tblGrid>
      <w:tr w:rsidR="008D0597" w14:paraId="3B0FFA4E" w14:textId="77777777">
        <w:trPr>
          <w:trHeight w:val="540"/>
          <w:jc w:val="center"/>
        </w:trPr>
        <w:tc>
          <w:tcPr>
            <w:tcW w:w="1687" w:type="dxa"/>
            <w:vMerge w:val="restart"/>
            <w:vAlign w:val="center"/>
          </w:tcPr>
          <w:p w14:paraId="682FE6B2"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7087" w:type="dxa"/>
            <w:gridSpan w:val="8"/>
            <w:vAlign w:val="center"/>
          </w:tcPr>
          <w:p w14:paraId="10B23B78"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551" w:type="dxa"/>
            <w:vMerge w:val="restart"/>
            <w:vAlign w:val="center"/>
          </w:tcPr>
          <w:p w14:paraId="20A0274A"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8D0597" w14:paraId="567124DD" w14:textId="77777777">
        <w:trPr>
          <w:trHeight w:val="578"/>
          <w:jc w:val="center"/>
        </w:trPr>
        <w:tc>
          <w:tcPr>
            <w:tcW w:w="1687" w:type="dxa"/>
            <w:vMerge/>
            <w:vAlign w:val="center"/>
          </w:tcPr>
          <w:p w14:paraId="6F02538E" w14:textId="77777777" w:rsidR="008D0597" w:rsidRDefault="008D0597">
            <w:pPr>
              <w:spacing w:line="440" w:lineRule="exact"/>
              <w:jc w:val="center"/>
              <w:rPr>
                <w:rFonts w:ascii="宋体" w:eastAsia="宋体" w:hAnsi="宋体" w:cs="Times New Roman"/>
                <w:b/>
                <w:color w:val="000000"/>
                <w:sz w:val="24"/>
                <w:szCs w:val="24"/>
              </w:rPr>
            </w:pPr>
          </w:p>
        </w:tc>
        <w:tc>
          <w:tcPr>
            <w:tcW w:w="992" w:type="dxa"/>
            <w:vAlign w:val="center"/>
          </w:tcPr>
          <w:p w14:paraId="474C6AE4"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学习通任务点</w:t>
            </w:r>
          </w:p>
        </w:tc>
        <w:tc>
          <w:tcPr>
            <w:tcW w:w="992" w:type="dxa"/>
            <w:vAlign w:val="center"/>
          </w:tcPr>
          <w:p w14:paraId="59AD93DA"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学习通测试题</w:t>
            </w:r>
          </w:p>
        </w:tc>
        <w:tc>
          <w:tcPr>
            <w:tcW w:w="910" w:type="dxa"/>
            <w:vAlign w:val="center"/>
          </w:tcPr>
          <w:p w14:paraId="730E0907"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预习报告</w:t>
            </w:r>
          </w:p>
        </w:tc>
        <w:tc>
          <w:tcPr>
            <w:tcW w:w="880" w:type="dxa"/>
            <w:vAlign w:val="center"/>
          </w:tcPr>
          <w:p w14:paraId="7C7D54E4"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翻转课堂</w:t>
            </w:r>
          </w:p>
        </w:tc>
        <w:tc>
          <w:tcPr>
            <w:tcW w:w="762" w:type="dxa"/>
            <w:vAlign w:val="center"/>
          </w:tcPr>
          <w:p w14:paraId="6F2E98B3"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实验操作</w:t>
            </w:r>
          </w:p>
        </w:tc>
        <w:tc>
          <w:tcPr>
            <w:tcW w:w="709" w:type="dxa"/>
            <w:vAlign w:val="center"/>
          </w:tcPr>
          <w:p w14:paraId="69A4FE31"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实验记录</w:t>
            </w:r>
          </w:p>
        </w:tc>
        <w:tc>
          <w:tcPr>
            <w:tcW w:w="750" w:type="dxa"/>
            <w:vAlign w:val="center"/>
          </w:tcPr>
          <w:p w14:paraId="79B87EAE"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1092" w:type="dxa"/>
            <w:vAlign w:val="center"/>
          </w:tcPr>
          <w:p w14:paraId="35E0D418"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实验技能测试</w:t>
            </w:r>
          </w:p>
        </w:tc>
        <w:tc>
          <w:tcPr>
            <w:tcW w:w="551" w:type="dxa"/>
            <w:vMerge/>
            <w:vAlign w:val="center"/>
          </w:tcPr>
          <w:p w14:paraId="0D35725D" w14:textId="77777777" w:rsidR="008D0597" w:rsidRDefault="008D0597">
            <w:pPr>
              <w:spacing w:line="440" w:lineRule="exact"/>
              <w:jc w:val="center"/>
              <w:rPr>
                <w:rFonts w:ascii="宋体" w:eastAsia="宋体" w:hAnsi="宋体" w:cs="Times New Roman"/>
                <w:b/>
                <w:color w:val="000000"/>
                <w:sz w:val="24"/>
                <w:szCs w:val="24"/>
              </w:rPr>
            </w:pPr>
          </w:p>
        </w:tc>
      </w:tr>
      <w:tr w:rsidR="008D0597" w14:paraId="765AD648" w14:textId="77777777">
        <w:trPr>
          <w:jc w:val="center"/>
        </w:trPr>
        <w:tc>
          <w:tcPr>
            <w:tcW w:w="1687" w:type="dxa"/>
            <w:vAlign w:val="center"/>
          </w:tcPr>
          <w:p w14:paraId="4DA00C46"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992" w:type="dxa"/>
            <w:vAlign w:val="center"/>
          </w:tcPr>
          <w:p w14:paraId="1003B90B"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992" w:type="dxa"/>
            <w:vAlign w:val="center"/>
          </w:tcPr>
          <w:p w14:paraId="79DE85C7"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910" w:type="dxa"/>
            <w:vAlign w:val="center"/>
          </w:tcPr>
          <w:p w14:paraId="68BF18A1"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880" w:type="dxa"/>
            <w:vAlign w:val="center"/>
          </w:tcPr>
          <w:p w14:paraId="0620C3B7" w14:textId="77777777" w:rsidR="008D0597" w:rsidRDefault="008D0597">
            <w:pPr>
              <w:spacing w:line="440" w:lineRule="exact"/>
              <w:jc w:val="center"/>
              <w:rPr>
                <w:rFonts w:ascii="宋体" w:eastAsia="宋体" w:hAnsi="宋体" w:cs="Times New Roman"/>
                <w:bCs/>
                <w:sz w:val="24"/>
                <w:szCs w:val="24"/>
              </w:rPr>
            </w:pPr>
          </w:p>
        </w:tc>
        <w:tc>
          <w:tcPr>
            <w:tcW w:w="762" w:type="dxa"/>
            <w:vAlign w:val="center"/>
          </w:tcPr>
          <w:p w14:paraId="3200F42F"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10</w:t>
            </w:r>
          </w:p>
        </w:tc>
        <w:tc>
          <w:tcPr>
            <w:tcW w:w="709" w:type="dxa"/>
            <w:vAlign w:val="center"/>
          </w:tcPr>
          <w:p w14:paraId="69A48B75"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5</w:t>
            </w:r>
          </w:p>
        </w:tc>
        <w:tc>
          <w:tcPr>
            <w:tcW w:w="750" w:type="dxa"/>
            <w:vAlign w:val="center"/>
          </w:tcPr>
          <w:p w14:paraId="68870648"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092" w:type="dxa"/>
            <w:vAlign w:val="center"/>
          </w:tcPr>
          <w:p w14:paraId="1F08DEE3"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20</w:t>
            </w:r>
          </w:p>
        </w:tc>
        <w:tc>
          <w:tcPr>
            <w:tcW w:w="551" w:type="dxa"/>
          </w:tcPr>
          <w:p w14:paraId="325B5F11"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60</w:t>
            </w:r>
          </w:p>
        </w:tc>
      </w:tr>
      <w:tr w:rsidR="008D0597" w14:paraId="06080D82" w14:textId="77777777">
        <w:trPr>
          <w:jc w:val="center"/>
        </w:trPr>
        <w:tc>
          <w:tcPr>
            <w:tcW w:w="1687" w:type="dxa"/>
            <w:vAlign w:val="center"/>
          </w:tcPr>
          <w:p w14:paraId="15DB7076"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2</w:t>
            </w:r>
          </w:p>
        </w:tc>
        <w:tc>
          <w:tcPr>
            <w:tcW w:w="992" w:type="dxa"/>
            <w:vAlign w:val="center"/>
          </w:tcPr>
          <w:p w14:paraId="1E760C5A" w14:textId="77777777" w:rsidR="008D0597" w:rsidRDefault="008D0597">
            <w:pPr>
              <w:spacing w:line="440" w:lineRule="exact"/>
              <w:jc w:val="center"/>
              <w:rPr>
                <w:rFonts w:ascii="宋体" w:eastAsia="宋体" w:hAnsi="宋体" w:cs="Times New Roman"/>
                <w:bCs/>
                <w:sz w:val="24"/>
                <w:szCs w:val="24"/>
              </w:rPr>
            </w:pPr>
          </w:p>
        </w:tc>
        <w:tc>
          <w:tcPr>
            <w:tcW w:w="992" w:type="dxa"/>
            <w:vAlign w:val="center"/>
          </w:tcPr>
          <w:p w14:paraId="31C495FD" w14:textId="77777777" w:rsidR="008D0597" w:rsidRDefault="008D0597">
            <w:pPr>
              <w:spacing w:line="440" w:lineRule="exact"/>
              <w:jc w:val="center"/>
              <w:rPr>
                <w:rFonts w:ascii="宋体" w:eastAsia="宋体" w:hAnsi="宋体" w:cs="Times New Roman"/>
                <w:bCs/>
                <w:sz w:val="24"/>
                <w:szCs w:val="24"/>
              </w:rPr>
            </w:pPr>
          </w:p>
        </w:tc>
        <w:tc>
          <w:tcPr>
            <w:tcW w:w="910" w:type="dxa"/>
            <w:vAlign w:val="center"/>
          </w:tcPr>
          <w:p w14:paraId="5DBAD4B7" w14:textId="77777777" w:rsidR="008D0597" w:rsidRDefault="008D0597">
            <w:pPr>
              <w:spacing w:line="440" w:lineRule="exact"/>
              <w:jc w:val="center"/>
              <w:rPr>
                <w:rFonts w:ascii="宋体" w:eastAsia="宋体" w:hAnsi="宋体" w:cs="Times New Roman"/>
                <w:bCs/>
                <w:sz w:val="24"/>
                <w:szCs w:val="24"/>
              </w:rPr>
            </w:pPr>
          </w:p>
        </w:tc>
        <w:tc>
          <w:tcPr>
            <w:tcW w:w="880" w:type="dxa"/>
            <w:vAlign w:val="center"/>
          </w:tcPr>
          <w:p w14:paraId="637F4719"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15</w:t>
            </w:r>
          </w:p>
        </w:tc>
        <w:tc>
          <w:tcPr>
            <w:tcW w:w="762" w:type="dxa"/>
            <w:vAlign w:val="center"/>
          </w:tcPr>
          <w:p w14:paraId="24D76306" w14:textId="77777777" w:rsidR="008D0597" w:rsidRDefault="008D0597">
            <w:pPr>
              <w:spacing w:line="440" w:lineRule="exact"/>
              <w:jc w:val="center"/>
              <w:rPr>
                <w:rFonts w:ascii="宋体" w:eastAsia="宋体" w:hAnsi="宋体" w:cs="Times New Roman"/>
                <w:bCs/>
                <w:sz w:val="24"/>
                <w:szCs w:val="24"/>
              </w:rPr>
            </w:pPr>
          </w:p>
        </w:tc>
        <w:tc>
          <w:tcPr>
            <w:tcW w:w="709" w:type="dxa"/>
            <w:vAlign w:val="center"/>
          </w:tcPr>
          <w:p w14:paraId="75FEA7F5" w14:textId="77777777" w:rsidR="008D0597" w:rsidRDefault="008D0597">
            <w:pPr>
              <w:spacing w:line="440" w:lineRule="exact"/>
              <w:jc w:val="center"/>
              <w:rPr>
                <w:rFonts w:ascii="宋体" w:eastAsia="宋体" w:hAnsi="宋体" w:cs="Times New Roman"/>
                <w:bCs/>
                <w:sz w:val="24"/>
                <w:szCs w:val="24"/>
              </w:rPr>
            </w:pPr>
          </w:p>
        </w:tc>
        <w:tc>
          <w:tcPr>
            <w:tcW w:w="750" w:type="dxa"/>
            <w:vAlign w:val="center"/>
          </w:tcPr>
          <w:p w14:paraId="457E467C"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092" w:type="dxa"/>
            <w:vAlign w:val="center"/>
          </w:tcPr>
          <w:p w14:paraId="1862CCDB" w14:textId="77777777" w:rsidR="008D0597" w:rsidRDefault="008D0597">
            <w:pPr>
              <w:spacing w:line="440" w:lineRule="exact"/>
              <w:jc w:val="center"/>
              <w:rPr>
                <w:rFonts w:ascii="宋体" w:eastAsia="宋体" w:hAnsi="宋体" w:cs="Times New Roman"/>
                <w:bCs/>
                <w:sz w:val="24"/>
                <w:szCs w:val="24"/>
              </w:rPr>
            </w:pPr>
          </w:p>
        </w:tc>
        <w:tc>
          <w:tcPr>
            <w:tcW w:w="551" w:type="dxa"/>
          </w:tcPr>
          <w:p w14:paraId="21599DD1"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25</w:t>
            </w:r>
          </w:p>
        </w:tc>
      </w:tr>
      <w:tr w:rsidR="008D0597" w14:paraId="4268333A" w14:textId="77777777">
        <w:trPr>
          <w:jc w:val="center"/>
        </w:trPr>
        <w:tc>
          <w:tcPr>
            <w:tcW w:w="1687" w:type="dxa"/>
            <w:vAlign w:val="center"/>
          </w:tcPr>
          <w:p w14:paraId="7DFAD8A3"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3</w:t>
            </w:r>
          </w:p>
        </w:tc>
        <w:tc>
          <w:tcPr>
            <w:tcW w:w="992" w:type="dxa"/>
            <w:vAlign w:val="center"/>
          </w:tcPr>
          <w:p w14:paraId="1B55F00F" w14:textId="77777777" w:rsidR="008D0597" w:rsidRDefault="008D0597">
            <w:pPr>
              <w:spacing w:line="440" w:lineRule="exact"/>
              <w:jc w:val="center"/>
              <w:rPr>
                <w:rFonts w:ascii="宋体" w:eastAsia="宋体" w:hAnsi="宋体" w:cs="Times New Roman"/>
                <w:bCs/>
                <w:sz w:val="24"/>
                <w:szCs w:val="24"/>
              </w:rPr>
            </w:pPr>
          </w:p>
        </w:tc>
        <w:tc>
          <w:tcPr>
            <w:tcW w:w="992" w:type="dxa"/>
            <w:vAlign w:val="center"/>
          </w:tcPr>
          <w:p w14:paraId="4AE73941" w14:textId="77777777" w:rsidR="008D0597" w:rsidRDefault="008D0597">
            <w:pPr>
              <w:spacing w:line="440" w:lineRule="exact"/>
              <w:jc w:val="center"/>
              <w:rPr>
                <w:rFonts w:ascii="宋体" w:eastAsia="宋体" w:hAnsi="宋体" w:cs="Times New Roman"/>
                <w:bCs/>
                <w:sz w:val="24"/>
                <w:szCs w:val="24"/>
              </w:rPr>
            </w:pPr>
          </w:p>
        </w:tc>
        <w:tc>
          <w:tcPr>
            <w:tcW w:w="910" w:type="dxa"/>
            <w:vAlign w:val="center"/>
          </w:tcPr>
          <w:p w14:paraId="238C493C" w14:textId="77777777" w:rsidR="008D0597" w:rsidRDefault="008D0597">
            <w:pPr>
              <w:spacing w:line="440" w:lineRule="exact"/>
              <w:jc w:val="center"/>
              <w:rPr>
                <w:rFonts w:ascii="宋体" w:eastAsia="宋体" w:hAnsi="宋体" w:cs="Times New Roman"/>
                <w:bCs/>
                <w:sz w:val="24"/>
                <w:szCs w:val="24"/>
              </w:rPr>
            </w:pPr>
          </w:p>
        </w:tc>
        <w:tc>
          <w:tcPr>
            <w:tcW w:w="880" w:type="dxa"/>
            <w:vAlign w:val="center"/>
          </w:tcPr>
          <w:p w14:paraId="57E2355F"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15</w:t>
            </w:r>
          </w:p>
        </w:tc>
        <w:tc>
          <w:tcPr>
            <w:tcW w:w="762" w:type="dxa"/>
            <w:vAlign w:val="center"/>
          </w:tcPr>
          <w:p w14:paraId="1C266EA8" w14:textId="77777777" w:rsidR="008D0597" w:rsidRDefault="008D0597">
            <w:pPr>
              <w:spacing w:line="440" w:lineRule="exact"/>
              <w:jc w:val="center"/>
              <w:rPr>
                <w:rFonts w:ascii="宋体" w:eastAsia="宋体" w:hAnsi="宋体" w:cs="Times New Roman"/>
                <w:bCs/>
                <w:sz w:val="24"/>
                <w:szCs w:val="24"/>
              </w:rPr>
            </w:pPr>
          </w:p>
        </w:tc>
        <w:tc>
          <w:tcPr>
            <w:tcW w:w="709" w:type="dxa"/>
            <w:vAlign w:val="center"/>
          </w:tcPr>
          <w:p w14:paraId="096FE127" w14:textId="77777777" w:rsidR="008D0597" w:rsidRDefault="008D0597">
            <w:pPr>
              <w:spacing w:line="440" w:lineRule="exact"/>
              <w:jc w:val="center"/>
              <w:rPr>
                <w:rFonts w:ascii="宋体" w:eastAsia="宋体" w:hAnsi="宋体" w:cs="Times New Roman"/>
                <w:bCs/>
                <w:sz w:val="24"/>
                <w:szCs w:val="24"/>
              </w:rPr>
            </w:pPr>
          </w:p>
        </w:tc>
        <w:tc>
          <w:tcPr>
            <w:tcW w:w="750" w:type="dxa"/>
            <w:vAlign w:val="center"/>
          </w:tcPr>
          <w:p w14:paraId="241D3889" w14:textId="77777777" w:rsidR="008D0597" w:rsidRDefault="008D0597">
            <w:pPr>
              <w:spacing w:line="440" w:lineRule="exact"/>
              <w:jc w:val="center"/>
              <w:rPr>
                <w:rFonts w:ascii="宋体" w:eastAsia="宋体" w:hAnsi="宋体" w:cs="Times New Roman"/>
                <w:bCs/>
                <w:sz w:val="24"/>
                <w:szCs w:val="24"/>
              </w:rPr>
            </w:pPr>
          </w:p>
        </w:tc>
        <w:tc>
          <w:tcPr>
            <w:tcW w:w="1092" w:type="dxa"/>
            <w:vAlign w:val="center"/>
          </w:tcPr>
          <w:p w14:paraId="100EAF6C" w14:textId="77777777" w:rsidR="008D0597" w:rsidRDefault="008D0597">
            <w:pPr>
              <w:spacing w:line="440" w:lineRule="exact"/>
              <w:jc w:val="center"/>
              <w:rPr>
                <w:rFonts w:ascii="宋体" w:eastAsia="宋体" w:hAnsi="宋体" w:cs="Times New Roman"/>
                <w:bCs/>
                <w:sz w:val="24"/>
                <w:szCs w:val="24"/>
              </w:rPr>
            </w:pPr>
          </w:p>
        </w:tc>
        <w:tc>
          <w:tcPr>
            <w:tcW w:w="551" w:type="dxa"/>
          </w:tcPr>
          <w:p w14:paraId="1E6C78EF"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15</w:t>
            </w:r>
          </w:p>
        </w:tc>
      </w:tr>
      <w:tr w:rsidR="008D0597" w14:paraId="33D624F8" w14:textId="77777777">
        <w:trPr>
          <w:jc w:val="center"/>
        </w:trPr>
        <w:tc>
          <w:tcPr>
            <w:tcW w:w="1687" w:type="dxa"/>
            <w:vAlign w:val="center"/>
          </w:tcPr>
          <w:p w14:paraId="32822012"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992" w:type="dxa"/>
            <w:vAlign w:val="center"/>
          </w:tcPr>
          <w:p w14:paraId="451530E0"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992" w:type="dxa"/>
            <w:vAlign w:val="center"/>
          </w:tcPr>
          <w:p w14:paraId="5900CF26"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910" w:type="dxa"/>
            <w:vAlign w:val="center"/>
          </w:tcPr>
          <w:p w14:paraId="0F17D37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880" w:type="dxa"/>
            <w:vAlign w:val="center"/>
          </w:tcPr>
          <w:p w14:paraId="2018ADA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30</w:t>
            </w:r>
          </w:p>
        </w:tc>
        <w:tc>
          <w:tcPr>
            <w:tcW w:w="762" w:type="dxa"/>
            <w:vAlign w:val="center"/>
          </w:tcPr>
          <w:p w14:paraId="6DCB0B07"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c>
          <w:tcPr>
            <w:tcW w:w="709" w:type="dxa"/>
            <w:vAlign w:val="center"/>
          </w:tcPr>
          <w:p w14:paraId="2172F532"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750" w:type="dxa"/>
            <w:vAlign w:val="center"/>
          </w:tcPr>
          <w:p w14:paraId="52353722"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20</w:t>
            </w:r>
          </w:p>
        </w:tc>
        <w:tc>
          <w:tcPr>
            <w:tcW w:w="1092" w:type="dxa"/>
            <w:vAlign w:val="center"/>
          </w:tcPr>
          <w:p w14:paraId="5E91077D"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20</w:t>
            </w:r>
          </w:p>
        </w:tc>
        <w:tc>
          <w:tcPr>
            <w:tcW w:w="551" w:type="dxa"/>
          </w:tcPr>
          <w:p w14:paraId="7CD93513"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100</w:t>
            </w:r>
          </w:p>
        </w:tc>
      </w:tr>
    </w:tbl>
    <w:p w14:paraId="39551CBB" w14:textId="77777777" w:rsidR="008D0597" w:rsidRDefault="00000000">
      <w:pPr>
        <w:spacing w:beforeLines="50" w:before="156" w:afterLines="50" w:after="156" w:line="440" w:lineRule="exact"/>
        <w:jc w:val="center"/>
        <w:rPr>
          <w:rFonts w:ascii="Times New Roman" w:eastAsia="黑体" w:hAnsi="Times New Roman" w:cs="Times New Roman"/>
          <w:sz w:val="28"/>
          <w:szCs w:val="28"/>
        </w:rPr>
      </w:pPr>
      <w:r>
        <w:rPr>
          <w:rFonts w:ascii="Times New Roman" w:eastAsia="黑体" w:hAnsi="Times New Roman" w:cs="Times New Roman" w:hint="eastAsia"/>
          <w:color w:val="000000"/>
          <w:sz w:val="28"/>
          <w:szCs w:val="28"/>
        </w:rPr>
        <w:t>模块三</w:t>
      </w:r>
      <w:r>
        <w:rPr>
          <w:rFonts w:ascii="Times New Roman" w:eastAsia="黑体" w:hAnsi="Times New Roman" w:cs="Times New Roman" w:hint="eastAsia"/>
          <w:sz w:val="28"/>
          <w:szCs w:val="28"/>
        </w:rPr>
        <w:t>“设计性实验”</w:t>
      </w:r>
      <w:r>
        <w:rPr>
          <w:rFonts w:ascii="Times New Roman" w:eastAsia="黑体" w:hAnsi="Times New Roman" w:cs="Times New Roman"/>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7"/>
        <w:gridCol w:w="1175"/>
        <w:gridCol w:w="1163"/>
        <w:gridCol w:w="1164"/>
        <w:gridCol w:w="1164"/>
        <w:gridCol w:w="1763"/>
        <w:gridCol w:w="576"/>
      </w:tblGrid>
      <w:tr w:rsidR="008D0597" w14:paraId="3103D970" w14:textId="77777777">
        <w:trPr>
          <w:trHeight w:val="540"/>
          <w:jc w:val="center"/>
        </w:trPr>
        <w:tc>
          <w:tcPr>
            <w:tcW w:w="1687" w:type="dxa"/>
            <w:vMerge w:val="restart"/>
            <w:vAlign w:val="center"/>
          </w:tcPr>
          <w:p w14:paraId="113BF539"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7087" w:type="dxa"/>
            <w:gridSpan w:val="5"/>
            <w:vAlign w:val="center"/>
          </w:tcPr>
          <w:p w14:paraId="443B4387"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576" w:type="dxa"/>
            <w:vMerge w:val="restart"/>
            <w:vAlign w:val="center"/>
          </w:tcPr>
          <w:p w14:paraId="309A783F"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8D0597" w14:paraId="5CDA3F60" w14:textId="77777777">
        <w:trPr>
          <w:trHeight w:val="578"/>
          <w:jc w:val="center"/>
        </w:trPr>
        <w:tc>
          <w:tcPr>
            <w:tcW w:w="1687" w:type="dxa"/>
            <w:vMerge/>
            <w:vAlign w:val="center"/>
          </w:tcPr>
          <w:p w14:paraId="7BB95B46" w14:textId="77777777" w:rsidR="008D0597" w:rsidRDefault="008D0597">
            <w:pPr>
              <w:spacing w:line="440" w:lineRule="exact"/>
              <w:jc w:val="center"/>
              <w:rPr>
                <w:rFonts w:ascii="宋体" w:eastAsia="宋体" w:hAnsi="宋体" w:cs="Times New Roman"/>
                <w:b/>
                <w:color w:val="000000"/>
                <w:sz w:val="24"/>
                <w:szCs w:val="24"/>
              </w:rPr>
            </w:pPr>
          </w:p>
        </w:tc>
        <w:tc>
          <w:tcPr>
            <w:tcW w:w="1289" w:type="dxa"/>
            <w:vAlign w:val="center"/>
          </w:tcPr>
          <w:p w14:paraId="10EF9879"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设计报告</w:t>
            </w:r>
          </w:p>
        </w:tc>
        <w:tc>
          <w:tcPr>
            <w:tcW w:w="1275" w:type="dxa"/>
            <w:vAlign w:val="center"/>
          </w:tcPr>
          <w:p w14:paraId="52B9202A"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小组汇报</w:t>
            </w:r>
          </w:p>
        </w:tc>
        <w:tc>
          <w:tcPr>
            <w:tcW w:w="1276" w:type="dxa"/>
            <w:vAlign w:val="center"/>
          </w:tcPr>
          <w:p w14:paraId="2313CCAB"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实验操作</w:t>
            </w:r>
          </w:p>
        </w:tc>
        <w:tc>
          <w:tcPr>
            <w:tcW w:w="1276" w:type="dxa"/>
            <w:vAlign w:val="center"/>
          </w:tcPr>
          <w:p w14:paraId="499F74B1"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1971" w:type="dxa"/>
            <w:vAlign w:val="center"/>
          </w:tcPr>
          <w:p w14:paraId="054C8977"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实验改进报告</w:t>
            </w:r>
          </w:p>
        </w:tc>
        <w:tc>
          <w:tcPr>
            <w:tcW w:w="576" w:type="dxa"/>
            <w:vMerge/>
            <w:vAlign w:val="center"/>
          </w:tcPr>
          <w:p w14:paraId="64424191" w14:textId="77777777" w:rsidR="008D0597" w:rsidRDefault="008D0597">
            <w:pPr>
              <w:spacing w:line="440" w:lineRule="exact"/>
              <w:jc w:val="center"/>
              <w:rPr>
                <w:rFonts w:ascii="宋体" w:eastAsia="宋体" w:hAnsi="宋体" w:cs="Times New Roman"/>
                <w:b/>
                <w:color w:val="000000"/>
                <w:sz w:val="24"/>
                <w:szCs w:val="24"/>
              </w:rPr>
            </w:pPr>
          </w:p>
        </w:tc>
      </w:tr>
      <w:tr w:rsidR="008D0597" w14:paraId="3B11590A" w14:textId="77777777">
        <w:trPr>
          <w:jc w:val="center"/>
        </w:trPr>
        <w:tc>
          <w:tcPr>
            <w:tcW w:w="1687" w:type="dxa"/>
            <w:vAlign w:val="center"/>
          </w:tcPr>
          <w:p w14:paraId="3BBE2EB3"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1289" w:type="dxa"/>
            <w:vAlign w:val="center"/>
          </w:tcPr>
          <w:p w14:paraId="0A12674A" w14:textId="77777777" w:rsidR="008D0597" w:rsidRDefault="008D0597">
            <w:pPr>
              <w:spacing w:line="440" w:lineRule="exact"/>
              <w:jc w:val="center"/>
              <w:rPr>
                <w:rFonts w:ascii="宋体" w:eastAsia="宋体" w:hAnsi="宋体" w:cs="Times New Roman"/>
                <w:bCs/>
                <w:sz w:val="24"/>
                <w:szCs w:val="24"/>
              </w:rPr>
            </w:pPr>
          </w:p>
        </w:tc>
        <w:tc>
          <w:tcPr>
            <w:tcW w:w="1275" w:type="dxa"/>
            <w:vAlign w:val="center"/>
          </w:tcPr>
          <w:p w14:paraId="7F1148B0"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551E7ABA"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276" w:type="dxa"/>
            <w:vAlign w:val="center"/>
          </w:tcPr>
          <w:p w14:paraId="0D5715E7" w14:textId="77777777" w:rsidR="008D0597" w:rsidRDefault="008D0597">
            <w:pPr>
              <w:spacing w:line="440" w:lineRule="exact"/>
              <w:jc w:val="center"/>
              <w:rPr>
                <w:rFonts w:ascii="宋体" w:eastAsia="宋体" w:hAnsi="宋体" w:cs="Times New Roman"/>
                <w:bCs/>
                <w:sz w:val="24"/>
                <w:szCs w:val="24"/>
              </w:rPr>
            </w:pPr>
          </w:p>
        </w:tc>
        <w:tc>
          <w:tcPr>
            <w:tcW w:w="1971" w:type="dxa"/>
            <w:vAlign w:val="center"/>
          </w:tcPr>
          <w:p w14:paraId="60EFFAB6" w14:textId="77777777" w:rsidR="008D0597" w:rsidRDefault="008D0597">
            <w:pPr>
              <w:spacing w:line="440" w:lineRule="exact"/>
              <w:jc w:val="center"/>
              <w:rPr>
                <w:rFonts w:ascii="宋体" w:eastAsia="宋体" w:hAnsi="宋体" w:cs="Times New Roman"/>
                <w:bCs/>
                <w:sz w:val="24"/>
                <w:szCs w:val="24"/>
              </w:rPr>
            </w:pPr>
          </w:p>
        </w:tc>
        <w:tc>
          <w:tcPr>
            <w:tcW w:w="576" w:type="dxa"/>
          </w:tcPr>
          <w:p w14:paraId="7171F001"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r>
      <w:tr w:rsidR="008D0597" w14:paraId="005F2CF3" w14:textId="77777777">
        <w:trPr>
          <w:jc w:val="center"/>
        </w:trPr>
        <w:tc>
          <w:tcPr>
            <w:tcW w:w="1687" w:type="dxa"/>
            <w:vAlign w:val="center"/>
          </w:tcPr>
          <w:p w14:paraId="2391A615"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2</w:t>
            </w:r>
          </w:p>
        </w:tc>
        <w:tc>
          <w:tcPr>
            <w:tcW w:w="1289" w:type="dxa"/>
            <w:vAlign w:val="center"/>
          </w:tcPr>
          <w:p w14:paraId="259D381E"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0</w:t>
            </w:r>
          </w:p>
        </w:tc>
        <w:tc>
          <w:tcPr>
            <w:tcW w:w="1275" w:type="dxa"/>
            <w:vAlign w:val="center"/>
          </w:tcPr>
          <w:p w14:paraId="1B7E8B20"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60AC1540"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44B83528"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0</w:t>
            </w:r>
          </w:p>
        </w:tc>
        <w:tc>
          <w:tcPr>
            <w:tcW w:w="1971" w:type="dxa"/>
            <w:vAlign w:val="center"/>
          </w:tcPr>
          <w:p w14:paraId="69DC1180"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576" w:type="dxa"/>
          </w:tcPr>
          <w:p w14:paraId="3A9850C3"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65</w:t>
            </w:r>
          </w:p>
        </w:tc>
      </w:tr>
      <w:tr w:rsidR="008D0597" w14:paraId="66098C31" w14:textId="77777777">
        <w:trPr>
          <w:jc w:val="center"/>
        </w:trPr>
        <w:tc>
          <w:tcPr>
            <w:tcW w:w="1687" w:type="dxa"/>
            <w:vAlign w:val="center"/>
          </w:tcPr>
          <w:p w14:paraId="5E4C0D2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3</w:t>
            </w:r>
          </w:p>
        </w:tc>
        <w:tc>
          <w:tcPr>
            <w:tcW w:w="1289" w:type="dxa"/>
            <w:vAlign w:val="center"/>
          </w:tcPr>
          <w:p w14:paraId="26A1E884" w14:textId="77777777" w:rsidR="008D0597" w:rsidRDefault="008D0597">
            <w:pPr>
              <w:spacing w:line="440" w:lineRule="exact"/>
              <w:jc w:val="center"/>
              <w:rPr>
                <w:rFonts w:ascii="宋体" w:eastAsia="宋体" w:hAnsi="宋体" w:cs="Times New Roman"/>
                <w:bCs/>
                <w:sz w:val="24"/>
                <w:szCs w:val="24"/>
              </w:rPr>
            </w:pPr>
          </w:p>
        </w:tc>
        <w:tc>
          <w:tcPr>
            <w:tcW w:w="1275" w:type="dxa"/>
            <w:vAlign w:val="center"/>
          </w:tcPr>
          <w:p w14:paraId="2C61D32A"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3FEEC97A"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46B41148" w14:textId="77777777" w:rsidR="008D0597" w:rsidRDefault="008D0597">
            <w:pPr>
              <w:spacing w:line="440" w:lineRule="exact"/>
              <w:jc w:val="center"/>
              <w:rPr>
                <w:rFonts w:ascii="宋体" w:eastAsia="宋体" w:hAnsi="宋体" w:cs="Times New Roman"/>
                <w:bCs/>
                <w:sz w:val="24"/>
                <w:szCs w:val="24"/>
              </w:rPr>
            </w:pPr>
          </w:p>
        </w:tc>
        <w:tc>
          <w:tcPr>
            <w:tcW w:w="1971" w:type="dxa"/>
            <w:vAlign w:val="center"/>
          </w:tcPr>
          <w:p w14:paraId="0507C755"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576" w:type="dxa"/>
          </w:tcPr>
          <w:p w14:paraId="1676C8FF"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r>
      <w:tr w:rsidR="008D0597" w14:paraId="77C236B5" w14:textId="77777777">
        <w:trPr>
          <w:jc w:val="center"/>
        </w:trPr>
        <w:tc>
          <w:tcPr>
            <w:tcW w:w="1687" w:type="dxa"/>
            <w:vAlign w:val="center"/>
          </w:tcPr>
          <w:p w14:paraId="17541E6D"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4</w:t>
            </w:r>
          </w:p>
        </w:tc>
        <w:tc>
          <w:tcPr>
            <w:tcW w:w="1289" w:type="dxa"/>
            <w:vAlign w:val="center"/>
          </w:tcPr>
          <w:p w14:paraId="11200149" w14:textId="77777777" w:rsidR="008D0597" w:rsidRDefault="008D0597">
            <w:pPr>
              <w:spacing w:line="440" w:lineRule="exact"/>
              <w:jc w:val="center"/>
              <w:rPr>
                <w:rFonts w:ascii="宋体" w:eastAsia="宋体" w:hAnsi="宋体" w:cs="Times New Roman"/>
                <w:bCs/>
                <w:sz w:val="24"/>
                <w:szCs w:val="24"/>
              </w:rPr>
            </w:pPr>
          </w:p>
        </w:tc>
        <w:tc>
          <w:tcPr>
            <w:tcW w:w="1275" w:type="dxa"/>
            <w:vAlign w:val="center"/>
          </w:tcPr>
          <w:p w14:paraId="13DDFE27"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0</w:t>
            </w:r>
          </w:p>
        </w:tc>
        <w:tc>
          <w:tcPr>
            <w:tcW w:w="1276" w:type="dxa"/>
            <w:vAlign w:val="center"/>
          </w:tcPr>
          <w:p w14:paraId="466BCD39"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30ACE03F" w14:textId="77777777" w:rsidR="008D0597" w:rsidRDefault="008D0597">
            <w:pPr>
              <w:spacing w:line="440" w:lineRule="exact"/>
              <w:jc w:val="center"/>
              <w:rPr>
                <w:rFonts w:ascii="宋体" w:eastAsia="宋体" w:hAnsi="宋体" w:cs="Times New Roman"/>
                <w:bCs/>
                <w:sz w:val="24"/>
                <w:szCs w:val="24"/>
              </w:rPr>
            </w:pPr>
          </w:p>
        </w:tc>
        <w:tc>
          <w:tcPr>
            <w:tcW w:w="1971" w:type="dxa"/>
            <w:vAlign w:val="center"/>
          </w:tcPr>
          <w:p w14:paraId="732390DF" w14:textId="77777777" w:rsidR="008D0597" w:rsidRDefault="008D0597">
            <w:pPr>
              <w:spacing w:line="440" w:lineRule="exact"/>
              <w:jc w:val="center"/>
              <w:rPr>
                <w:rFonts w:ascii="宋体" w:eastAsia="宋体" w:hAnsi="宋体" w:cs="Times New Roman"/>
                <w:bCs/>
                <w:sz w:val="24"/>
                <w:szCs w:val="24"/>
              </w:rPr>
            </w:pPr>
          </w:p>
        </w:tc>
        <w:tc>
          <w:tcPr>
            <w:tcW w:w="576" w:type="dxa"/>
          </w:tcPr>
          <w:p w14:paraId="3679BFD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20</w:t>
            </w:r>
          </w:p>
        </w:tc>
      </w:tr>
      <w:tr w:rsidR="008D0597" w14:paraId="409995AE" w14:textId="77777777">
        <w:trPr>
          <w:jc w:val="center"/>
        </w:trPr>
        <w:tc>
          <w:tcPr>
            <w:tcW w:w="1687" w:type="dxa"/>
            <w:vAlign w:val="center"/>
          </w:tcPr>
          <w:p w14:paraId="70B9AB26"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1289" w:type="dxa"/>
            <w:vAlign w:val="center"/>
          </w:tcPr>
          <w:p w14:paraId="1DE7B224"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3</w:t>
            </w:r>
            <w:r>
              <w:rPr>
                <w:rFonts w:ascii="宋体" w:eastAsia="宋体" w:hAnsi="宋体" w:cs="Times New Roman"/>
                <w:bCs/>
                <w:color w:val="000000"/>
                <w:sz w:val="24"/>
                <w:szCs w:val="24"/>
              </w:rPr>
              <w:t>0</w:t>
            </w:r>
          </w:p>
        </w:tc>
        <w:tc>
          <w:tcPr>
            <w:tcW w:w="1275" w:type="dxa"/>
            <w:vAlign w:val="center"/>
          </w:tcPr>
          <w:p w14:paraId="5CA9C0C1"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2</w:t>
            </w:r>
            <w:r>
              <w:rPr>
                <w:rFonts w:ascii="宋体" w:eastAsia="宋体" w:hAnsi="宋体" w:cs="Times New Roman"/>
                <w:bCs/>
                <w:color w:val="000000"/>
                <w:sz w:val="24"/>
                <w:szCs w:val="24"/>
              </w:rPr>
              <w:t>0</w:t>
            </w:r>
          </w:p>
        </w:tc>
        <w:tc>
          <w:tcPr>
            <w:tcW w:w="1276" w:type="dxa"/>
            <w:vAlign w:val="center"/>
          </w:tcPr>
          <w:p w14:paraId="7754965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c>
          <w:tcPr>
            <w:tcW w:w="1276" w:type="dxa"/>
            <w:vAlign w:val="center"/>
          </w:tcPr>
          <w:p w14:paraId="031936FF"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3</w:t>
            </w:r>
            <w:r>
              <w:rPr>
                <w:rFonts w:ascii="宋体" w:eastAsia="宋体" w:hAnsi="宋体" w:cs="Times New Roman"/>
                <w:bCs/>
                <w:color w:val="000000"/>
                <w:sz w:val="24"/>
                <w:szCs w:val="24"/>
              </w:rPr>
              <w:t>0</w:t>
            </w:r>
          </w:p>
        </w:tc>
        <w:tc>
          <w:tcPr>
            <w:tcW w:w="1971" w:type="dxa"/>
            <w:vAlign w:val="center"/>
          </w:tcPr>
          <w:p w14:paraId="795F7394"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c>
          <w:tcPr>
            <w:tcW w:w="576" w:type="dxa"/>
          </w:tcPr>
          <w:p w14:paraId="5DE1F5A5"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100</w:t>
            </w:r>
          </w:p>
        </w:tc>
      </w:tr>
    </w:tbl>
    <w:bookmarkEnd w:id="38"/>
    <w:p w14:paraId="5F100CC6" w14:textId="77777777" w:rsidR="008D0597" w:rsidRDefault="00000000">
      <w:pPr>
        <w:pStyle w:val="2"/>
        <w:spacing w:before="156" w:after="156"/>
        <w:ind w:firstLine="560"/>
      </w:pPr>
      <w:r>
        <w:rPr>
          <w:rFonts w:hint="eastAsia"/>
        </w:rPr>
        <w:t>五、成绩评定</w:t>
      </w:r>
    </w:p>
    <w:p w14:paraId="05C6FC99"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bookmarkStart w:id="39" w:name="_Hlk103348738"/>
      <w:r>
        <w:rPr>
          <w:rFonts w:ascii="黑体" w:eastAsia="黑体" w:hAnsi="黑体" w:cs="Times New Roman" w:hint="eastAsia"/>
          <w:sz w:val="28"/>
          <w:szCs w:val="28"/>
        </w:rPr>
        <w:t>（一）总成绩评定</w:t>
      </w:r>
    </w:p>
    <w:p w14:paraId="3DD525F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总成绩=模块一成绩×</w:t>
      </w:r>
      <w:r>
        <w:rPr>
          <w:rFonts w:ascii="宋体" w:eastAsia="宋体" w:hAnsi="宋体" w:cs="Times New Roman"/>
          <w:sz w:val="24"/>
          <w:szCs w:val="24"/>
        </w:rPr>
        <w:t>1</w:t>
      </w:r>
      <w:r>
        <w:rPr>
          <w:rFonts w:ascii="宋体" w:eastAsia="宋体" w:hAnsi="宋体" w:cs="Times New Roman" w:hint="eastAsia"/>
          <w:sz w:val="24"/>
          <w:szCs w:val="24"/>
        </w:rPr>
        <w:t>0%+模块二成绩×</w:t>
      </w:r>
      <w:r>
        <w:rPr>
          <w:rFonts w:ascii="宋体" w:eastAsia="宋体" w:hAnsi="宋体" w:cs="Times New Roman"/>
          <w:sz w:val="24"/>
          <w:szCs w:val="24"/>
        </w:rPr>
        <w:t>7</w:t>
      </w:r>
      <w:r>
        <w:rPr>
          <w:rFonts w:ascii="宋体" w:eastAsia="宋体" w:hAnsi="宋体" w:cs="Times New Roman" w:hint="eastAsia"/>
          <w:sz w:val="24"/>
          <w:szCs w:val="24"/>
        </w:rPr>
        <w:t>0%</w:t>
      </w:r>
      <w:r>
        <w:rPr>
          <w:rFonts w:ascii="宋体" w:eastAsia="宋体" w:hAnsi="宋体" w:cs="Times New Roman"/>
          <w:sz w:val="24"/>
          <w:szCs w:val="24"/>
        </w:rPr>
        <w:t>+</w:t>
      </w:r>
      <w:r>
        <w:rPr>
          <w:rFonts w:ascii="宋体" w:eastAsia="宋体" w:hAnsi="宋体" w:cs="Times New Roman" w:hint="eastAsia"/>
          <w:sz w:val="24"/>
          <w:szCs w:val="24"/>
        </w:rPr>
        <w:t>模块三成绩×</w:t>
      </w:r>
      <w:r>
        <w:rPr>
          <w:rFonts w:ascii="宋体" w:eastAsia="宋体" w:hAnsi="宋体" w:cs="Times New Roman"/>
          <w:sz w:val="24"/>
          <w:szCs w:val="24"/>
        </w:rPr>
        <w:t>2</w:t>
      </w:r>
      <w:r>
        <w:rPr>
          <w:rFonts w:ascii="宋体" w:eastAsia="宋体" w:hAnsi="宋体" w:cs="Times New Roman" w:hint="eastAsia"/>
          <w:sz w:val="24"/>
          <w:szCs w:val="24"/>
        </w:rPr>
        <w:t>0%</w:t>
      </w:r>
    </w:p>
    <w:p w14:paraId="351D5668" w14:textId="77777777" w:rsidR="008D0597" w:rsidRDefault="00000000">
      <w:pPr>
        <w:spacing w:beforeLines="50" w:before="156" w:afterLines="50" w:after="156" w:line="440" w:lineRule="exact"/>
        <w:ind w:firstLineChars="200" w:firstLine="560"/>
        <w:rPr>
          <w:rFonts w:ascii="宋体" w:eastAsia="宋体" w:hAnsi="宋体" w:cs="Times New Roman"/>
          <w:color w:val="FF0000"/>
          <w:sz w:val="24"/>
          <w:szCs w:val="24"/>
        </w:rPr>
      </w:pPr>
      <w:r>
        <w:rPr>
          <w:rFonts w:ascii="黑体" w:eastAsia="黑体" w:hAnsi="黑体" w:cs="Times New Roman" w:hint="eastAsia"/>
          <w:sz w:val="28"/>
          <w:szCs w:val="28"/>
        </w:rPr>
        <w:t>（二）各模块成绩评定</w:t>
      </w:r>
    </w:p>
    <w:p w14:paraId="4188B50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模块一成绩=学习通任务点完成×</w:t>
      </w:r>
      <w:r>
        <w:rPr>
          <w:rFonts w:ascii="宋体" w:eastAsia="宋体" w:hAnsi="宋体" w:cs="Times New Roman"/>
          <w:sz w:val="24"/>
          <w:szCs w:val="24"/>
        </w:rPr>
        <w:t>4</w:t>
      </w:r>
      <w:r>
        <w:rPr>
          <w:rFonts w:ascii="宋体" w:eastAsia="宋体" w:hAnsi="宋体" w:cs="Times New Roman" w:hint="eastAsia"/>
          <w:sz w:val="24"/>
          <w:szCs w:val="24"/>
        </w:rPr>
        <w:t>0%</w:t>
      </w:r>
      <w:r>
        <w:rPr>
          <w:rFonts w:ascii="宋体" w:eastAsia="宋体" w:hAnsi="宋体" w:cs="Times New Roman"/>
          <w:sz w:val="24"/>
          <w:szCs w:val="24"/>
        </w:rPr>
        <w:t>+</w:t>
      </w:r>
      <w:r>
        <w:rPr>
          <w:rFonts w:ascii="宋体" w:eastAsia="宋体" w:hAnsi="宋体" w:cs="Times New Roman" w:hint="eastAsia"/>
          <w:sz w:val="24"/>
          <w:szCs w:val="24"/>
        </w:rPr>
        <w:t>学习通实验安全测试题×</w:t>
      </w:r>
      <w:r>
        <w:rPr>
          <w:rFonts w:ascii="宋体" w:eastAsia="宋体" w:hAnsi="宋体" w:cs="Times New Roman"/>
          <w:sz w:val="24"/>
          <w:szCs w:val="24"/>
        </w:rPr>
        <w:t>3</w:t>
      </w:r>
      <w:r>
        <w:rPr>
          <w:rFonts w:ascii="宋体" w:eastAsia="宋体" w:hAnsi="宋体" w:cs="Times New Roman" w:hint="eastAsia"/>
          <w:sz w:val="24"/>
          <w:szCs w:val="24"/>
        </w:rPr>
        <w:t>0%</w:t>
      </w:r>
      <w:r>
        <w:rPr>
          <w:rFonts w:ascii="宋体" w:eastAsia="宋体" w:hAnsi="宋体" w:cs="Times New Roman"/>
          <w:sz w:val="24"/>
          <w:szCs w:val="24"/>
        </w:rPr>
        <w:t>+</w:t>
      </w:r>
      <w:r>
        <w:rPr>
          <w:rFonts w:ascii="宋体" w:eastAsia="宋体" w:hAnsi="宋体" w:cs="Times New Roman" w:hint="eastAsia"/>
          <w:sz w:val="24"/>
          <w:szCs w:val="24"/>
        </w:rPr>
        <w:t>常用软件练习题×</w:t>
      </w:r>
      <w:r>
        <w:rPr>
          <w:rFonts w:ascii="宋体" w:eastAsia="宋体" w:hAnsi="宋体" w:cs="Times New Roman"/>
          <w:sz w:val="24"/>
          <w:szCs w:val="24"/>
        </w:rPr>
        <w:t>3</w:t>
      </w:r>
      <w:r>
        <w:rPr>
          <w:rFonts w:ascii="宋体" w:eastAsia="宋体" w:hAnsi="宋体" w:cs="Times New Roman" w:hint="eastAsia"/>
          <w:sz w:val="24"/>
          <w:szCs w:val="24"/>
        </w:rPr>
        <w:t>0%</w:t>
      </w:r>
    </w:p>
    <w:p w14:paraId="349611A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模块二成绩=学习通任务点×</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学习通测试题×</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预习报告×</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翻转课</w:t>
      </w:r>
      <w:r>
        <w:rPr>
          <w:rFonts w:ascii="宋体" w:eastAsia="宋体" w:hAnsi="宋体" w:cs="Times New Roman" w:hint="eastAsia"/>
          <w:sz w:val="24"/>
          <w:szCs w:val="24"/>
        </w:rPr>
        <w:lastRenderedPageBreak/>
        <w:t>堂×</w:t>
      </w:r>
      <w:r>
        <w:rPr>
          <w:rFonts w:ascii="宋体" w:eastAsia="宋体" w:hAnsi="宋体" w:cs="Times New Roman"/>
          <w:sz w:val="24"/>
          <w:szCs w:val="24"/>
        </w:rPr>
        <w:t>30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实验操作×</w:t>
      </w:r>
      <w:r>
        <w:rPr>
          <w:rFonts w:ascii="宋体" w:eastAsia="宋体" w:hAnsi="宋体" w:cs="Times New Roman"/>
          <w:sz w:val="24"/>
          <w:szCs w:val="24"/>
        </w:rPr>
        <w:t>10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实验记录×</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实验报告×</w:t>
      </w:r>
      <w:r>
        <w:rPr>
          <w:rFonts w:ascii="宋体" w:eastAsia="宋体" w:hAnsi="宋体" w:cs="Times New Roman"/>
          <w:sz w:val="24"/>
          <w:szCs w:val="24"/>
        </w:rPr>
        <w:t>20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实验技能测试×</w:t>
      </w:r>
      <w:r>
        <w:rPr>
          <w:rFonts w:ascii="宋体" w:eastAsia="宋体" w:hAnsi="宋体" w:cs="Times New Roman"/>
          <w:sz w:val="24"/>
          <w:szCs w:val="24"/>
        </w:rPr>
        <w:t>20</w:t>
      </w:r>
      <w:r>
        <w:rPr>
          <w:rFonts w:ascii="宋体" w:eastAsia="宋体" w:hAnsi="宋体" w:cs="Times New Roman" w:hint="eastAsia"/>
          <w:sz w:val="24"/>
          <w:szCs w:val="24"/>
        </w:rPr>
        <w:t>%</w:t>
      </w:r>
    </w:p>
    <w:p w14:paraId="7C2F34E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模块三成绩=设计报告×</w:t>
      </w:r>
      <w:r>
        <w:rPr>
          <w:rFonts w:ascii="宋体" w:eastAsia="宋体" w:hAnsi="宋体" w:cs="Times New Roman"/>
          <w:sz w:val="24"/>
          <w:szCs w:val="24"/>
        </w:rPr>
        <w:t>30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小组汇报×</w:t>
      </w:r>
      <w:r>
        <w:rPr>
          <w:rFonts w:ascii="宋体" w:eastAsia="宋体" w:hAnsi="宋体" w:cs="Times New Roman"/>
          <w:sz w:val="24"/>
          <w:szCs w:val="24"/>
        </w:rPr>
        <w:t>20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实验操作×</w:t>
      </w:r>
      <w:r>
        <w:rPr>
          <w:rFonts w:ascii="宋体" w:eastAsia="宋体" w:hAnsi="宋体" w:cs="Times New Roman"/>
          <w:sz w:val="24"/>
          <w:szCs w:val="24"/>
        </w:rPr>
        <w:t>10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实验报告×</w:t>
      </w:r>
      <w:r>
        <w:rPr>
          <w:rFonts w:ascii="宋体" w:eastAsia="宋体" w:hAnsi="宋体" w:cs="Times New Roman"/>
          <w:sz w:val="24"/>
          <w:szCs w:val="24"/>
        </w:rPr>
        <w:t>30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实验改进报告×</w:t>
      </w:r>
      <w:r>
        <w:rPr>
          <w:rFonts w:ascii="宋体" w:eastAsia="宋体" w:hAnsi="宋体" w:cs="Times New Roman"/>
          <w:sz w:val="24"/>
          <w:szCs w:val="24"/>
        </w:rPr>
        <w:t>10</w:t>
      </w:r>
      <w:r>
        <w:rPr>
          <w:rFonts w:ascii="宋体" w:eastAsia="宋体" w:hAnsi="宋体" w:cs="Times New Roman" w:hint="eastAsia"/>
          <w:sz w:val="24"/>
          <w:szCs w:val="24"/>
        </w:rPr>
        <w:t>%</w:t>
      </w:r>
    </w:p>
    <w:p w14:paraId="3A0CDBC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考核方式</w:t>
      </w:r>
      <w:r>
        <w:rPr>
          <w:rFonts w:ascii="Times New Roman" w:eastAsia="宋体" w:hAnsi="Times New Roman" w:cs="Times New Roman"/>
          <w:sz w:val="24"/>
          <w:szCs w:val="24"/>
        </w:rPr>
        <w:t>:</w:t>
      </w:r>
      <w:r>
        <w:rPr>
          <w:rFonts w:ascii="宋体" w:eastAsia="宋体" w:hAnsi="宋体" w:cs="Times New Roman" w:hint="eastAsia"/>
          <w:sz w:val="24"/>
          <w:szCs w:val="24"/>
        </w:rPr>
        <w:t>学习通任务点</w:t>
      </w:r>
      <w:r>
        <w:rPr>
          <w:rFonts w:ascii="Times New Roman" w:eastAsia="宋体" w:hAnsi="Times New Roman" w:cs="Times New Roman"/>
          <w:sz w:val="24"/>
          <w:szCs w:val="24"/>
        </w:rPr>
        <w:t>、</w:t>
      </w:r>
      <w:r>
        <w:rPr>
          <w:rFonts w:ascii="宋体" w:eastAsia="宋体" w:hAnsi="宋体" w:cs="Times New Roman" w:hint="eastAsia"/>
          <w:sz w:val="24"/>
          <w:szCs w:val="24"/>
        </w:rPr>
        <w:t>学习通测试题、预习报告、翻转课堂、</w:t>
      </w:r>
      <w:r>
        <w:rPr>
          <w:rFonts w:ascii="Times New Roman" w:eastAsia="宋体" w:hAnsi="Times New Roman" w:cs="Times New Roman"/>
          <w:sz w:val="24"/>
          <w:szCs w:val="24"/>
        </w:rPr>
        <w:t>实验操作、</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及期末实验技能测试等</w:t>
      </w:r>
      <w:r>
        <w:rPr>
          <w:rFonts w:ascii="Times New Roman" w:eastAsia="宋体" w:hAnsi="Times New Roman" w:cs="Times New Roman"/>
          <w:sz w:val="24"/>
          <w:szCs w:val="24"/>
        </w:rPr>
        <w:t>。</w:t>
      </w:r>
    </w:p>
    <w:p w14:paraId="1A58501D"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宋体" w:eastAsia="宋体" w:hAnsi="宋体" w:cs="Times New Roman" w:hint="eastAsia"/>
          <w:sz w:val="24"/>
          <w:szCs w:val="24"/>
        </w:rPr>
        <w:t>学习通任务点</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学习通平台各实验项目的网课教学任务点完成情况。</w:t>
      </w:r>
    </w:p>
    <w:p w14:paraId="490634D0"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学习通测试题：</w:t>
      </w:r>
      <w:r>
        <w:rPr>
          <w:rFonts w:ascii="Times New Roman" w:eastAsia="宋体" w:hAnsi="Times New Roman" w:cs="Times New Roman"/>
          <w:bCs/>
          <w:sz w:val="24"/>
          <w:szCs w:val="24"/>
        </w:rPr>
        <w:t>通过学习通教学平台，向学生发放章节测试题，考察学生对实验的预习情况。</w:t>
      </w:r>
    </w:p>
    <w:p w14:paraId="0E24E5F5"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预习报告：根据实验内容撰写的预习报告，要求不可简单抄袭实验书籍或讲义。</w:t>
      </w:r>
    </w:p>
    <w:p w14:paraId="3896AC0A"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翻转课堂</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小组汇报：由学生针对实验原理、操作所做的实验讲解汇报或以翻转课堂形式进行。</w:t>
      </w:r>
    </w:p>
    <w:p w14:paraId="0752D2C7"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实验操作：要求每位学生实验过程中操作规范，其中包括仪器的</w:t>
      </w:r>
      <w:r>
        <w:rPr>
          <w:rFonts w:ascii="Times New Roman" w:eastAsia="宋体" w:hAnsi="Times New Roman" w:cs="Times New Roman" w:hint="eastAsia"/>
          <w:bCs/>
          <w:sz w:val="24"/>
          <w:szCs w:val="24"/>
        </w:rPr>
        <w:t>正确使用</w:t>
      </w:r>
      <w:r>
        <w:rPr>
          <w:rFonts w:ascii="Times New Roman" w:eastAsia="宋体" w:hAnsi="Times New Roman" w:cs="Times New Roman"/>
          <w:bCs/>
          <w:sz w:val="24"/>
          <w:szCs w:val="24"/>
        </w:rPr>
        <w:t>，药品、试剂的称量与量取，操作的熟练程度，实验</w:t>
      </w:r>
      <w:r>
        <w:rPr>
          <w:rFonts w:ascii="Times New Roman" w:eastAsia="宋体" w:hAnsi="Times New Roman" w:cs="Times New Roman" w:hint="eastAsia"/>
          <w:bCs/>
          <w:sz w:val="24"/>
          <w:szCs w:val="24"/>
        </w:rPr>
        <w:t>数据</w:t>
      </w:r>
      <w:r>
        <w:rPr>
          <w:rFonts w:ascii="Times New Roman" w:eastAsia="宋体" w:hAnsi="Times New Roman" w:cs="Times New Roman"/>
          <w:bCs/>
          <w:sz w:val="24"/>
          <w:szCs w:val="24"/>
        </w:rPr>
        <w:t>记录情况等方面；仪器的清洗和</w:t>
      </w:r>
      <w:r>
        <w:rPr>
          <w:rFonts w:ascii="Times New Roman" w:eastAsia="宋体" w:hAnsi="Times New Roman" w:cs="Times New Roman" w:hint="eastAsia"/>
          <w:bCs/>
          <w:sz w:val="24"/>
          <w:szCs w:val="24"/>
        </w:rPr>
        <w:t>实验台的</w:t>
      </w:r>
      <w:r>
        <w:rPr>
          <w:rFonts w:ascii="Times New Roman" w:eastAsia="宋体" w:hAnsi="Times New Roman" w:cs="Times New Roman"/>
          <w:bCs/>
          <w:sz w:val="24"/>
          <w:szCs w:val="24"/>
        </w:rPr>
        <w:t>整理。</w:t>
      </w:r>
    </w:p>
    <w:p w14:paraId="0F6CD94A"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实验记录：实验原始记录以及教师根据误差所给出的实验效果评价。</w:t>
      </w:r>
    </w:p>
    <w:p w14:paraId="5DD899D0"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实验报告：包括实验目的、实验原理、实验步骤、实验现象、实验数据处理、分析和讨论等。</w:t>
      </w:r>
    </w:p>
    <w:p w14:paraId="5991A7AA"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实验技能测试：针对本实验中用到的仪器设备的正确用法、实验步骤的掌握程度进行考核测试。</w:t>
      </w:r>
    </w:p>
    <w:bookmarkEnd w:id="39"/>
    <w:p w14:paraId="43D9FC33" w14:textId="77777777" w:rsidR="008D0597" w:rsidRDefault="00000000">
      <w:pPr>
        <w:pStyle w:val="2"/>
        <w:spacing w:before="156" w:after="156"/>
        <w:ind w:firstLine="560"/>
      </w:pPr>
      <w:r>
        <w:rPr>
          <w:rFonts w:hint="eastAsia"/>
        </w:rPr>
        <w:t>六、使用教材、相关推荐书目及课程资源</w:t>
      </w:r>
    </w:p>
    <w:p w14:paraId="1CAD0965" w14:textId="77777777" w:rsidR="008D0597" w:rsidRDefault="00000000">
      <w:pPr>
        <w:spacing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（一）使用教材（或实验指导书）</w:t>
      </w:r>
    </w:p>
    <w:p w14:paraId="354E2B8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、自编讲义</w:t>
      </w:r>
    </w:p>
    <w:p w14:paraId="12E7B61A" w14:textId="77777777" w:rsidR="008D0597"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5E41CCC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庄继华主编：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化学实验》（第</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版）</w:t>
      </w:r>
      <w:r>
        <w:rPr>
          <w:rFonts w:ascii="宋体" w:eastAsia="宋体" w:hAnsi="宋体" w:cs="Times New Roman" w:hint="eastAsia"/>
          <w:sz w:val="24"/>
          <w:szCs w:val="24"/>
        </w:rPr>
        <w:t>；高等教育出版社，2004年.</w:t>
      </w:r>
      <w:r>
        <w:rPr>
          <w:rFonts w:ascii="Times New Roman" w:eastAsia="宋体" w:hAnsi="Times New Roman" w:cs="Times New Roman" w:hint="eastAsia"/>
          <w:sz w:val="24"/>
          <w:szCs w:val="24"/>
        </w:rPr>
        <w:t xml:space="preserve"> </w:t>
      </w:r>
    </w:p>
    <w:p w14:paraId="1D5AA7A5" w14:textId="77777777" w:rsidR="008D0597" w:rsidRDefault="00000000">
      <w:pPr>
        <w:spacing w:line="440" w:lineRule="exact"/>
        <w:ind w:firstLineChars="200" w:firstLine="480"/>
        <w:rPr>
          <w:rFonts w:ascii="Times New Roman" w:eastAsia="宋体" w:hAnsi="Times New Roman" w:cs="Times New Roman"/>
          <w:spacing w:val="-20"/>
          <w:kern w:val="10"/>
          <w:sz w:val="24"/>
          <w:szCs w:val="24"/>
        </w:rPr>
      </w:pP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pacing w:val="-20"/>
          <w:kern w:val="10"/>
          <w:sz w:val="24"/>
          <w:szCs w:val="24"/>
        </w:rPr>
        <w:t>侯炜、戴莹莹</w:t>
      </w:r>
      <w:r>
        <w:rPr>
          <w:rFonts w:ascii="Times New Roman" w:eastAsia="宋体" w:hAnsi="Times New Roman" w:cs="Times New Roman"/>
          <w:spacing w:val="-20"/>
          <w:kern w:val="10"/>
          <w:sz w:val="24"/>
          <w:szCs w:val="24"/>
        </w:rPr>
        <w:t>编：《</w:t>
      </w:r>
      <w:r>
        <w:rPr>
          <w:rFonts w:ascii="Times New Roman" w:eastAsia="宋体" w:hAnsi="Times New Roman" w:cs="Times New Roman" w:hint="eastAsia"/>
          <w:spacing w:val="-20"/>
          <w:kern w:val="10"/>
          <w:sz w:val="24"/>
          <w:szCs w:val="24"/>
        </w:rPr>
        <w:t>物理</w:t>
      </w:r>
      <w:r>
        <w:rPr>
          <w:rFonts w:ascii="Times New Roman" w:eastAsia="宋体" w:hAnsi="Times New Roman" w:cs="Times New Roman"/>
          <w:spacing w:val="-20"/>
          <w:kern w:val="10"/>
          <w:sz w:val="24"/>
          <w:szCs w:val="24"/>
        </w:rPr>
        <w:t>化学实验》（第</w:t>
      </w:r>
      <w:r>
        <w:rPr>
          <w:rFonts w:ascii="Times New Roman" w:eastAsia="宋体" w:hAnsi="Times New Roman" w:cs="Times New Roman" w:hint="eastAsia"/>
          <w:spacing w:val="-20"/>
          <w:kern w:val="10"/>
          <w:sz w:val="24"/>
          <w:szCs w:val="24"/>
        </w:rPr>
        <w:t>一</w:t>
      </w:r>
      <w:r>
        <w:rPr>
          <w:rFonts w:ascii="Times New Roman" w:eastAsia="宋体" w:hAnsi="Times New Roman" w:cs="Times New Roman"/>
          <w:spacing w:val="-20"/>
          <w:kern w:val="10"/>
          <w:sz w:val="24"/>
          <w:szCs w:val="24"/>
        </w:rPr>
        <w:t>版），</w:t>
      </w:r>
      <w:r>
        <w:rPr>
          <w:rFonts w:ascii="Times New Roman" w:eastAsia="宋体" w:hAnsi="Times New Roman" w:cs="Times New Roman" w:hint="eastAsia"/>
          <w:spacing w:val="-20"/>
          <w:kern w:val="10"/>
          <w:sz w:val="24"/>
          <w:szCs w:val="24"/>
        </w:rPr>
        <w:t>北京理工大学</w:t>
      </w:r>
      <w:r>
        <w:rPr>
          <w:rFonts w:ascii="Times New Roman" w:eastAsia="宋体" w:hAnsi="Times New Roman" w:cs="Times New Roman"/>
          <w:spacing w:val="-20"/>
          <w:kern w:val="10"/>
          <w:sz w:val="24"/>
          <w:szCs w:val="24"/>
        </w:rPr>
        <w:t>出版社，</w:t>
      </w:r>
      <w:r>
        <w:rPr>
          <w:rFonts w:ascii="Times New Roman" w:eastAsia="宋体" w:hAnsi="Times New Roman" w:cs="Times New Roman" w:hint="eastAsia"/>
          <w:spacing w:val="-20"/>
          <w:kern w:val="10"/>
          <w:sz w:val="24"/>
          <w:szCs w:val="24"/>
        </w:rPr>
        <w:t>2016</w:t>
      </w:r>
      <w:r>
        <w:rPr>
          <w:rFonts w:ascii="Times New Roman" w:eastAsia="宋体" w:hAnsi="Times New Roman" w:cs="Times New Roman"/>
          <w:spacing w:val="-20"/>
          <w:kern w:val="10"/>
          <w:sz w:val="24"/>
          <w:szCs w:val="24"/>
        </w:rPr>
        <w:t>年</w:t>
      </w:r>
      <w:r>
        <w:rPr>
          <w:rFonts w:ascii="Times New Roman" w:eastAsia="宋体" w:hAnsi="Times New Roman" w:cs="Times New Roman" w:hint="eastAsia"/>
          <w:spacing w:val="-20"/>
          <w:kern w:val="10"/>
          <w:sz w:val="24"/>
          <w:szCs w:val="24"/>
        </w:rPr>
        <w:t>.</w:t>
      </w:r>
    </w:p>
    <w:p w14:paraId="39DE303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3. </w:t>
      </w:r>
      <w:r>
        <w:rPr>
          <w:rFonts w:ascii="宋体" w:eastAsia="宋体" w:hAnsi="宋体" w:cs="Times New Roman" w:hint="eastAsia"/>
          <w:sz w:val="24"/>
          <w:szCs w:val="24"/>
        </w:rPr>
        <w:t>夏海涛主编：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宋体" w:eastAsia="宋体" w:hAnsi="宋体" w:cs="Times New Roman" w:hint="eastAsia"/>
          <w:sz w:val="24"/>
          <w:szCs w:val="24"/>
        </w:rPr>
        <w:t>；南京大学出版社，2006年.</w:t>
      </w:r>
    </w:p>
    <w:p w14:paraId="1BEDA96B"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0789411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学习通《</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Times New Roman" w:eastAsia="宋体" w:hAnsi="Times New Roman" w:cs="Times New Roman"/>
          <w:sz w:val="24"/>
          <w:szCs w:val="24"/>
        </w:rPr>
        <w:t>1</w:t>
      </w:r>
      <w:r>
        <w:rPr>
          <w:rFonts w:ascii="Times New Roman" w:eastAsia="宋体" w:hAnsi="Times New Roman" w:cs="Times New Roman"/>
          <w:sz w:val="24"/>
          <w:szCs w:val="24"/>
        </w:rPr>
        <w:t>（化学专业）》教学平台。</w:t>
      </w:r>
    </w:p>
    <w:p w14:paraId="3793EE2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通过该学习平台，授课教师向学生发布预习实验的任务点，学生在规定的时</w:t>
      </w:r>
      <w:r>
        <w:rPr>
          <w:rFonts w:ascii="Times New Roman" w:eastAsia="宋体" w:hAnsi="Times New Roman" w:cs="Times New Roman"/>
          <w:sz w:val="24"/>
          <w:szCs w:val="24"/>
        </w:rPr>
        <w:lastRenderedPageBreak/>
        <w:t>间内，完成指定任务。为方便学生更好的预习实验。为进一步强化学生的预习环节，每一实验后面还设置了</w:t>
      </w:r>
      <w:r>
        <w:rPr>
          <w:rFonts w:ascii="Times New Roman" w:eastAsia="宋体" w:hAnsi="Times New Roman" w:cs="Times New Roman" w:hint="eastAsia"/>
          <w:sz w:val="24"/>
          <w:szCs w:val="24"/>
        </w:rPr>
        <w:t>章节</w:t>
      </w:r>
      <w:r>
        <w:rPr>
          <w:rFonts w:ascii="Times New Roman" w:eastAsia="宋体" w:hAnsi="Times New Roman" w:cs="Times New Roman"/>
          <w:sz w:val="24"/>
          <w:szCs w:val="24"/>
        </w:rPr>
        <w:t>测试题。</w:t>
      </w:r>
    </w:p>
    <w:p w14:paraId="4124D265" w14:textId="77777777" w:rsidR="008D0597" w:rsidRDefault="00000000">
      <w:pPr>
        <w:pStyle w:val="2"/>
        <w:spacing w:before="156" w:after="156"/>
        <w:ind w:firstLine="560"/>
      </w:pPr>
      <w:r>
        <w:rPr>
          <w:rFonts w:hint="eastAsia"/>
        </w:rPr>
        <w:t>七、课程大纲制定依据</w:t>
      </w:r>
    </w:p>
    <w:p w14:paraId="3CA8405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2023</w:t>
      </w:r>
      <w:r>
        <w:rPr>
          <w:rFonts w:ascii="Times New Roman" w:eastAsia="宋体" w:hAnsi="Times New Roman" w:cs="Times New Roman"/>
          <w:sz w:val="24"/>
          <w:szCs w:val="24"/>
        </w:rPr>
        <w:t>年化学专业人才培养方案制定。</w:t>
      </w:r>
    </w:p>
    <w:p w14:paraId="1DB80BD1" w14:textId="77777777" w:rsidR="008D0597" w:rsidRDefault="008D0597">
      <w:pPr>
        <w:spacing w:line="440" w:lineRule="exact"/>
        <w:ind w:firstLineChars="200" w:firstLine="480"/>
        <w:rPr>
          <w:rFonts w:ascii="Times New Roman" w:eastAsia="宋体" w:hAnsi="Times New Roman" w:cs="Times New Roman"/>
          <w:sz w:val="24"/>
          <w:szCs w:val="24"/>
        </w:rPr>
      </w:pPr>
    </w:p>
    <w:p w14:paraId="38AA00BB" w14:textId="77777777" w:rsidR="008D0597" w:rsidRDefault="00000000">
      <w:pPr>
        <w:pStyle w:val="1"/>
        <w:spacing w:before="312" w:after="312"/>
        <w:rPr>
          <w:rFonts w:ascii="黑体" w:hAnsi="黑体" w:cs="Times New Roman"/>
          <w:bCs/>
          <w:szCs w:val="36"/>
        </w:rPr>
      </w:pPr>
      <w:r>
        <w:rPr>
          <w:rFonts w:hint="eastAsia"/>
        </w:rPr>
        <w:br w:type="page"/>
      </w:r>
      <w:bookmarkStart w:id="40" w:name="_Toc5347"/>
      <w:r>
        <w:rPr>
          <w:rFonts w:ascii="黑体" w:hAnsi="黑体" w:cs="Times New Roman" w:hint="eastAsia"/>
          <w:bCs/>
          <w:szCs w:val="36"/>
        </w:rPr>
        <w:lastRenderedPageBreak/>
        <w:t>《</w:t>
      </w:r>
      <w:r>
        <w:rPr>
          <w:rFonts w:cs="Times New Roman" w:hint="eastAsia"/>
          <w:bCs/>
          <w:szCs w:val="36"/>
        </w:rPr>
        <w:t>物理</w:t>
      </w:r>
      <w:r>
        <w:rPr>
          <w:rFonts w:cs="Times New Roman"/>
          <w:bCs/>
          <w:szCs w:val="36"/>
        </w:rPr>
        <w:t>化学实验</w:t>
      </w:r>
      <w:r>
        <w:rPr>
          <w:rFonts w:cs="Times New Roman" w:hint="eastAsia"/>
          <w:bCs/>
          <w:szCs w:val="36"/>
        </w:rPr>
        <w:t>2</w:t>
      </w:r>
      <w:r>
        <w:rPr>
          <w:rFonts w:ascii="黑体" w:hAnsi="黑体" w:cs="Times New Roman" w:hint="eastAsia"/>
          <w:bCs/>
          <w:szCs w:val="36"/>
        </w:rPr>
        <w:t>》课程大纲</w:t>
      </w:r>
      <w:bookmarkEnd w:id="40"/>
    </w:p>
    <w:p w14:paraId="6CEADB6D" w14:textId="77777777" w:rsidR="008D0597" w:rsidRDefault="00000000">
      <w:pPr>
        <w:pStyle w:val="2"/>
        <w:spacing w:before="156" w:after="156"/>
        <w:ind w:firstLine="560"/>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2708"/>
        <w:gridCol w:w="1518"/>
        <w:gridCol w:w="2818"/>
      </w:tblGrid>
      <w:tr w:rsidR="008D0597" w14:paraId="268B5ED0" w14:textId="77777777">
        <w:trPr>
          <w:trHeight w:val="886"/>
          <w:jc w:val="center"/>
        </w:trPr>
        <w:tc>
          <w:tcPr>
            <w:tcW w:w="1668" w:type="dxa"/>
            <w:shd w:val="clear" w:color="auto" w:fill="auto"/>
            <w:vAlign w:val="center"/>
          </w:tcPr>
          <w:p w14:paraId="08F0C81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shd w:val="clear" w:color="auto" w:fill="auto"/>
            <w:vAlign w:val="center"/>
          </w:tcPr>
          <w:p w14:paraId="18396FA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Times New Roman" w:eastAsia="宋体" w:hAnsi="Times New Roman" w:cs="Times New Roman" w:hint="eastAsia"/>
                <w:sz w:val="24"/>
                <w:szCs w:val="24"/>
              </w:rPr>
              <w:t>2</w:t>
            </w:r>
          </w:p>
        </w:tc>
        <w:tc>
          <w:tcPr>
            <w:tcW w:w="1561" w:type="dxa"/>
            <w:shd w:val="clear" w:color="auto" w:fill="auto"/>
            <w:vAlign w:val="center"/>
          </w:tcPr>
          <w:p w14:paraId="6E7E1EB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shd w:val="clear" w:color="auto" w:fill="auto"/>
            <w:vAlign w:val="center"/>
          </w:tcPr>
          <w:p w14:paraId="776CDDF1" w14:textId="77777777" w:rsidR="008D0597" w:rsidRDefault="00000000">
            <w:pPr>
              <w:autoSpaceDE w:val="0"/>
              <w:autoSpaceDN w:val="0"/>
              <w:adjustRightInd w:val="0"/>
              <w:snapToGrid w:val="0"/>
              <w:spacing w:line="500" w:lineRule="exact"/>
              <w:ind w:firstLineChars="400" w:firstLine="960"/>
              <w:rPr>
                <w:rFonts w:ascii="Times New Roman" w:eastAsia="宋体" w:hAnsi="Times New Roman" w:cs="Times New Roman"/>
                <w:sz w:val="24"/>
                <w:szCs w:val="24"/>
              </w:rPr>
            </w:pPr>
            <w:r>
              <w:rPr>
                <w:rFonts w:ascii="Times New Roman" w:eastAsia="宋体" w:hAnsi="Times New Roman" w:cs="Times New Roman"/>
                <w:kern w:val="0"/>
                <w:sz w:val="24"/>
                <w:szCs w:val="24"/>
              </w:rPr>
              <w:t>07</w:t>
            </w:r>
            <w:r>
              <w:rPr>
                <w:rFonts w:ascii="Times New Roman" w:eastAsia="宋体" w:hAnsi="Times New Roman" w:cs="Times New Roman" w:hint="eastAsia"/>
                <w:kern w:val="0"/>
                <w:sz w:val="24"/>
                <w:szCs w:val="24"/>
              </w:rPr>
              <w:t>01067</w:t>
            </w:r>
          </w:p>
        </w:tc>
      </w:tr>
      <w:tr w:rsidR="008D0597" w14:paraId="330093A1" w14:textId="77777777">
        <w:trPr>
          <w:trHeight w:val="829"/>
          <w:jc w:val="center"/>
        </w:trPr>
        <w:tc>
          <w:tcPr>
            <w:tcW w:w="1668" w:type="dxa"/>
            <w:shd w:val="clear" w:color="auto" w:fill="auto"/>
            <w:vAlign w:val="center"/>
          </w:tcPr>
          <w:p w14:paraId="4BC1199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833" w:type="dxa"/>
            <w:shd w:val="clear" w:color="auto" w:fill="auto"/>
            <w:vAlign w:val="center"/>
          </w:tcPr>
          <w:p w14:paraId="49FEBED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1561" w:type="dxa"/>
            <w:shd w:val="clear" w:color="auto" w:fill="auto"/>
            <w:vAlign w:val="center"/>
          </w:tcPr>
          <w:p w14:paraId="4CED39C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43CDFC5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shd w:val="clear" w:color="auto" w:fill="auto"/>
            <w:vAlign w:val="center"/>
          </w:tcPr>
          <w:p w14:paraId="5056F4F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48/</w:t>
            </w:r>
            <w:r>
              <w:rPr>
                <w:rFonts w:ascii="Times New Roman" w:eastAsia="宋体" w:hAnsi="Times New Roman" w:cs="Times New Roman" w:hint="eastAsia"/>
                <w:sz w:val="24"/>
                <w:szCs w:val="24"/>
              </w:rPr>
              <w:t>1</w:t>
            </w:r>
            <w:r>
              <w:rPr>
                <w:rFonts w:ascii="Times New Roman" w:eastAsia="宋体" w:hAnsi="Times New Roman" w:cs="Times New Roman"/>
                <w:sz w:val="24"/>
                <w:szCs w:val="24"/>
              </w:rPr>
              <w:t>.5</w:t>
            </w:r>
          </w:p>
        </w:tc>
      </w:tr>
      <w:tr w:rsidR="008D0597" w14:paraId="3F7C1D9F" w14:textId="77777777">
        <w:trPr>
          <w:trHeight w:val="811"/>
          <w:jc w:val="center"/>
        </w:trPr>
        <w:tc>
          <w:tcPr>
            <w:tcW w:w="1668" w:type="dxa"/>
            <w:shd w:val="clear" w:color="auto" w:fill="auto"/>
            <w:vAlign w:val="center"/>
          </w:tcPr>
          <w:p w14:paraId="382C508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shd w:val="clear" w:color="auto" w:fill="auto"/>
            <w:vAlign w:val="center"/>
          </w:tcPr>
          <w:p w14:paraId="171AC22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shd w:val="clear" w:color="auto" w:fill="auto"/>
            <w:vAlign w:val="center"/>
          </w:tcPr>
          <w:p w14:paraId="7897545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shd w:val="clear" w:color="auto" w:fill="auto"/>
            <w:vAlign w:val="center"/>
          </w:tcPr>
          <w:p w14:paraId="608A94D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17E5C686" w14:textId="77777777">
        <w:trPr>
          <w:trHeight w:val="811"/>
          <w:jc w:val="center"/>
        </w:trPr>
        <w:tc>
          <w:tcPr>
            <w:tcW w:w="1668" w:type="dxa"/>
            <w:shd w:val="clear" w:color="auto" w:fill="auto"/>
            <w:vAlign w:val="center"/>
          </w:tcPr>
          <w:p w14:paraId="178934B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shd w:val="clear" w:color="auto" w:fill="auto"/>
            <w:vAlign w:val="center"/>
          </w:tcPr>
          <w:p w14:paraId="05B8A6D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物理化学课程组</w:t>
            </w:r>
          </w:p>
        </w:tc>
      </w:tr>
      <w:tr w:rsidR="008D0597" w14:paraId="42862AD5" w14:textId="77777777">
        <w:trPr>
          <w:trHeight w:val="836"/>
          <w:jc w:val="center"/>
        </w:trPr>
        <w:tc>
          <w:tcPr>
            <w:tcW w:w="1668" w:type="dxa"/>
            <w:shd w:val="clear" w:color="auto" w:fill="auto"/>
            <w:vAlign w:val="center"/>
          </w:tcPr>
          <w:p w14:paraId="64FDC78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shd w:val="clear" w:color="auto" w:fill="auto"/>
            <w:vAlign w:val="center"/>
          </w:tcPr>
          <w:p w14:paraId="76DCD03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物理化学课程组</w:t>
            </w:r>
          </w:p>
        </w:tc>
        <w:tc>
          <w:tcPr>
            <w:tcW w:w="1561" w:type="dxa"/>
            <w:shd w:val="clear" w:color="auto" w:fill="auto"/>
            <w:vAlign w:val="center"/>
          </w:tcPr>
          <w:p w14:paraId="102C10E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shd w:val="clear" w:color="auto" w:fill="auto"/>
            <w:vAlign w:val="center"/>
          </w:tcPr>
          <w:p w14:paraId="0591B98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吕立强</w:t>
            </w:r>
          </w:p>
        </w:tc>
      </w:tr>
      <w:tr w:rsidR="008D0597" w14:paraId="76CC0437" w14:textId="77777777">
        <w:trPr>
          <w:trHeight w:val="848"/>
          <w:jc w:val="center"/>
        </w:trPr>
        <w:tc>
          <w:tcPr>
            <w:tcW w:w="1668" w:type="dxa"/>
            <w:shd w:val="clear" w:color="auto" w:fill="auto"/>
            <w:vAlign w:val="center"/>
          </w:tcPr>
          <w:p w14:paraId="3026043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shd w:val="clear" w:color="auto" w:fill="auto"/>
            <w:vAlign w:val="center"/>
          </w:tcPr>
          <w:p w14:paraId="3D7CC63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《无机化学实验》、《分析化学实验》、《</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w:t>
            </w:r>
          </w:p>
        </w:tc>
      </w:tr>
      <w:tr w:rsidR="008D0597" w14:paraId="2DF34F98" w14:textId="77777777">
        <w:trPr>
          <w:trHeight w:val="848"/>
          <w:jc w:val="center"/>
        </w:trPr>
        <w:tc>
          <w:tcPr>
            <w:tcW w:w="1668" w:type="dxa"/>
            <w:shd w:val="clear" w:color="auto" w:fill="auto"/>
            <w:vAlign w:val="center"/>
          </w:tcPr>
          <w:p w14:paraId="0BCA979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7335" w:type="dxa"/>
            <w:gridSpan w:val="3"/>
            <w:shd w:val="clear" w:color="auto" w:fill="auto"/>
            <w:vAlign w:val="center"/>
          </w:tcPr>
          <w:p w14:paraId="762614A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https://mooc1-1.chaoxing.com/course/224863038.html</w:t>
            </w:r>
          </w:p>
        </w:tc>
      </w:tr>
    </w:tbl>
    <w:p w14:paraId="6A4136AF" w14:textId="77777777" w:rsidR="008D0597" w:rsidRDefault="00000000">
      <w:pPr>
        <w:pStyle w:val="2"/>
        <w:spacing w:before="156" w:after="156"/>
        <w:ind w:firstLine="560"/>
      </w:pPr>
      <w:r>
        <w:rPr>
          <w:rFonts w:hint="eastAsia"/>
        </w:rPr>
        <w:t>二、课程学习目标及与毕业要求的对应关系</w:t>
      </w:r>
    </w:p>
    <w:p w14:paraId="62DBC7D1"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248D7A8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r>
        <w:rPr>
          <w:rFonts w:ascii="宋体" w:eastAsia="宋体" w:hAnsi="宋体" w:cs="Times New Roman"/>
          <w:sz w:val="24"/>
          <w:szCs w:val="24"/>
        </w:rPr>
        <w:t xml:space="preserve"> </w:t>
      </w:r>
    </w:p>
    <w:p w14:paraId="62A1C868" w14:textId="77777777" w:rsidR="008D0597" w:rsidRDefault="00000000">
      <w:pPr>
        <w:widowControl/>
        <w:shd w:val="clear" w:color="auto" w:fill="FFFFFF"/>
        <w:adjustRightInd w:val="0"/>
        <w:snapToGrid w:val="0"/>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化学实验的基本操作和技能，强化安全与环保意识</w:t>
      </w:r>
      <w:r>
        <w:rPr>
          <w:rFonts w:ascii="Times New Roman" w:eastAsia="宋体" w:hAnsi="Times New Roman" w:cs="Times New Roman" w:hint="eastAsia"/>
          <w:sz w:val="24"/>
          <w:szCs w:val="24"/>
        </w:rPr>
        <w:t>，</w:t>
      </w:r>
      <w:r>
        <w:rPr>
          <w:rFonts w:ascii="宋体" w:eastAsia="宋体" w:hAnsi="宋体" w:cs="宋体"/>
          <w:kern w:val="0"/>
          <w:sz w:val="24"/>
          <w:szCs w:val="24"/>
        </w:rPr>
        <w:t>培养学生严谨</w:t>
      </w:r>
      <w:r>
        <w:rPr>
          <w:rFonts w:ascii="宋体" w:eastAsia="宋体" w:hAnsi="宋体" w:cs="宋体" w:hint="eastAsia"/>
          <w:kern w:val="0"/>
          <w:sz w:val="24"/>
          <w:szCs w:val="24"/>
        </w:rPr>
        <w:t>求</w:t>
      </w:r>
      <w:r>
        <w:rPr>
          <w:rFonts w:ascii="宋体" w:eastAsia="宋体" w:hAnsi="宋体" w:cs="宋体"/>
          <w:kern w:val="0"/>
          <w:sz w:val="24"/>
          <w:szCs w:val="24"/>
        </w:rPr>
        <w:t>实</w:t>
      </w:r>
      <w:r>
        <w:rPr>
          <w:rFonts w:ascii="宋体" w:eastAsia="宋体" w:hAnsi="宋体" w:cs="宋体" w:hint="eastAsia"/>
          <w:kern w:val="0"/>
          <w:sz w:val="24"/>
          <w:szCs w:val="24"/>
        </w:rPr>
        <w:t>、踏实认真</w:t>
      </w:r>
      <w:r>
        <w:rPr>
          <w:rFonts w:ascii="宋体" w:eastAsia="宋体" w:hAnsi="宋体" w:cs="宋体"/>
          <w:kern w:val="0"/>
          <w:sz w:val="24"/>
          <w:szCs w:val="24"/>
        </w:rPr>
        <w:t>的科学态度和良好的实验室工作习惯，</w:t>
      </w:r>
      <w:r>
        <w:rPr>
          <w:rFonts w:ascii="Times New Roman" w:eastAsia="宋体" w:hAnsi="Times New Roman" w:cs="宋体"/>
          <w:kern w:val="0"/>
          <w:sz w:val="24"/>
          <w:szCs w:val="24"/>
        </w:rPr>
        <w:t>加强学生观察实验现象、记录实验过程、数据处理与分析以及实验报告撰写的能力，使学生初步具有独立进行实验工作的能力，为今后</w:t>
      </w:r>
      <w:r>
        <w:rPr>
          <w:rFonts w:ascii="Times New Roman" w:eastAsia="宋体" w:hAnsi="Times New Roman" w:cs="宋体" w:hint="eastAsia"/>
          <w:kern w:val="0"/>
          <w:sz w:val="24"/>
          <w:szCs w:val="24"/>
        </w:rPr>
        <w:t>的</w:t>
      </w:r>
      <w:r>
        <w:rPr>
          <w:rFonts w:ascii="Times New Roman" w:eastAsia="宋体" w:hAnsi="Times New Roman" w:cs="宋体"/>
          <w:kern w:val="0"/>
          <w:sz w:val="24"/>
          <w:szCs w:val="24"/>
        </w:rPr>
        <w:t>教学或科学研究工作打下良好的实验基础。</w:t>
      </w:r>
      <w:r>
        <w:rPr>
          <w:rFonts w:ascii="Times New Roman" w:eastAsia="宋体" w:hAnsi="Times New Roman" w:cs="宋体" w:hint="eastAsia"/>
          <w:kern w:val="0"/>
          <w:sz w:val="24"/>
          <w:szCs w:val="24"/>
        </w:rPr>
        <w:t>【毕业要求</w:t>
      </w:r>
      <w:r>
        <w:rPr>
          <w:rFonts w:ascii="Times New Roman" w:eastAsia="宋体" w:hAnsi="Times New Roman" w:cs="宋体" w:hint="eastAsia"/>
          <w:kern w:val="0"/>
          <w:sz w:val="24"/>
          <w:szCs w:val="24"/>
        </w:rPr>
        <w:t>3.2</w:t>
      </w:r>
      <w:r>
        <w:rPr>
          <w:rFonts w:ascii="Times New Roman" w:eastAsia="宋体" w:hAnsi="Times New Roman" w:cs="宋体" w:hint="eastAsia"/>
          <w:kern w:val="0"/>
          <w:sz w:val="24"/>
          <w:szCs w:val="24"/>
        </w:rPr>
        <w:t>实验技能】</w:t>
      </w:r>
    </w:p>
    <w:p w14:paraId="73922F4B" w14:textId="77777777" w:rsidR="008D0597" w:rsidRDefault="00000000">
      <w:pPr>
        <w:widowControl/>
        <w:shd w:val="clear" w:color="auto" w:fill="FFFFFF"/>
        <w:adjustRightInd w:val="0"/>
        <w:snapToGrid w:val="0"/>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加深学生对物理化学课程所学基本理论的理解，能</w:t>
      </w:r>
      <w:r>
        <w:rPr>
          <w:rFonts w:ascii="Times New Roman" w:eastAsia="宋体" w:hAnsi="Times New Roman" w:cs="Times New Roman"/>
          <w:sz w:val="24"/>
          <w:szCs w:val="24"/>
        </w:rPr>
        <w:t>用所学</w:t>
      </w:r>
      <w:r>
        <w:rPr>
          <w:rFonts w:ascii="Times New Roman" w:eastAsia="宋体" w:hAnsi="Times New Roman" w:cs="Times New Roman" w:hint="eastAsia"/>
          <w:sz w:val="24"/>
          <w:szCs w:val="24"/>
        </w:rPr>
        <w:t>理论</w:t>
      </w:r>
      <w:r>
        <w:rPr>
          <w:rFonts w:ascii="Times New Roman" w:eastAsia="宋体" w:hAnsi="Times New Roman" w:cs="Times New Roman"/>
          <w:sz w:val="24"/>
          <w:szCs w:val="24"/>
        </w:rPr>
        <w:t>知识对实验现象和</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结果进行分析</w:t>
      </w:r>
      <w:r>
        <w:rPr>
          <w:rFonts w:ascii="Times New Roman" w:eastAsia="宋体" w:hAnsi="Times New Roman" w:cs="Times New Roman" w:hint="eastAsia"/>
          <w:sz w:val="24"/>
          <w:szCs w:val="24"/>
        </w:rPr>
        <w:t>和</w:t>
      </w:r>
      <w:r>
        <w:rPr>
          <w:rFonts w:ascii="Times New Roman" w:eastAsia="宋体" w:hAnsi="Times New Roman" w:cs="Times New Roman"/>
          <w:sz w:val="24"/>
          <w:szCs w:val="24"/>
        </w:rPr>
        <w:t>讨论，</w:t>
      </w:r>
      <w:r>
        <w:rPr>
          <w:rFonts w:ascii="Times New Roman" w:eastAsia="宋体" w:hAnsi="Times New Roman" w:cs="Times New Roman" w:hint="eastAsia"/>
          <w:sz w:val="24"/>
          <w:szCs w:val="24"/>
        </w:rPr>
        <w:t>提升</w:t>
      </w:r>
      <w:r>
        <w:rPr>
          <w:rFonts w:ascii="Times New Roman" w:eastAsia="宋体" w:hAnsi="Times New Roman" w:cs="Times New Roman"/>
          <w:sz w:val="24"/>
          <w:szCs w:val="24"/>
        </w:rPr>
        <w:t>运用理论知识解决实际问题的能力</w:t>
      </w:r>
      <w:r>
        <w:rPr>
          <w:rFonts w:ascii="Times New Roman" w:eastAsia="宋体" w:hAnsi="Times New Roman" w:cs="Times New Roman" w:hint="eastAsia"/>
          <w:sz w:val="24"/>
          <w:szCs w:val="24"/>
        </w:rPr>
        <w:t>；具有根据所学理论知识和已有实验技能，在教师指导下进行实验设计和实验结果分析的能力</w:t>
      </w:r>
      <w:r>
        <w:rPr>
          <w:rFonts w:ascii="Times New Roman" w:eastAsia="宋体" w:hAnsi="Times New Roman" w:cs="Times New Roman"/>
          <w:sz w:val="24"/>
          <w:szCs w:val="24"/>
        </w:rPr>
        <w:t>，</w:t>
      </w:r>
      <w:r>
        <w:rPr>
          <w:rFonts w:ascii="Times New Roman" w:eastAsia="宋体" w:hAnsi="Times New Roman" w:cs="Times New Roman" w:hint="eastAsia"/>
          <w:sz w:val="24"/>
          <w:szCs w:val="24"/>
        </w:rPr>
        <w:t>具有设计实验对推理进行探究和证实的意识。</w:t>
      </w:r>
      <w:r>
        <w:rPr>
          <w:rFonts w:ascii="Times New Roman" w:eastAsia="宋体" w:hAnsi="Times New Roman" w:cs="宋体" w:hint="eastAsia"/>
          <w:kern w:val="0"/>
          <w:sz w:val="24"/>
          <w:szCs w:val="24"/>
        </w:rPr>
        <w:t>【毕业要求</w:t>
      </w:r>
      <w:r>
        <w:rPr>
          <w:rFonts w:ascii="宋体" w:eastAsia="宋体" w:hAnsi="宋体" w:cs="宋体" w:hint="eastAsia"/>
          <w:kern w:val="0"/>
          <w:sz w:val="24"/>
          <w:szCs w:val="24"/>
        </w:rPr>
        <w:t>3.4知识整合</w:t>
      </w:r>
      <w:r>
        <w:rPr>
          <w:rFonts w:ascii="Times New Roman" w:eastAsia="宋体" w:hAnsi="Times New Roman" w:cs="宋体" w:hint="eastAsia"/>
          <w:kern w:val="0"/>
          <w:sz w:val="24"/>
          <w:szCs w:val="24"/>
        </w:rPr>
        <w:t>】</w:t>
      </w:r>
    </w:p>
    <w:p w14:paraId="4A2D5791" w14:textId="77777777" w:rsidR="008D0597" w:rsidRDefault="00000000">
      <w:pPr>
        <w:widowControl/>
        <w:shd w:val="clear" w:color="auto" w:fill="FFFFFF"/>
        <w:adjustRightInd w:val="0"/>
        <w:snapToGrid w:val="0"/>
        <w:spacing w:line="440" w:lineRule="exact"/>
        <w:ind w:firstLineChars="200" w:firstLine="480"/>
        <w:jc w:val="left"/>
        <w:rPr>
          <w:rFonts w:ascii="Times New Roman" w:eastAsia="宋体" w:hAnsi="Times New Roman" w:cs="宋体"/>
          <w:kern w:val="0"/>
          <w:sz w:val="24"/>
          <w:szCs w:val="24"/>
        </w:rPr>
      </w:pPr>
      <w:r>
        <w:rPr>
          <w:rFonts w:ascii="Times New Roman" w:eastAsia="宋体" w:hAnsi="Times New Roman" w:cs="Times New Roman"/>
          <w:sz w:val="24"/>
          <w:szCs w:val="24"/>
        </w:rPr>
        <w:lastRenderedPageBreak/>
        <w:t xml:space="preserve">3. </w:t>
      </w:r>
      <w:r>
        <w:rPr>
          <w:rFonts w:ascii="Times New Roman" w:eastAsia="宋体" w:hAnsi="Times New Roman" w:cs="Times New Roman" w:hint="eastAsia"/>
          <w:sz w:val="24"/>
          <w:szCs w:val="24"/>
        </w:rPr>
        <w:t>加深对证据推理与模型认知、科学探究与创新意识、科学态度与社会责任的化学学科核心素养的理解，理解和掌握在教书中育人的途径与方法。</w:t>
      </w:r>
      <w:r>
        <w:rPr>
          <w:rFonts w:ascii="Times New Roman" w:eastAsia="宋体" w:hAnsi="Times New Roman" w:cs="宋体" w:hint="eastAsia"/>
          <w:kern w:val="0"/>
          <w:sz w:val="24"/>
          <w:szCs w:val="24"/>
        </w:rPr>
        <w:t>【毕业要求</w:t>
      </w:r>
      <w:r>
        <w:rPr>
          <w:rFonts w:ascii="宋体" w:eastAsia="宋体" w:hAnsi="宋体" w:cs="宋体" w:hint="eastAsia"/>
          <w:kern w:val="0"/>
          <w:sz w:val="24"/>
          <w:szCs w:val="24"/>
        </w:rPr>
        <w:t>6.2学科育人</w:t>
      </w:r>
      <w:r>
        <w:rPr>
          <w:rFonts w:ascii="Times New Roman" w:eastAsia="宋体" w:hAnsi="Times New Roman" w:cs="宋体" w:hint="eastAsia"/>
          <w:kern w:val="0"/>
          <w:sz w:val="24"/>
          <w:szCs w:val="24"/>
        </w:rPr>
        <w:t>】</w:t>
      </w:r>
    </w:p>
    <w:p w14:paraId="48853150" w14:textId="77777777" w:rsidR="008D0597" w:rsidRDefault="00000000">
      <w:pPr>
        <w:adjustRightInd w:val="0"/>
        <w:snapToGrid w:val="0"/>
        <w:spacing w:line="440" w:lineRule="exact"/>
        <w:ind w:firstLineChars="200" w:firstLine="480"/>
        <w:rPr>
          <w:rFonts w:ascii="宋体" w:eastAsia="宋体" w:hAnsi="宋体"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hint="eastAsia"/>
          <w:sz w:val="24"/>
          <w:szCs w:val="24"/>
        </w:rPr>
        <w:t>通过设计实验的实施，具有信息获取和处理能力、阅读理解能力、语言与文字表达能力、交流沟通能力提高小组成员之间的沟通能力</w:t>
      </w:r>
      <w:r>
        <w:rPr>
          <w:rFonts w:ascii="Times New Roman" w:eastAsia="宋体" w:hAnsi="Times New Roman" w:cs="Times New Roman"/>
          <w:sz w:val="24"/>
          <w:szCs w:val="24"/>
        </w:rPr>
        <w:t>。</w:t>
      </w:r>
      <w:r>
        <w:rPr>
          <w:rFonts w:ascii="Times New Roman" w:eastAsia="宋体" w:hAnsi="Times New Roman" w:cs="Times New Roman" w:hint="eastAsia"/>
          <w:szCs w:val="24"/>
        </w:rPr>
        <w:t>【</w:t>
      </w: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8.</w:t>
      </w:r>
      <w:r>
        <w:rPr>
          <w:rFonts w:ascii="Times New Roman" w:eastAsia="宋体" w:hAnsi="Times New Roman" w:cs="Times New Roman"/>
          <w:sz w:val="24"/>
          <w:szCs w:val="24"/>
        </w:rPr>
        <w:t>2</w:t>
      </w:r>
      <w:r>
        <w:rPr>
          <w:rFonts w:ascii="Times New Roman" w:eastAsia="宋体" w:hAnsi="Times New Roman" w:cs="Times New Roman" w:hint="eastAsia"/>
          <w:sz w:val="24"/>
          <w:szCs w:val="24"/>
        </w:rPr>
        <w:t>沟通交流</w:t>
      </w:r>
      <w:r>
        <w:rPr>
          <w:rFonts w:ascii="Times New Roman" w:eastAsia="宋体" w:hAnsi="Times New Roman" w:cs="Times New Roman" w:hint="eastAsia"/>
          <w:szCs w:val="24"/>
        </w:rPr>
        <w:t>】</w:t>
      </w:r>
    </w:p>
    <w:p w14:paraId="38C1A986"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1"/>
        <w:gridCol w:w="5953"/>
        <w:gridCol w:w="1465"/>
      </w:tblGrid>
      <w:tr w:rsidR="008D0597" w14:paraId="68DC2809" w14:textId="77777777">
        <w:trPr>
          <w:trHeight w:val="815"/>
          <w:jc w:val="center"/>
        </w:trPr>
        <w:tc>
          <w:tcPr>
            <w:tcW w:w="1751" w:type="dxa"/>
            <w:vAlign w:val="center"/>
          </w:tcPr>
          <w:p w14:paraId="78913CE3"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953" w:type="dxa"/>
            <w:vAlign w:val="center"/>
          </w:tcPr>
          <w:p w14:paraId="76D9CE0B"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465" w:type="dxa"/>
            <w:vAlign w:val="center"/>
          </w:tcPr>
          <w:p w14:paraId="1CC26652"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8D0597" w14:paraId="2044EAE9" w14:textId="77777777">
        <w:trPr>
          <w:jc w:val="center"/>
        </w:trPr>
        <w:tc>
          <w:tcPr>
            <w:tcW w:w="1751" w:type="dxa"/>
            <w:vAlign w:val="center"/>
          </w:tcPr>
          <w:p w14:paraId="60F8CFB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：学科素养</w:t>
            </w:r>
          </w:p>
        </w:tc>
        <w:tc>
          <w:tcPr>
            <w:tcW w:w="5953" w:type="dxa"/>
            <w:vAlign w:val="center"/>
          </w:tcPr>
          <w:p w14:paraId="44456F47"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.2</w:t>
            </w:r>
            <w:r>
              <w:rPr>
                <w:rFonts w:ascii="Times New Roman" w:eastAsia="宋体" w:hAnsi="Times New Roman" w:cs="Times New Roman" w:hint="eastAsia"/>
                <w:sz w:val="24"/>
                <w:szCs w:val="24"/>
              </w:rPr>
              <w:t>【实验技能】掌握化学基本实验技能，树立安全意识，能够应用现代化学方法和技术手段研究和解决化学问题。</w:t>
            </w:r>
            <w:r>
              <w:rPr>
                <w:rFonts w:ascii="Times New Roman" w:eastAsia="宋体" w:hAnsi="Times New Roman" w:cs="Times New Roman" w:hint="eastAsia"/>
                <w:sz w:val="24"/>
                <w:szCs w:val="24"/>
              </w:rPr>
              <w:t>(</w:t>
            </w:r>
            <w:r>
              <w:rPr>
                <w:rFonts w:ascii="Times New Roman" w:eastAsia="宋体" w:hAnsi="Times New Roman" w:cs="Times New Roman"/>
                <w:sz w:val="24"/>
                <w:szCs w:val="24"/>
              </w:rPr>
              <w:t>H)</w:t>
            </w:r>
          </w:p>
        </w:tc>
        <w:tc>
          <w:tcPr>
            <w:tcW w:w="1465" w:type="dxa"/>
            <w:vAlign w:val="center"/>
          </w:tcPr>
          <w:p w14:paraId="36CAE1C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8D0597" w14:paraId="3BEBEC8F" w14:textId="77777777">
        <w:trPr>
          <w:jc w:val="center"/>
        </w:trPr>
        <w:tc>
          <w:tcPr>
            <w:tcW w:w="1751" w:type="dxa"/>
            <w:vAlign w:val="center"/>
          </w:tcPr>
          <w:p w14:paraId="0EF4AF0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：学科素养</w:t>
            </w:r>
          </w:p>
        </w:tc>
        <w:tc>
          <w:tcPr>
            <w:tcW w:w="5953" w:type="dxa"/>
            <w:vAlign w:val="center"/>
          </w:tcPr>
          <w:p w14:paraId="5BEB9D32"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3.4</w:t>
            </w:r>
            <w:r>
              <w:rPr>
                <w:rFonts w:ascii="Times New Roman" w:eastAsia="宋体" w:hAnsi="Times New Roman" w:cs="Times New Roman" w:hint="eastAsia"/>
                <w:sz w:val="24"/>
                <w:szCs w:val="24"/>
              </w:rPr>
              <w:t>【知识整合】掌握化学学科所需英语、数学、物理学和计算机等相关学科的基本内容，对学习科学相关知识有一定了解，了解化学与其他学科的联系，能够综合运用相关知识和方法对化学问题进行科学探究。</w:t>
            </w:r>
            <w:r>
              <w:rPr>
                <w:rFonts w:ascii="Times New Roman" w:eastAsia="宋体" w:hAnsi="Times New Roman" w:cs="Times New Roman" w:hint="eastAsia"/>
                <w:sz w:val="24"/>
                <w:szCs w:val="24"/>
              </w:rPr>
              <w:t>(</w:t>
            </w:r>
            <w:r>
              <w:rPr>
                <w:rFonts w:ascii="Times New Roman" w:eastAsia="宋体" w:hAnsi="Times New Roman" w:cs="Times New Roman"/>
                <w:sz w:val="24"/>
                <w:szCs w:val="24"/>
              </w:rPr>
              <w:t>H)</w:t>
            </w:r>
          </w:p>
        </w:tc>
        <w:tc>
          <w:tcPr>
            <w:tcW w:w="1465" w:type="dxa"/>
            <w:vAlign w:val="center"/>
          </w:tcPr>
          <w:p w14:paraId="78FA787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8D0597" w14:paraId="74669CD9" w14:textId="77777777">
        <w:trPr>
          <w:jc w:val="center"/>
        </w:trPr>
        <w:tc>
          <w:tcPr>
            <w:tcW w:w="1751" w:type="dxa"/>
            <w:vAlign w:val="center"/>
          </w:tcPr>
          <w:p w14:paraId="64DEEB8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6</w:t>
            </w:r>
            <w:r>
              <w:rPr>
                <w:rFonts w:ascii="Times New Roman" w:eastAsia="宋体" w:hAnsi="Times New Roman" w:cs="Times New Roman" w:hint="eastAsia"/>
                <w:sz w:val="24"/>
                <w:szCs w:val="24"/>
              </w:rPr>
              <w:t>：综合育人</w:t>
            </w:r>
          </w:p>
        </w:tc>
        <w:tc>
          <w:tcPr>
            <w:tcW w:w="5953" w:type="dxa"/>
            <w:vAlign w:val="center"/>
          </w:tcPr>
          <w:p w14:paraId="56FDD7F5"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6.2</w:t>
            </w:r>
            <w:r>
              <w:rPr>
                <w:rFonts w:ascii="Times New Roman" w:eastAsia="宋体" w:hAnsi="Times New Roman" w:cs="Times New Roman" w:hint="eastAsia"/>
                <w:sz w:val="24"/>
                <w:szCs w:val="24"/>
              </w:rPr>
              <w:t>【学科育人】具有学科育人意识，理解化学学科独特的育人功能，注重课程教学的思想性。初步掌握在教书中育人的途径与方法，理解化学学科核心素养，结合课程特点，挖掘课程思想政治教育资源，将知识学习、能力发展和品德养成有机结合，合理设计育人目标、主题和内容，有机开展养成教育，体现教书与育人的统一。</w:t>
            </w:r>
            <w:r>
              <w:rPr>
                <w:rFonts w:ascii="Times New Roman" w:eastAsia="宋体" w:hAnsi="Times New Roman" w:cs="Times New Roman" w:hint="eastAsia"/>
                <w:sz w:val="24"/>
                <w:szCs w:val="24"/>
              </w:rPr>
              <w:t>(</w:t>
            </w:r>
            <w:r>
              <w:rPr>
                <w:rFonts w:ascii="Times New Roman" w:eastAsia="宋体" w:hAnsi="Times New Roman" w:cs="Times New Roman"/>
                <w:sz w:val="24"/>
                <w:szCs w:val="24"/>
              </w:rPr>
              <w:t>H)</w:t>
            </w:r>
          </w:p>
        </w:tc>
        <w:tc>
          <w:tcPr>
            <w:tcW w:w="1465" w:type="dxa"/>
            <w:vAlign w:val="center"/>
          </w:tcPr>
          <w:p w14:paraId="6352A3E6"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r>
      <w:tr w:rsidR="008D0597" w14:paraId="1FD661C9" w14:textId="77777777">
        <w:trPr>
          <w:jc w:val="center"/>
        </w:trPr>
        <w:tc>
          <w:tcPr>
            <w:tcW w:w="1751" w:type="dxa"/>
            <w:vAlign w:val="center"/>
          </w:tcPr>
          <w:p w14:paraId="1F9C190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毕业要求</w:t>
            </w:r>
            <w:r>
              <w:rPr>
                <w:rFonts w:ascii="Times New Roman" w:eastAsia="宋体" w:hAnsi="Times New Roman" w:cs="Times New Roman" w:hint="eastAsia"/>
                <w:sz w:val="24"/>
                <w:szCs w:val="24"/>
              </w:rPr>
              <w:t>8</w:t>
            </w:r>
            <w:r>
              <w:rPr>
                <w:rFonts w:ascii="Times New Roman" w:eastAsia="宋体" w:hAnsi="Times New Roman" w:cs="Times New Roman" w:hint="eastAsia"/>
                <w:sz w:val="24"/>
                <w:szCs w:val="24"/>
              </w:rPr>
              <w:t>：沟通合作</w:t>
            </w:r>
          </w:p>
        </w:tc>
        <w:tc>
          <w:tcPr>
            <w:tcW w:w="5953" w:type="dxa"/>
            <w:vAlign w:val="center"/>
          </w:tcPr>
          <w:p w14:paraId="427A2167" w14:textId="77777777" w:rsidR="008D0597" w:rsidRDefault="00000000">
            <w:pPr>
              <w:spacing w:line="40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8.</w:t>
            </w:r>
            <w:r>
              <w:rPr>
                <w:rFonts w:ascii="Times New Roman" w:eastAsia="宋体" w:hAnsi="Times New Roman" w:cs="Times New Roman"/>
                <w:sz w:val="24"/>
                <w:szCs w:val="24"/>
              </w:rPr>
              <w:t>2</w:t>
            </w:r>
            <w:r>
              <w:rPr>
                <w:rFonts w:ascii="Times New Roman" w:eastAsia="宋体" w:hAnsi="Times New Roman" w:cs="Times New Roman" w:hint="eastAsia"/>
                <w:sz w:val="24"/>
                <w:szCs w:val="24"/>
              </w:rPr>
              <w:t>【沟通交流】掌握沟通交流的一般知识、方法与技能，具有阅读理解能力、语言与文字表达能力、交流沟通能力、信息获取和处理能力，能够在教育实践、社会实践中与同事、同行、专家等进行有效沟通交流。</w:t>
            </w:r>
            <w:r>
              <w:rPr>
                <w:rFonts w:ascii="Times New Roman" w:eastAsia="宋体" w:hAnsi="Times New Roman" w:cs="Times New Roman" w:hint="eastAsia"/>
                <w:sz w:val="24"/>
                <w:szCs w:val="24"/>
              </w:rPr>
              <w:t>(</w:t>
            </w:r>
            <w:r>
              <w:rPr>
                <w:rFonts w:ascii="Times New Roman" w:eastAsia="宋体" w:hAnsi="Times New Roman" w:cs="Times New Roman"/>
                <w:sz w:val="24"/>
                <w:szCs w:val="24"/>
              </w:rPr>
              <w:t>M)</w:t>
            </w:r>
          </w:p>
        </w:tc>
        <w:tc>
          <w:tcPr>
            <w:tcW w:w="1465" w:type="dxa"/>
            <w:vAlign w:val="center"/>
          </w:tcPr>
          <w:p w14:paraId="626034C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4</w:t>
            </w:r>
          </w:p>
        </w:tc>
      </w:tr>
    </w:tbl>
    <w:p w14:paraId="7E72102B" w14:textId="77777777" w:rsidR="008D0597" w:rsidRDefault="008D0597">
      <w:pPr>
        <w:spacing w:beforeLines="50" w:before="156" w:afterLines="50" w:after="156" w:line="440" w:lineRule="exact"/>
        <w:ind w:firstLineChars="200" w:firstLine="560"/>
        <w:rPr>
          <w:rFonts w:ascii="黑体" w:eastAsia="黑体" w:hAnsi="黑体" w:cs="Times New Roman"/>
          <w:sz w:val="28"/>
          <w:szCs w:val="28"/>
        </w:rPr>
      </w:pPr>
    </w:p>
    <w:p w14:paraId="78E32BA4" w14:textId="77777777" w:rsidR="008D0597" w:rsidRDefault="00000000">
      <w:pPr>
        <w:widowControl/>
        <w:jc w:val="left"/>
        <w:rPr>
          <w:rFonts w:ascii="黑体" w:eastAsia="黑体" w:hAnsi="黑体" w:cs="Times New Roman"/>
          <w:sz w:val="28"/>
          <w:szCs w:val="28"/>
        </w:rPr>
      </w:pPr>
      <w:r>
        <w:rPr>
          <w:rFonts w:ascii="黑体" w:eastAsia="黑体" w:hAnsi="黑体" w:cs="Times New Roman"/>
          <w:sz w:val="28"/>
          <w:szCs w:val="28"/>
        </w:rPr>
        <w:br w:type="page"/>
      </w:r>
    </w:p>
    <w:p w14:paraId="3E0E33AE" w14:textId="77777777" w:rsidR="008D0597" w:rsidRDefault="00000000">
      <w:pPr>
        <w:pStyle w:val="2"/>
        <w:spacing w:before="156" w:after="156"/>
        <w:ind w:firstLine="560"/>
      </w:pPr>
      <w:r>
        <w:rPr>
          <w:rFonts w:hint="eastAsia"/>
        </w:rPr>
        <w:lastRenderedPageBreak/>
        <w:t>三、课程学习内容及与课程学习目标的对应关系</w:t>
      </w:r>
    </w:p>
    <w:p w14:paraId="41E172DA" w14:textId="77777777" w:rsidR="008D0597" w:rsidRDefault="00000000">
      <w:pPr>
        <w:widowControl/>
        <w:spacing w:before="120" w:after="120" w:line="440" w:lineRule="exact"/>
        <w:ind w:firstLine="562"/>
        <w:rPr>
          <w:rFonts w:ascii="Times New Roman" w:eastAsia="黑体" w:hAnsi="Times New Roman" w:cs="Times New Roman"/>
          <w:b/>
          <w:bCs/>
          <w:color w:val="000000"/>
          <w:kern w:val="0"/>
          <w:sz w:val="28"/>
          <w:szCs w:val="28"/>
        </w:rPr>
      </w:pPr>
      <w:r>
        <w:rPr>
          <w:rFonts w:ascii="Times New Roman" w:eastAsia="黑体" w:hAnsi="Times New Roman" w:cs="Times New Roman"/>
          <w:b/>
          <w:bCs/>
          <w:color w:val="000000"/>
          <w:kern w:val="0"/>
          <w:sz w:val="28"/>
          <w:szCs w:val="28"/>
        </w:rPr>
        <w:t>（一）</w:t>
      </w:r>
      <w:r>
        <w:rPr>
          <w:rFonts w:ascii="Times New Roman" w:eastAsia="黑体" w:hAnsi="Times New Roman" w:cs="Times New Roman" w:hint="eastAsia"/>
          <w:b/>
          <w:bCs/>
          <w:color w:val="000000"/>
          <w:kern w:val="0"/>
          <w:sz w:val="28"/>
          <w:szCs w:val="28"/>
        </w:rPr>
        <w:t>课程学习目标与实验模块及内容对应关系</w:t>
      </w:r>
    </w:p>
    <w:tbl>
      <w:tblPr>
        <w:tblStyle w:val="ac"/>
        <w:tblW w:w="0" w:type="auto"/>
        <w:tblInd w:w="0" w:type="dxa"/>
        <w:tblCellMar>
          <w:left w:w="108" w:type="dxa"/>
          <w:right w:w="108" w:type="dxa"/>
        </w:tblCellMar>
        <w:tblLook w:val="04A0" w:firstRow="1" w:lastRow="0" w:firstColumn="1" w:lastColumn="0" w:noHBand="0" w:noVBand="1"/>
      </w:tblPr>
      <w:tblGrid>
        <w:gridCol w:w="2205"/>
        <w:gridCol w:w="4928"/>
        <w:gridCol w:w="1389"/>
      </w:tblGrid>
      <w:tr w:rsidR="008D0597" w14:paraId="7527DDF1" w14:textId="77777777">
        <w:tc>
          <w:tcPr>
            <w:tcW w:w="2273" w:type="dxa"/>
          </w:tcPr>
          <w:p w14:paraId="00FFEA78"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实验模块</w:t>
            </w:r>
          </w:p>
        </w:tc>
        <w:tc>
          <w:tcPr>
            <w:tcW w:w="5103" w:type="dxa"/>
          </w:tcPr>
          <w:p w14:paraId="74D2A5D4"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模块所含项目</w:t>
            </w:r>
          </w:p>
        </w:tc>
        <w:tc>
          <w:tcPr>
            <w:tcW w:w="1421" w:type="dxa"/>
          </w:tcPr>
          <w:p w14:paraId="5030A49C"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课程目标</w:t>
            </w:r>
          </w:p>
        </w:tc>
      </w:tr>
      <w:tr w:rsidR="008D0597" w14:paraId="71322F02" w14:textId="77777777">
        <w:tc>
          <w:tcPr>
            <w:tcW w:w="2273" w:type="dxa"/>
            <w:vMerge w:val="restart"/>
            <w:vAlign w:val="center"/>
          </w:tcPr>
          <w:p w14:paraId="157A6EA0"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模块一</w:t>
            </w:r>
          </w:p>
          <w:p w14:paraId="14F29E35"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验证性实验</w:t>
            </w:r>
          </w:p>
        </w:tc>
        <w:tc>
          <w:tcPr>
            <w:tcW w:w="5103" w:type="dxa"/>
            <w:vAlign w:val="center"/>
          </w:tcPr>
          <w:p w14:paraId="3AAC25EE"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实验项目一 电极制备和原电池的电动势测定</w:t>
            </w:r>
          </w:p>
        </w:tc>
        <w:tc>
          <w:tcPr>
            <w:tcW w:w="1421" w:type="dxa"/>
            <w:vMerge w:val="restart"/>
            <w:vAlign w:val="center"/>
          </w:tcPr>
          <w:p w14:paraId="7937EAA8" w14:textId="77777777" w:rsidR="008D0597" w:rsidRDefault="00000000">
            <w:pPr>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color w:val="000000"/>
                <w:kern w:val="0"/>
                <w:sz w:val="24"/>
                <w:szCs w:val="24"/>
              </w:rPr>
              <w:t>1</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2</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3</w:t>
            </w:r>
          </w:p>
        </w:tc>
      </w:tr>
      <w:tr w:rsidR="008D0597" w14:paraId="3B31E677" w14:textId="77777777">
        <w:tc>
          <w:tcPr>
            <w:tcW w:w="2273" w:type="dxa"/>
            <w:vMerge/>
          </w:tcPr>
          <w:p w14:paraId="2D4242DC"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620BB162"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实验项目二 一级反应-蔗糖的转化</w:t>
            </w:r>
          </w:p>
        </w:tc>
        <w:tc>
          <w:tcPr>
            <w:tcW w:w="1421" w:type="dxa"/>
            <w:vMerge/>
            <w:vAlign w:val="center"/>
          </w:tcPr>
          <w:p w14:paraId="75A0F708"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5B9B7832" w14:textId="77777777">
        <w:tc>
          <w:tcPr>
            <w:tcW w:w="2273" w:type="dxa"/>
            <w:vMerge/>
          </w:tcPr>
          <w:p w14:paraId="0463471D"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6FABDBE1"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实验项目三 二级反应-乙酸乙酯皂化</w:t>
            </w:r>
          </w:p>
        </w:tc>
        <w:tc>
          <w:tcPr>
            <w:tcW w:w="1421" w:type="dxa"/>
            <w:vMerge/>
            <w:vAlign w:val="center"/>
          </w:tcPr>
          <w:p w14:paraId="2F1F375B"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11C4F8D2" w14:textId="77777777">
        <w:trPr>
          <w:trHeight w:val="460"/>
        </w:trPr>
        <w:tc>
          <w:tcPr>
            <w:tcW w:w="2273" w:type="dxa"/>
            <w:vMerge/>
          </w:tcPr>
          <w:p w14:paraId="765F03B5"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361E2606"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实验项目四 胶体的制备和电泳</w:t>
            </w:r>
          </w:p>
        </w:tc>
        <w:tc>
          <w:tcPr>
            <w:tcW w:w="1421" w:type="dxa"/>
            <w:vMerge/>
            <w:vAlign w:val="center"/>
          </w:tcPr>
          <w:p w14:paraId="3DA583FB"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6ACB163E" w14:textId="77777777">
        <w:trPr>
          <w:trHeight w:val="450"/>
        </w:trPr>
        <w:tc>
          <w:tcPr>
            <w:tcW w:w="2273" w:type="dxa"/>
            <w:vMerge/>
          </w:tcPr>
          <w:p w14:paraId="4C8A5273"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7189EE86"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实验项目五 希托夫法测定离子的迁移数</w:t>
            </w:r>
          </w:p>
        </w:tc>
        <w:tc>
          <w:tcPr>
            <w:tcW w:w="1421" w:type="dxa"/>
            <w:vMerge/>
            <w:vAlign w:val="center"/>
          </w:tcPr>
          <w:p w14:paraId="53908855"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10D274EF" w14:textId="77777777">
        <w:trPr>
          <w:trHeight w:val="482"/>
        </w:trPr>
        <w:tc>
          <w:tcPr>
            <w:tcW w:w="2273" w:type="dxa"/>
            <w:vMerge/>
          </w:tcPr>
          <w:p w14:paraId="0C2141E9"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72EA4502"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实验项目六 表面张力的测定</w:t>
            </w:r>
          </w:p>
        </w:tc>
        <w:tc>
          <w:tcPr>
            <w:tcW w:w="1421" w:type="dxa"/>
            <w:vMerge/>
            <w:vAlign w:val="center"/>
          </w:tcPr>
          <w:p w14:paraId="206654DD" w14:textId="77777777" w:rsidR="008D0597" w:rsidRDefault="008D0597">
            <w:pPr>
              <w:spacing w:beforeLines="50" w:before="156" w:afterLines="50" w:after="156" w:line="440" w:lineRule="exact"/>
              <w:rPr>
                <w:rFonts w:ascii="Times New Roman" w:eastAsia="宋体" w:hAnsi="Times New Roman" w:cs="Times New Roman"/>
                <w:color w:val="000000"/>
                <w:kern w:val="0"/>
                <w:sz w:val="24"/>
                <w:szCs w:val="24"/>
              </w:rPr>
            </w:pPr>
          </w:p>
        </w:tc>
      </w:tr>
      <w:tr w:rsidR="008D0597" w14:paraId="490DB180" w14:textId="77777777">
        <w:trPr>
          <w:trHeight w:val="550"/>
        </w:trPr>
        <w:tc>
          <w:tcPr>
            <w:tcW w:w="2273" w:type="dxa"/>
            <w:vMerge w:val="restart"/>
          </w:tcPr>
          <w:p w14:paraId="74DCB5B6"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模块二</w:t>
            </w:r>
          </w:p>
          <w:p w14:paraId="5233EC7F" w14:textId="77777777" w:rsidR="008D0597" w:rsidRDefault="00000000">
            <w:pPr>
              <w:widowControl/>
              <w:spacing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设计性实验</w:t>
            </w:r>
          </w:p>
        </w:tc>
        <w:tc>
          <w:tcPr>
            <w:tcW w:w="5103" w:type="dxa"/>
            <w:vAlign w:val="center"/>
          </w:tcPr>
          <w:p w14:paraId="2D0494D6" w14:textId="77777777" w:rsidR="008D0597" w:rsidRDefault="00000000">
            <w:pPr>
              <w:widowControl/>
              <w:adjustRightInd w:val="0"/>
              <w:snapToGrid w:val="0"/>
              <w:spacing w:line="440" w:lineRule="exact"/>
              <w:rPr>
                <w:rFonts w:ascii="Times New Roman" w:eastAsia="宋体" w:hAnsi="Times New Roman" w:cs="Times New Roman"/>
                <w:color w:val="000000"/>
                <w:kern w:val="0"/>
                <w:sz w:val="24"/>
                <w:szCs w:val="24"/>
              </w:rPr>
            </w:pPr>
            <w:r>
              <w:rPr>
                <w:rFonts w:ascii="宋体" w:eastAsia="宋体" w:hAnsi="宋体" w:cs="Times New Roman" w:hint="eastAsia"/>
                <w:sz w:val="24"/>
                <w:szCs w:val="24"/>
              </w:rPr>
              <w:t>实验项目七 设计试验1</w:t>
            </w:r>
          </w:p>
        </w:tc>
        <w:tc>
          <w:tcPr>
            <w:tcW w:w="1421" w:type="dxa"/>
            <w:vMerge w:val="restart"/>
            <w:vAlign w:val="center"/>
          </w:tcPr>
          <w:p w14:paraId="23CEA146" w14:textId="77777777" w:rsidR="008D0597" w:rsidRDefault="00000000">
            <w:pPr>
              <w:widowControl/>
              <w:spacing w:beforeLines="50" w:before="156" w:afterLines="50" w:after="156" w:line="440" w:lineRule="exact"/>
              <w:jc w:val="center"/>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课程目标</w:t>
            </w:r>
            <w:r>
              <w:rPr>
                <w:rFonts w:ascii="Times New Roman" w:eastAsia="宋体" w:hAnsi="Times New Roman" w:cs="Times New Roman" w:hint="eastAsia"/>
                <w:color w:val="000000"/>
                <w:kern w:val="0"/>
                <w:sz w:val="24"/>
                <w:szCs w:val="24"/>
              </w:rPr>
              <w:t>2</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3</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4</w:t>
            </w:r>
          </w:p>
        </w:tc>
      </w:tr>
      <w:tr w:rsidR="008D0597" w14:paraId="74A002D0" w14:textId="77777777">
        <w:trPr>
          <w:trHeight w:val="640"/>
        </w:trPr>
        <w:tc>
          <w:tcPr>
            <w:tcW w:w="2273" w:type="dxa"/>
            <w:vMerge/>
          </w:tcPr>
          <w:p w14:paraId="2D5F68BF" w14:textId="77777777" w:rsidR="008D0597" w:rsidRDefault="008D0597">
            <w:pPr>
              <w:widowControl/>
              <w:spacing w:line="440" w:lineRule="exact"/>
              <w:jc w:val="center"/>
              <w:rPr>
                <w:rFonts w:ascii="Times New Roman" w:eastAsia="宋体" w:hAnsi="Times New Roman" w:cs="Times New Roman"/>
                <w:color w:val="000000"/>
                <w:kern w:val="0"/>
                <w:sz w:val="24"/>
                <w:szCs w:val="24"/>
              </w:rPr>
            </w:pPr>
          </w:p>
        </w:tc>
        <w:tc>
          <w:tcPr>
            <w:tcW w:w="5103" w:type="dxa"/>
            <w:vAlign w:val="center"/>
          </w:tcPr>
          <w:p w14:paraId="40423AC8" w14:textId="77777777" w:rsidR="008D0597" w:rsidRDefault="00000000">
            <w:pPr>
              <w:adjustRightInd w:val="0"/>
              <w:snapToGrid w:val="0"/>
              <w:spacing w:line="440" w:lineRule="exact"/>
              <w:rPr>
                <w:rFonts w:ascii="宋体" w:eastAsia="宋体" w:hAnsi="宋体" w:cs="Times New Roman"/>
                <w:sz w:val="24"/>
                <w:szCs w:val="24"/>
              </w:rPr>
            </w:pPr>
            <w:r>
              <w:rPr>
                <w:rFonts w:ascii="宋体" w:eastAsia="宋体" w:hAnsi="宋体" w:cs="Times New Roman" w:hint="eastAsia"/>
                <w:sz w:val="24"/>
                <w:szCs w:val="24"/>
              </w:rPr>
              <w:t>实验项目八 设计试验</w:t>
            </w:r>
            <w:r>
              <w:rPr>
                <w:rFonts w:ascii="宋体" w:eastAsia="宋体" w:hAnsi="宋体" w:cs="Times New Roman"/>
                <w:sz w:val="24"/>
                <w:szCs w:val="24"/>
              </w:rPr>
              <w:t>2</w:t>
            </w:r>
          </w:p>
        </w:tc>
        <w:tc>
          <w:tcPr>
            <w:tcW w:w="1421" w:type="dxa"/>
            <w:vMerge/>
            <w:vAlign w:val="center"/>
          </w:tcPr>
          <w:p w14:paraId="47D5EADD" w14:textId="77777777" w:rsidR="008D0597" w:rsidRDefault="008D0597">
            <w:pPr>
              <w:widowControl/>
              <w:spacing w:beforeLines="50" w:before="156" w:afterLines="50" w:after="156" w:line="440" w:lineRule="exact"/>
              <w:jc w:val="center"/>
              <w:rPr>
                <w:rFonts w:ascii="Times New Roman" w:eastAsia="宋体" w:hAnsi="Times New Roman" w:cs="Times New Roman"/>
                <w:color w:val="000000"/>
                <w:kern w:val="0"/>
                <w:sz w:val="24"/>
                <w:szCs w:val="24"/>
              </w:rPr>
            </w:pPr>
          </w:p>
        </w:tc>
      </w:tr>
    </w:tbl>
    <w:p w14:paraId="3998E04C"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（二）课程学习内容</w:t>
      </w:r>
    </w:p>
    <w:p w14:paraId="38E18B77"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w:t>
      </w:r>
      <w:r>
        <w:rPr>
          <w:rFonts w:ascii="黑体" w:eastAsia="黑体" w:hAnsi="黑体" w:cs="Times New Roman"/>
          <w:b/>
          <w:sz w:val="28"/>
          <w:szCs w:val="28"/>
        </w:rPr>
        <w:t>1</w:t>
      </w:r>
      <w:r>
        <w:rPr>
          <w:rFonts w:ascii="黑体" w:eastAsia="黑体" w:hAnsi="黑体" w:cs="Times New Roman" w:hint="eastAsia"/>
          <w:b/>
          <w:sz w:val="28"/>
          <w:szCs w:val="28"/>
        </w:rPr>
        <w:t>）模块一“验证性实验”学习内容</w:t>
      </w:r>
    </w:p>
    <w:p w14:paraId="3FB0357D"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实验项目一  电极制备和原电池的电动势测定</w:t>
      </w:r>
    </w:p>
    <w:p w14:paraId="6600CD68" w14:textId="77777777" w:rsidR="008D0597" w:rsidRDefault="00000000">
      <w:pPr>
        <w:widowControl/>
        <w:spacing w:line="315" w:lineRule="atLeast"/>
        <w:ind w:firstLine="482"/>
        <w:jc w:val="left"/>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【学习目标】</w:t>
      </w:r>
    </w:p>
    <w:p w14:paraId="47D4F62F" w14:textId="77777777" w:rsidR="008D0597" w:rsidRDefault="00000000">
      <w:pPr>
        <w:widowControl/>
        <w:spacing w:line="440" w:lineRule="exact"/>
        <w:ind w:firstLine="482"/>
        <w:jc w:val="left"/>
        <w:rPr>
          <w:rFonts w:ascii="Times New Roman" w:eastAsia="宋体" w:hAnsi="Times New Roman" w:cs="Times New Roman"/>
          <w:bCs/>
          <w:sz w:val="24"/>
          <w:szCs w:val="24"/>
        </w:rPr>
      </w:pPr>
      <w:r>
        <w:rPr>
          <w:rFonts w:ascii="Times New Roman" w:eastAsia="宋体" w:hAnsi="Times New Roman" w:cs="Times New Roman"/>
          <w:bCs/>
          <w:sz w:val="24"/>
          <w:szCs w:val="24"/>
        </w:rPr>
        <w:t>学习</w:t>
      </w:r>
      <w:r>
        <w:rPr>
          <w:rFonts w:ascii="Times New Roman" w:eastAsia="宋体" w:hAnsi="Times New Roman" w:cs="Times New Roman" w:hint="eastAsia"/>
          <w:bCs/>
          <w:sz w:val="24"/>
          <w:szCs w:val="24"/>
        </w:rPr>
        <w:t>铜电极、锌电极的制备和处理方法</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掌握电位差计的测量原理和测定电动势的方法</w:t>
      </w:r>
      <w:r>
        <w:rPr>
          <w:rFonts w:ascii="Times New Roman" w:eastAsia="宋体" w:hAnsi="Times New Roman" w:cs="Times New Roman"/>
          <w:bCs/>
          <w:sz w:val="24"/>
          <w:szCs w:val="24"/>
        </w:rPr>
        <w:t>。</w:t>
      </w:r>
    </w:p>
    <w:p w14:paraId="4FF53606"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0D2672ED"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hint="eastAsia"/>
          <w:bCs/>
          <w:sz w:val="24"/>
          <w:szCs w:val="24"/>
        </w:rPr>
        <w:t xml:space="preserve"> 电极反应和电池反应；</w:t>
      </w:r>
    </w:p>
    <w:p w14:paraId="1713B369"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w:t>
      </w:r>
      <w:r>
        <w:rPr>
          <w:rFonts w:ascii="宋体" w:eastAsia="宋体" w:hAnsi="宋体" w:cs="Times New Roman" w:hint="eastAsia"/>
          <w:bCs/>
          <w:sz w:val="24"/>
          <w:szCs w:val="24"/>
        </w:rPr>
        <w:t xml:space="preserve"> 电极电势和电池电动势；</w:t>
      </w:r>
    </w:p>
    <w:p w14:paraId="69D6774B"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参比电极的选择；</w:t>
      </w:r>
    </w:p>
    <w:p w14:paraId="63AB6245"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4. 对消法测量电池电动势；</w:t>
      </w:r>
    </w:p>
    <w:p w14:paraId="40E5CBBB" w14:textId="77777777" w:rsidR="008D0597"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5. 铜、锌电极电势的求算。</w:t>
      </w:r>
    </w:p>
    <w:p w14:paraId="4AC59688"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192CB1D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对消法测量电池电动势；</w:t>
      </w:r>
    </w:p>
    <w:p w14:paraId="62AEE45C"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铜、锌电极电势的求算。</w:t>
      </w:r>
    </w:p>
    <w:p w14:paraId="6A7B8F29"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21300DC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对消法测量电池电动势；</w:t>
      </w:r>
    </w:p>
    <w:p w14:paraId="4B8C9A9A"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lastRenderedPageBreak/>
        <w:t>2</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铜、锌电极电势的求算。</w:t>
      </w:r>
    </w:p>
    <w:p w14:paraId="6C13D897"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5069001B"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6735F156"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B784ECE" w14:textId="77777777" w:rsidR="008D0597" w:rsidRDefault="00000000">
      <w:pPr>
        <w:widowControl/>
        <w:spacing w:line="440" w:lineRule="exact"/>
        <w:ind w:firstLine="482"/>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hint="eastAsia"/>
          <w:bCs/>
          <w:sz w:val="24"/>
          <w:szCs w:val="24"/>
        </w:rPr>
        <w:t xml:space="preserve"> 学会铜电极、锌电极的制备和处理方法；</w:t>
      </w:r>
    </w:p>
    <w:p w14:paraId="7173F127" w14:textId="77777777" w:rsidR="008D0597" w:rsidRDefault="00000000">
      <w:pPr>
        <w:widowControl/>
        <w:spacing w:line="440" w:lineRule="exact"/>
        <w:ind w:firstLine="482"/>
        <w:jc w:val="left"/>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w:t>
      </w:r>
      <w:r>
        <w:rPr>
          <w:rFonts w:ascii="宋体" w:eastAsia="宋体" w:hAnsi="宋体" w:cs="Times New Roman" w:hint="eastAsia"/>
          <w:bCs/>
          <w:sz w:val="24"/>
          <w:szCs w:val="24"/>
        </w:rPr>
        <w:t xml:space="preserve"> 掌握电位差计的测量原理和测定电动势的方法；</w:t>
      </w:r>
    </w:p>
    <w:p w14:paraId="07F7477A" w14:textId="77777777" w:rsidR="008D0597" w:rsidRDefault="00000000">
      <w:pPr>
        <w:widowControl/>
        <w:spacing w:line="440" w:lineRule="exact"/>
        <w:ind w:firstLine="482"/>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运用能斯特方程计算电极电势，加深对原电池、电极电动势等概念的理解。</w:t>
      </w:r>
    </w:p>
    <w:p w14:paraId="347DD2C9"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r>
        <w:rPr>
          <w:rFonts w:ascii="宋体" w:eastAsia="宋体" w:hAnsi="宋体" w:cs="Times New Roman" w:hint="eastAsia"/>
          <w:color w:val="FF0000"/>
          <w:sz w:val="24"/>
          <w:szCs w:val="24"/>
        </w:rPr>
        <w:t xml:space="preserve"> </w:t>
      </w:r>
    </w:p>
    <w:p w14:paraId="5A0C3D1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综合性</w:t>
      </w:r>
      <w:r>
        <w:rPr>
          <w:rFonts w:ascii="宋体" w:eastAsia="宋体" w:hAnsi="宋体" w:cs="Times New Roman"/>
          <w:sz w:val="24"/>
          <w:szCs w:val="24"/>
        </w:rPr>
        <w:t>实验</w:t>
      </w:r>
      <w:r>
        <w:rPr>
          <w:rFonts w:ascii="宋体" w:eastAsia="宋体" w:hAnsi="宋体" w:cs="Times New Roman" w:hint="eastAsia"/>
          <w:sz w:val="24"/>
          <w:szCs w:val="24"/>
        </w:rPr>
        <w:t>；</w:t>
      </w:r>
    </w:p>
    <w:p w14:paraId="22906D8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19C79E0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w:t>
      </w:r>
      <w:r>
        <w:rPr>
          <w:rFonts w:ascii="宋体" w:eastAsia="宋体" w:hAnsi="宋体" w:cs="Times New Roman"/>
          <w:sz w:val="24"/>
          <w:szCs w:val="24"/>
        </w:rPr>
        <w:t>分组要求：2人1组</w:t>
      </w:r>
      <w:r>
        <w:rPr>
          <w:rFonts w:ascii="宋体" w:eastAsia="宋体" w:hAnsi="宋体" w:cs="Times New Roman" w:hint="eastAsia"/>
          <w:sz w:val="24"/>
          <w:szCs w:val="24"/>
        </w:rPr>
        <w:t>；</w:t>
      </w:r>
    </w:p>
    <w:p w14:paraId="1A064A4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w:t>
      </w:r>
      <w:r>
        <w:rPr>
          <w:rFonts w:ascii="宋体" w:eastAsia="宋体" w:hAnsi="宋体" w:cs="Times New Roman" w:hint="eastAsia"/>
          <w:sz w:val="24"/>
          <w:szCs w:val="24"/>
        </w:rPr>
        <w:t xml:space="preserve"> </w:t>
      </w:r>
      <w:r>
        <w:rPr>
          <w:rFonts w:ascii="宋体" w:eastAsia="宋体" w:hAnsi="宋体" w:cs="Times New Roman"/>
          <w:sz w:val="24"/>
          <w:szCs w:val="24"/>
        </w:rPr>
        <w:t>实验准备：</w:t>
      </w:r>
      <w:r>
        <w:rPr>
          <w:rFonts w:ascii="宋体" w:eastAsia="宋体" w:hAnsi="宋体" w:cs="宋体" w:hint="eastAsia"/>
          <w:sz w:val="24"/>
          <w:szCs w:val="24"/>
        </w:rPr>
        <w:t>①</w:t>
      </w:r>
      <w:r>
        <w:rPr>
          <w:rFonts w:ascii="宋体" w:eastAsia="宋体" w:hAnsi="宋体" w:cs="Times New Roman"/>
          <w:sz w:val="24"/>
          <w:szCs w:val="24"/>
        </w:rPr>
        <w:t>线上教学平台和资源的建立；</w:t>
      </w:r>
      <w:r>
        <w:rPr>
          <w:rFonts w:ascii="宋体" w:eastAsia="宋体" w:hAnsi="宋体" w:cs="宋体" w:hint="eastAsia"/>
          <w:sz w:val="24"/>
          <w:szCs w:val="24"/>
        </w:rPr>
        <w:t>②</w:t>
      </w:r>
      <w:r>
        <w:rPr>
          <w:rFonts w:ascii="宋体" w:eastAsia="宋体" w:hAnsi="宋体" w:cs="Times New Roman"/>
          <w:sz w:val="24"/>
          <w:szCs w:val="24"/>
        </w:rPr>
        <w:t>仪器设备：电位差计、铜片、锌片、电极管、标准电池、饱和甘汞电极，药品试剂：CuSO</w:t>
      </w:r>
      <w:r>
        <w:rPr>
          <w:rFonts w:ascii="宋体" w:eastAsia="宋体" w:hAnsi="宋体" w:cs="Times New Roman"/>
          <w:sz w:val="24"/>
          <w:szCs w:val="24"/>
          <w:vertAlign w:val="subscript"/>
        </w:rPr>
        <w:t>4</w:t>
      </w:r>
      <w:r>
        <w:rPr>
          <w:rFonts w:ascii="宋体" w:eastAsia="宋体" w:hAnsi="宋体" w:cs="Times New Roman"/>
          <w:sz w:val="24"/>
          <w:szCs w:val="24"/>
        </w:rPr>
        <w:t>(0.1000mol·kg</w:t>
      </w:r>
      <w:r>
        <w:rPr>
          <w:rFonts w:ascii="宋体" w:eastAsia="宋体" w:hAnsi="宋体" w:cs="Times New Roman"/>
          <w:sz w:val="24"/>
          <w:szCs w:val="24"/>
          <w:vertAlign w:val="superscript"/>
        </w:rPr>
        <w:t>-1</w:t>
      </w:r>
      <w:r>
        <w:rPr>
          <w:rFonts w:ascii="宋体" w:eastAsia="宋体" w:hAnsi="宋体" w:cs="Times New Roman"/>
          <w:sz w:val="24"/>
          <w:szCs w:val="24"/>
        </w:rPr>
        <w:t>)、ZnSO</w:t>
      </w:r>
      <w:r>
        <w:rPr>
          <w:rFonts w:ascii="宋体" w:eastAsia="宋体" w:hAnsi="宋体" w:cs="Times New Roman"/>
          <w:sz w:val="24"/>
          <w:szCs w:val="24"/>
          <w:vertAlign w:val="subscript"/>
        </w:rPr>
        <w:t>4</w:t>
      </w:r>
      <w:r>
        <w:rPr>
          <w:rFonts w:ascii="宋体" w:eastAsia="宋体" w:hAnsi="宋体" w:cs="Times New Roman"/>
          <w:sz w:val="24"/>
          <w:szCs w:val="24"/>
        </w:rPr>
        <w:t>(0.100mol·kg</w:t>
      </w:r>
      <w:r>
        <w:rPr>
          <w:rFonts w:ascii="宋体" w:eastAsia="宋体" w:hAnsi="宋体" w:cs="Times New Roman"/>
          <w:sz w:val="24"/>
          <w:szCs w:val="24"/>
          <w:vertAlign w:val="superscript"/>
        </w:rPr>
        <w:t>-1</w:t>
      </w:r>
      <w:r>
        <w:rPr>
          <w:rFonts w:ascii="宋体" w:eastAsia="宋体" w:hAnsi="宋体" w:cs="Times New Roman"/>
          <w:sz w:val="24"/>
          <w:szCs w:val="24"/>
        </w:rPr>
        <w:t>)、</w:t>
      </w:r>
      <w:proofErr w:type="spellStart"/>
      <w:r>
        <w:rPr>
          <w:rFonts w:ascii="宋体" w:eastAsia="宋体" w:hAnsi="宋体" w:cs="Times New Roman"/>
          <w:sz w:val="24"/>
          <w:szCs w:val="24"/>
        </w:rPr>
        <w:t>KCl</w:t>
      </w:r>
      <w:proofErr w:type="spellEnd"/>
      <w:r>
        <w:rPr>
          <w:rFonts w:ascii="宋体" w:eastAsia="宋体" w:hAnsi="宋体" w:cs="Times New Roman"/>
          <w:sz w:val="24"/>
          <w:szCs w:val="24"/>
        </w:rPr>
        <w:t>饱和溶液、硝酸亚汞溶液、镀铜液。</w:t>
      </w:r>
      <w:r>
        <w:rPr>
          <w:rFonts w:ascii="宋体" w:eastAsia="宋体" w:hAnsi="宋体" w:cs="宋体" w:hint="eastAsia"/>
          <w:sz w:val="24"/>
          <w:szCs w:val="24"/>
        </w:rPr>
        <w:t>③</w:t>
      </w:r>
      <w:r>
        <w:rPr>
          <w:rFonts w:ascii="宋体" w:eastAsia="宋体" w:hAnsi="宋体" w:cs="Times New Roman"/>
          <w:sz w:val="24"/>
          <w:szCs w:val="24"/>
        </w:rPr>
        <w:t>预习要求：学生在课程平台预习实验，完成相应的章节测试。</w:t>
      </w:r>
    </w:p>
    <w:p w14:paraId="7E5CA0E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课下思考题：</w:t>
      </w:r>
    </w:p>
    <w:p w14:paraId="42954AE1" w14:textId="77777777" w:rsidR="008D0597" w:rsidRDefault="00000000">
      <w:pPr>
        <w:widowControl/>
        <w:spacing w:line="440" w:lineRule="exact"/>
        <w:ind w:firstLineChars="200" w:firstLine="480"/>
        <w:jc w:val="left"/>
        <w:rPr>
          <w:rFonts w:ascii="宋体" w:eastAsia="宋体" w:hAnsi="宋体" w:cs="Times New Roman"/>
          <w:kern w:val="0"/>
          <w:sz w:val="24"/>
          <w:szCs w:val="24"/>
        </w:rPr>
      </w:pPr>
      <w:r>
        <w:rPr>
          <w:rFonts w:ascii="宋体" w:eastAsia="宋体" w:hAnsi="宋体" w:cs="宋体" w:hint="eastAsia"/>
          <w:kern w:val="0"/>
          <w:sz w:val="24"/>
          <w:szCs w:val="24"/>
        </w:rPr>
        <w:t xml:space="preserve">① </w:t>
      </w:r>
      <w:r>
        <w:rPr>
          <w:rFonts w:ascii="宋体" w:eastAsia="宋体" w:hAnsi="宋体" w:cs="Times New Roman"/>
          <w:kern w:val="0"/>
          <w:sz w:val="24"/>
          <w:szCs w:val="24"/>
        </w:rPr>
        <w:t>参比电极应具备什么条件？</w:t>
      </w:r>
    </w:p>
    <w:p w14:paraId="746683E9" w14:textId="77777777" w:rsidR="008D0597" w:rsidRDefault="00000000">
      <w:pPr>
        <w:widowControl/>
        <w:spacing w:line="440" w:lineRule="exact"/>
        <w:ind w:firstLineChars="200" w:firstLine="480"/>
        <w:jc w:val="left"/>
        <w:rPr>
          <w:rFonts w:ascii="宋体" w:eastAsia="宋体" w:hAnsi="宋体" w:cs="Times New Roman"/>
          <w:kern w:val="0"/>
          <w:sz w:val="24"/>
          <w:szCs w:val="24"/>
        </w:rPr>
      </w:pPr>
      <w:r>
        <w:rPr>
          <w:rFonts w:ascii="宋体" w:eastAsia="宋体" w:hAnsi="宋体" w:cs="宋体" w:hint="eastAsia"/>
          <w:sz w:val="24"/>
          <w:szCs w:val="24"/>
        </w:rPr>
        <w:t xml:space="preserve">② </w:t>
      </w:r>
      <w:r>
        <w:rPr>
          <w:rFonts w:ascii="宋体" w:eastAsia="宋体" w:hAnsi="宋体" w:cs="Times New Roman"/>
          <w:kern w:val="0"/>
          <w:sz w:val="24"/>
          <w:szCs w:val="24"/>
        </w:rPr>
        <w:t>盐桥有什么作用？</w:t>
      </w:r>
    </w:p>
    <w:p w14:paraId="1BDF6A3F"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实验项目二  一级反应-蔗糖的转化</w:t>
      </w:r>
    </w:p>
    <w:p w14:paraId="64FBBC3D"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87169B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测定不同温度时蔗糖转化反应的速率常数和半衰期，并求算蔗糖转化反应的活化能</w:t>
      </w:r>
      <w:r>
        <w:rPr>
          <w:rFonts w:ascii="Times New Roman" w:eastAsia="宋体" w:hAnsi="Times New Roman" w:cs="Times New Roman" w:hint="eastAsia"/>
          <w:sz w:val="24"/>
          <w:szCs w:val="24"/>
        </w:rPr>
        <w:t>；</w:t>
      </w:r>
      <w:r>
        <w:rPr>
          <w:rFonts w:ascii="Times New Roman" w:eastAsia="宋体" w:hAnsi="Times New Roman" w:cs="Times New Roman"/>
          <w:sz w:val="24"/>
          <w:szCs w:val="24"/>
        </w:rPr>
        <w:t>了解旋光仪的构造、工作原理，掌握旋光仪的使用方法。</w:t>
      </w:r>
    </w:p>
    <w:p w14:paraId="21F09CF8"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6C29EA0"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1. 蔗糖一级水解反应的实验原理；</w:t>
      </w:r>
    </w:p>
    <w:p w14:paraId="134C3360"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2. </w:t>
      </w:r>
      <w:r>
        <w:rPr>
          <w:rFonts w:ascii="宋体" w:eastAsia="宋体" w:hAnsi="宋体" w:cs="Times New Roman"/>
          <w:sz w:val="24"/>
          <w:szCs w:val="24"/>
        </w:rPr>
        <w:t>旋光仪的构造、工作原理，</w:t>
      </w:r>
      <w:r>
        <w:rPr>
          <w:rFonts w:ascii="宋体" w:eastAsia="宋体" w:hAnsi="宋体" w:cs="Times New Roman" w:hint="eastAsia"/>
          <w:sz w:val="24"/>
          <w:szCs w:val="24"/>
        </w:rPr>
        <w:t>以及</w:t>
      </w:r>
      <w:r>
        <w:rPr>
          <w:rFonts w:ascii="宋体" w:eastAsia="宋体" w:hAnsi="宋体" w:cs="Times New Roman"/>
          <w:sz w:val="24"/>
          <w:szCs w:val="24"/>
        </w:rPr>
        <w:t>旋光仪的使用方法</w:t>
      </w:r>
      <w:r>
        <w:rPr>
          <w:rFonts w:ascii="宋体" w:eastAsia="宋体" w:hAnsi="宋体" w:cs="Times New Roman" w:hint="eastAsia"/>
          <w:sz w:val="24"/>
          <w:szCs w:val="24"/>
        </w:rPr>
        <w:t>；</w:t>
      </w:r>
    </w:p>
    <w:p w14:paraId="6D5B95C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蔗糖水解过程中α</w:t>
      </w:r>
      <w:r>
        <w:rPr>
          <w:rFonts w:ascii="宋体" w:eastAsia="宋体" w:hAnsi="宋体" w:cs="Times New Roman"/>
          <w:sz w:val="24"/>
          <w:szCs w:val="24"/>
          <w:vertAlign w:val="subscript"/>
        </w:rPr>
        <w:t>t</w:t>
      </w:r>
      <w:r>
        <w:rPr>
          <w:rFonts w:ascii="宋体" w:eastAsia="宋体" w:hAnsi="宋体" w:cs="Times New Roman" w:hint="eastAsia"/>
          <w:sz w:val="24"/>
          <w:szCs w:val="24"/>
        </w:rPr>
        <w:t>和</w:t>
      </w:r>
      <w:r>
        <w:rPr>
          <w:rFonts w:ascii="宋体" w:eastAsia="宋体" w:hAnsi="宋体" w:cs="Times New Roman"/>
          <w:sz w:val="24"/>
          <w:szCs w:val="24"/>
        </w:rPr>
        <w:t>α</w:t>
      </w:r>
      <w:r>
        <w:rPr>
          <w:rFonts w:ascii="宋体" w:eastAsia="宋体" w:hAnsi="宋体" w:cs="Times New Roman"/>
          <w:sz w:val="24"/>
          <w:szCs w:val="24"/>
          <w:vertAlign w:val="subscript"/>
        </w:rPr>
        <w:t>∞</w:t>
      </w:r>
      <w:r>
        <w:rPr>
          <w:rFonts w:ascii="宋体" w:eastAsia="宋体" w:hAnsi="宋体" w:cs="Times New Roman"/>
          <w:sz w:val="24"/>
          <w:szCs w:val="24"/>
        </w:rPr>
        <w:t>的测定</w:t>
      </w:r>
      <w:r>
        <w:rPr>
          <w:rFonts w:ascii="宋体" w:eastAsia="宋体" w:hAnsi="宋体" w:cs="Times New Roman" w:hint="eastAsia"/>
          <w:sz w:val="24"/>
          <w:szCs w:val="24"/>
        </w:rPr>
        <w:t>。</w:t>
      </w:r>
    </w:p>
    <w:p w14:paraId="6D8E046D"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b/>
          <w:sz w:val="24"/>
          <w:szCs w:val="24"/>
        </w:rPr>
        <w:t>【重点】</w:t>
      </w:r>
    </w:p>
    <w:p w14:paraId="7C4CC3A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 掌握旋光仪的使用方法</w:t>
      </w:r>
      <w:r>
        <w:rPr>
          <w:rFonts w:ascii="宋体" w:eastAsia="宋体" w:hAnsi="宋体" w:cs="Times New Roman" w:hint="eastAsia"/>
          <w:sz w:val="24"/>
          <w:szCs w:val="24"/>
        </w:rPr>
        <w:t>；</w:t>
      </w:r>
    </w:p>
    <w:p w14:paraId="27FAD9D3"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2. 实验记录和实验报告的书写。</w:t>
      </w:r>
    </w:p>
    <w:p w14:paraId="5D834CB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123EDB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1. 蔗糖水解过程中α</w:t>
      </w:r>
      <w:r>
        <w:rPr>
          <w:rFonts w:ascii="宋体" w:eastAsia="宋体" w:hAnsi="宋体" w:cs="Times New Roman"/>
          <w:sz w:val="24"/>
          <w:szCs w:val="24"/>
          <w:vertAlign w:val="subscript"/>
        </w:rPr>
        <w:t>t</w:t>
      </w:r>
      <w:r>
        <w:rPr>
          <w:rFonts w:ascii="宋体" w:eastAsia="宋体" w:hAnsi="宋体" w:cs="Times New Roman" w:hint="eastAsia"/>
          <w:sz w:val="24"/>
          <w:szCs w:val="24"/>
        </w:rPr>
        <w:t>和</w:t>
      </w:r>
      <w:r>
        <w:rPr>
          <w:rFonts w:ascii="宋体" w:eastAsia="宋体" w:hAnsi="宋体" w:cs="Times New Roman"/>
          <w:sz w:val="24"/>
          <w:szCs w:val="24"/>
        </w:rPr>
        <w:t>α</w:t>
      </w:r>
      <w:r>
        <w:rPr>
          <w:rFonts w:ascii="宋体" w:eastAsia="宋体" w:hAnsi="宋体" w:cs="Times New Roman"/>
          <w:sz w:val="24"/>
          <w:szCs w:val="24"/>
          <w:vertAlign w:val="subscript"/>
        </w:rPr>
        <w:t>∞</w:t>
      </w:r>
      <w:r>
        <w:rPr>
          <w:rFonts w:ascii="宋体" w:eastAsia="宋体" w:hAnsi="宋体" w:cs="Times New Roman"/>
          <w:sz w:val="24"/>
          <w:szCs w:val="24"/>
        </w:rPr>
        <w:t>的测定</w:t>
      </w:r>
      <w:r>
        <w:rPr>
          <w:rFonts w:ascii="宋体" w:eastAsia="宋体" w:hAnsi="宋体" w:cs="Times New Roman" w:hint="eastAsia"/>
          <w:sz w:val="24"/>
          <w:szCs w:val="24"/>
        </w:rPr>
        <w:t>的读数问题。</w:t>
      </w:r>
    </w:p>
    <w:p w14:paraId="2A6447E6"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4270D0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492BDAE0"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2789D97"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1. 掌握蔗糖一级水解反应的实验原理；</w:t>
      </w:r>
    </w:p>
    <w:p w14:paraId="58427801"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 了解</w:t>
      </w:r>
      <w:r>
        <w:rPr>
          <w:rFonts w:ascii="宋体" w:eastAsia="宋体" w:hAnsi="宋体" w:cs="Times New Roman"/>
          <w:sz w:val="24"/>
          <w:szCs w:val="24"/>
        </w:rPr>
        <w:t>旋光仪的构造、工作原理</w:t>
      </w:r>
      <w:r>
        <w:rPr>
          <w:rFonts w:ascii="宋体" w:eastAsia="宋体" w:hAnsi="宋体" w:cs="Times New Roman" w:hint="eastAsia"/>
          <w:sz w:val="24"/>
          <w:szCs w:val="24"/>
        </w:rPr>
        <w:t>，</w:t>
      </w:r>
      <w:r>
        <w:rPr>
          <w:rFonts w:ascii="宋体" w:eastAsia="宋体" w:hAnsi="宋体" w:cs="Times New Roman"/>
          <w:sz w:val="24"/>
          <w:szCs w:val="24"/>
        </w:rPr>
        <w:t>掌握旋光仪的使用方法</w:t>
      </w:r>
      <w:r>
        <w:rPr>
          <w:rFonts w:ascii="宋体" w:eastAsia="宋体" w:hAnsi="宋体" w:cs="Times New Roman" w:hint="eastAsia"/>
          <w:sz w:val="24"/>
          <w:szCs w:val="24"/>
        </w:rPr>
        <w:t>；</w:t>
      </w:r>
    </w:p>
    <w:p w14:paraId="0902A98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实验预习报告的书写。</w:t>
      </w:r>
    </w:p>
    <w:p w14:paraId="462DD6B0"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791FE71"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实验属性：讲解性实验</w:t>
      </w:r>
      <w:r>
        <w:rPr>
          <w:rFonts w:ascii="宋体" w:eastAsia="宋体" w:hAnsi="宋体" w:cs="Times New Roman" w:hint="eastAsia"/>
          <w:sz w:val="24"/>
          <w:szCs w:val="24"/>
        </w:rPr>
        <w:t>；</w:t>
      </w:r>
    </w:p>
    <w:p w14:paraId="66DB3374"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2.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0251D365"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18276C89"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 xml:space="preserve">4. </w:t>
      </w:r>
      <w:r>
        <w:rPr>
          <w:rFonts w:ascii="宋体" w:eastAsia="宋体" w:hAnsi="宋体" w:cs="宋体"/>
          <w:color w:val="000000"/>
          <w:kern w:val="0"/>
          <w:sz w:val="24"/>
          <w:szCs w:val="24"/>
        </w:rPr>
        <w:t>实验准备：</w:t>
      </w:r>
      <w:r>
        <w:rPr>
          <w:rFonts w:ascii="宋体" w:eastAsia="宋体" w:hAnsi="宋体" w:cs="宋体" w:hint="eastAsia"/>
          <w:color w:val="000000"/>
          <w:kern w:val="0"/>
          <w:sz w:val="24"/>
          <w:szCs w:val="24"/>
        </w:rPr>
        <w:t>①</w:t>
      </w:r>
      <w:r>
        <w:rPr>
          <w:rFonts w:ascii="宋体" w:eastAsia="宋体" w:hAnsi="宋体" w:cs="宋体"/>
          <w:color w:val="000000"/>
          <w:kern w:val="0"/>
          <w:sz w:val="24"/>
          <w:szCs w:val="24"/>
        </w:rPr>
        <w:t>线上教学平台和资源的建立；</w:t>
      </w:r>
      <w:r>
        <w:rPr>
          <w:rFonts w:ascii="宋体" w:eastAsia="宋体" w:hAnsi="宋体" w:cs="宋体" w:hint="eastAsia"/>
          <w:color w:val="000000"/>
          <w:kern w:val="0"/>
          <w:sz w:val="24"/>
          <w:szCs w:val="24"/>
        </w:rPr>
        <w:t>②</w:t>
      </w:r>
      <w:r>
        <w:rPr>
          <w:rFonts w:ascii="宋体" w:eastAsia="宋体" w:hAnsi="宋体" w:cs="宋体"/>
          <w:color w:val="000000"/>
          <w:kern w:val="0"/>
          <w:sz w:val="24"/>
          <w:szCs w:val="24"/>
        </w:rPr>
        <w:t>仪器设备：</w:t>
      </w:r>
      <w:r>
        <w:rPr>
          <w:rFonts w:ascii="宋体" w:eastAsia="宋体" w:hAnsi="宋体" w:cs="宋体" w:hint="eastAsia"/>
          <w:color w:val="000000"/>
          <w:kern w:val="0"/>
          <w:sz w:val="24"/>
          <w:szCs w:val="24"/>
        </w:rPr>
        <w:t>旋光仪1台、恒温槽1套、恒温旋光管1只、烧杯若干、移液管若干、容量瓶若干、叉形管(25ml)1只，</w:t>
      </w:r>
      <w:r>
        <w:rPr>
          <w:rFonts w:ascii="宋体" w:eastAsia="宋体" w:hAnsi="宋体" w:cs="宋体"/>
          <w:color w:val="000000"/>
          <w:kern w:val="0"/>
          <w:sz w:val="24"/>
          <w:szCs w:val="24"/>
        </w:rPr>
        <w:t>药品试剂：</w:t>
      </w:r>
      <w:r>
        <w:rPr>
          <w:rFonts w:ascii="宋体" w:eastAsia="宋体" w:hAnsi="宋体" w:cs="宋体" w:hint="eastAsia"/>
          <w:color w:val="000000"/>
          <w:kern w:val="0"/>
          <w:sz w:val="24"/>
          <w:szCs w:val="24"/>
        </w:rPr>
        <w:t>HCl溶液(2.0 mol·L</w:t>
      </w:r>
      <w:r>
        <w:rPr>
          <w:rFonts w:ascii="宋体" w:eastAsia="宋体" w:hAnsi="宋体" w:cs="宋体" w:hint="eastAsia"/>
          <w:color w:val="000000"/>
          <w:kern w:val="0"/>
          <w:sz w:val="24"/>
          <w:szCs w:val="24"/>
          <w:vertAlign w:val="superscript"/>
        </w:rPr>
        <w:t>-1</w:t>
      </w:r>
      <w:r>
        <w:rPr>
          <w:rFonts w:ascii="宋体" w:eastAsia="宋体" w:hAnsi="宋体" w:cs="宋体" w:hint="eastAsia"/>
          <w:color w:val="000000"/>
          <w:kern w:val="0"/>
          <w:sz w:val="24"/>
          <w:szCs w:val="24"/>
        </w:rPr>
        <w:t>)、蔗糖(分析纯)；③</w:t>
      </w:r>
      <w:r>
        <w:rPr>
          <w:rFonts w:ascii="宋体" w:eastAsia="宋体" w:hAnsi="宋体" w:cs="宋体"/>
          <w:color w:val="000000"/>
          <w:kern w:val="0"/>
          <w:sz w:val="24"/>
          <w:szCs w:val="24"/>
        </w:rPr>
        <w:t>预习要求：学生在课程平台预习实验，完成相应的章节测试。</w:t>
      </w:r>
    </w:p>
    <w:p w14:paraId="3B7B890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 课下思考题</w:t>
      </w:r>
    </w:p>
    <w:p w14:paraId="0D43D5E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① 蔗糖浓度、盐酸浓度对反应速率常数k有什么影响？</w:t>
      </w:r>
    </w:p>
    <w:p w14:paraId="7E7230B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 配制蔗糖溶液时不够准确，对测量结果是否有影响？</w:t>
      </w:r>
    </w:p>
    <w:p w14:paraId="7DC4045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③ 本实验要想减少误差，应注意什么？</w:t>
      </w:r>
    </w:p>
    <w:p w14:paraId="63E692D5"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实验项目三  二级反应-乙酸乙酯皂化</w:t>
      </w:r>
    </w:p>
    <w:p w14:paraId="1F9BD584"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385ADE27" w14:textId="77777777" w:rsidR="008D0597" w:rsidRDefault="00000000">
      <w:pPr>
        <w:widowControl/>
        <w:spacing w:line="440" w:lineRule="exact"/>
        <w:ind w:firstLineChars="200" w:firstLine="480"/>
        <w:jc w:val="left"/>
        <w:rPr>
          <w:rFonts w:ascii="微软雅黑" w:eastAsia="微软雅黑" w:hAnsi="微软雅黑" w:cs="宋体"/>
          <w:color w:val="000000"/>
          <w:kern w:val="0"/>
          <w:szCs w:val="21"/>
        </w:rPr>
      </w:pPr>
      <w:r>
        <w:rPr>
          <w:rFonts w:ascii="宋体" w:eastAsia="宋体" w:hAnsi="宋体" w:cs="宋体" w:hint="eastAsia"/>
          <w:color w:val="000000"/>
          <w:kern w:val="0"/>
          <w:sz w:val="24"/>
          <w:szCs w:val="24"/>
        </w:rPr>
        <w:t>掌握测定乙酸乙酯造化反应速率常数和活化能的物理方法</w:t>
      </w:r>
      <w:r>
        <w:rPr>
          <w:rFonts w:ascii="微软雅黑" w:eastAsia="微软雅黑" w:hAnsi="微软雅黑" w:cs="宋体" w:hint="eastAsia"/>
          <w:color w:val="000000"/>
          <w:kern w:val="0"/>
          <w:sz w:val="24"/>
          <w:szCs w:val="24"/>
        </w:rPr>
        <w:t>-</w:t>
      </w:r>
      <w:r>
        <w:rPr>
          <w:rFonts w:ascii="宋体" w:eastAsia="宋体" w:hAnsi="宋体" w:cs="宋体" w:hint="eastAsia"/>
          <w:color w:val="000000"/>
          <w:kern w:val="0"/>
          <w:sz w:val="24"/>
          <w:szCs w:val="24"/>
        </w:rPr>
        <w:t>电导法；了解二级反应的特点，学会用作图法求二级反应的速率常数；熟悉测量电导的方法和电导率仪的使用。</w:t>
      </w:r>
    </w:p>
    <w:p w14:paraId="110956A9"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【学习内容】</w:t>
      </w:r>
    </w:p>
    <w:p w14:paraId="2E4E58BA" w14:textId="77777777" w:rsidR="008D0597" w:rsidRDefault="00000000">
      <w:pPr>
        <w:numPr>
          <w:ilvl w:val="0"/>
          <w:numId w:val="119"/>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电导率仪的校准和使用；</w:t>
      </w:r>
    </w:p>
    <w:p w14:paraId="0EAEAE6A" w14:textId="77777777" w:rsidR="008D0597" w:rsidRDefault="00000000">
      <w:pPr>
        <w:numPr>
          <w:ilvl w:val="0"/>
          <w:numId w:val="119"/>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恒温水浴箱的使用；</w:t>
      </w:r>
    </w:p>
    <w:p w14:paraId="5E65DFF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乙酸乙酯溶液的配制；</w:t>
      </w:r>
    </w:p>
    <w:p w14:paraId="054ED1B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作图法求二级反应的速率常数。</w:t>
      </w:r>
    </w:p>
    <w:p w14:paraId="3BCF328A"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16D2BDA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仪器的校准和使用</w:t>
      </w:r>
      <w:r>
        <w:rPr>
          <w:rFonts w:ascii="宋体" w:eastAsia="宋体" w:hAnsi="宋体" w:cs="Times New Roman" w:hint="eastAsia"/>
          <w:sz w:val="24"/>
          <w:szCs w:val="24"/>
        </w:rPr>
        <w:t>；</w:t>
      </w:r>
    </w:p>
    <w:p w14:paraId="2DC2DAF5"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lastRenderedPageBreak/>
        <w:t>2</w:t>
      </w:r>
      <w:r>
        <w:rPr>
          <w:rFonts w:ascii="宋体" w:eastAsia="宋体" w:hAnsi="宋体" w:cs="Times New Roman"/>
          <w:sz w:val="24"/>
          <w:szCs w:val="24"/>
        </w:rPr>
        <w:t>. 实验原理</w:t>
      </w:r>
      <w:r>
        <w:rPr>
          <w:rFonts w:ascii="宋体" w:eastAsia="宋体" w:hAnsi="宋体" w:cs="Times New Roman" w:hint="eastAsia"/>
          <w:sz w:val="24"/>
          <w:szCs w:val="24"/>
        </w:rPr>
        <w:t>。</w:t>
      </w:r>
    </w:p>
    <w:p w14:paraId="2756A553"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42111D18"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Times New Roman" w:eastAsia="宋体" w:hAnsi="Times New Roman" w:cs="Times New Roman" w:hint="eastAsia"/>
          <w:sz w:val="24"/>
          <w:szCs w:val="24"/>
        </w:rPr>
        <w:t>乙酸乙酯溶液的配制</w:t>
      </w:r>
      <w:r>
        <w:rPr>
          <w:rFonts w:ascii="宋体" w:eastAsia="宋体" w:hAnsi="宋体" w:cs="Times New Roman" w:hint="eastAsia"/>
          <w:sz w:val="24"/>
          <w:szCs w:val="24"/>
        </w:rPr>
        <w:t>；</w:t>
      </w:r>
    </w:p>
    <w:p w14:paraId="2596078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Times New Roman" w:eastAsia="宋体" w:hAnsi="Times New Roman" w:cs="Times New Roman" w:hint="eastAsia"/>
          <w:sz w:val="24"/>
          <w:szCs w:val="24"/>
        </w:rPr>
        <w:t>作图法求二级反应的速率常数</w:t>
      </w:r>
      <w:r>
        <w:rPr>
          <w:rFonts w:ascii="宋体" w:eastAsia="宋体" w:hAnsi="宋体" w:cs="Times New Roman" w:hint="eastAsia"/>
          <w:sz w:val="24"/>
          <w:szCs w:val="24"/>
        </w:rPr>
        <w:t>。</w:t>
      </w:r>
    </w:p>
    <w:p w14:paraId="07AC59EF"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7A02D1A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5931FDD6"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6DE3D27B"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掌握电导率仪的使用</w:t>
      </w:r>
      <w:r>
        <w:rPr>
          <w:rFonts w:ascii="宋体" w:eastAsia="宋体" w:hAnsi="宋体" w:cs="Times New Roman" w:hint="eastAsia"/>
          <w:sz w:val="24"/>
          <w:szCs w:val="24"/>
        </w:rPr>
        <w:t>；</w:t>
      </w:r>
    </w:p>
    <w:p w14:paraId="580EAD6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能够运用作图法求直线斜率</w:t>
      </w:r>
      <w:r>
        <w:rPr>
          <w:rFonts w:ascii="宋体" w:eastAsia="宋体" w:hAnsi="宋体" w:cs="Times New Roman" w:hint="eastAsia"/>
          <w:sz w:val="24"/>
          <w:szCs w:val="24"/>
        </w:rPr>
        <w:t>，</w:t>
      </w:r>
      <w:r>
        <w:rPr>
          <w:rFonts w:ascii="宋体" w:eastAsia="宋体" w:hAnsi="宋体" w:cs="Times New Roman"/>
          <w:sz w:val="24"/>
          <w:szCs w:val="24"/>
        </w:rPr>
        <w:t>进而得到反应速率常数</w:t>
      </w:r>
      <w:r>
        <w:rPr>
          <w:rFonts w:ascii="宋体" w:eastAsia="宋体" w:hAnsi="宋体" w:cs="Times New Roman" w:hint="eastAsia"/>
          <w:sz w:val="24"/>
          <w:szCs w:val="24"/>
        </w:rPr>
        <w:t>。</w:t>
      </w:r>
    </w:p>
    <w:p w14:paraId="461FE213"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030C493"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1.实验属性：综合性实验；</w:t>
      </w:r>
    </w:p>
    <w:p w14:paraId="79F214CA"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2.开出要求：必做、选做；</w:t>
      </w:r>
    </w:p>
    <w:p w14:paraId="57147DF8"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3.分组要求：2人1组；</w:t>
      </w:r>
    </w:p>
    <w:p w14:paraId="48318536"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4.实验准备：①线上教学平台和资源的建立；②仪器设备：电导率仪1台、恒温水浴1套、容量瓶若干、移液管若干、叉型管1只等，药品试剂：氢氧化钠、乙酸乙酯</w:t>
      </w:r>
      <w:r>
        <w:rPr>
          <w:rFonts w:ascii="Times New Roman" w:eastAsia="宋体" w:hAnsi="Times New Roman" w:cs="Times New Roman"/>
          <w:color w:val="000000"/>
          <w:sz w:val="24"/>
          <w:szCs w:val="24"/>
        </w:rPr>
        <w:t>等</w:t>
      </w:r>
      <w:r>
        <w:rPr>
          <w:rFonts w:ascii="宋体" w:eastAsia="宋体" w:hAnsi="宋体" w:cs="Times New Roman" w:hint="eastAsia"/>
          <w:color w:val="000000"/>
          <w:sz w:val="24"/>
          <w:szCs w:val="24"/>
        </w:rPr>
        <w:t>；③预习要求：</w:t>
      </w:r>
      <w:r>
        <w:rPr>
          <w:rFonts w:ascii="Times New Roman" w:eastAsia="宋体" w:hAnsi="Times New Roman" w:cs="Times New Roman" w:hint="eastAsia"/>
          <w:sz w:val="24"/>
          <w:szCs w:val="24"/>
        </w:rPr>
        <w:t>学生在课程</w:t>
      </w:r>
      <w:r>
        <w:rPr>
          <w:rFonts w:ascii="Times New Roman" w:eastAsia="宋体" w:hAnsi="Times New Roman" w:cs="Times New Roman"/>
          <w:sz w:val="24"/>
          <w:szCs w:val="24"/>
        </w:rPr>
        <w:t>平台预习实验，完成相应的章节测试。</w:t>
      </w:r>
    </w:p>
    <w:p w14:paraId="2ED03499"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5.课下思考题</w:t>
      </w:r>
    </w:p>
    <w:p w14:paraId="047E8C1B" w14:textId="77777777" w:rsidR="008D0597" w:rsidRDefault="00000000">
      <w:pPr>
        <w:widowControl/>
        <w:spacing w:line="440" w:lineRule="exact"/>
        <w:ind w:firstLineChars="200" w:firstLine="480"/>
        <w:jc w:val="left"/>
        <w:rPr>
          <w:rFonts w:ascii="宋体" w:eastAsia="宋体" w:hAnsi="宋体" w:cs="宋体"/>
          <w:color w:val="000000"/>
          <w:kern w:val="0"/>
          <w:szCs w:val="21"/>
        </w:rPr>
      </w:pPr>
      <w:r>
        <w:rPr>
          <w:rFonts w:ascii="宋体" w:eastAsia="宋体" w:hAnsi="宋体" w:cs="宋体" w:hint="eastAsia"/>
          <w:kern w:val="0"/>
          <w:sz w:val="24"/>
          <w:szCs w:val="24"/>
        </w:rPr>
        <w:t xml:space="preserve">① </w:t>
      </w:r>
      <w:r>
        <w:rPr>
          <w:rFonts w:ascii="宋体" w:eastAsia="宋体" w:hAnsi="宋体" w:cs="Times New Roman"/>
          <w:color w:val="000000"/>
          <w:kern w:val="0"/>
          <w:sz w:val="24"/>
          <w:szCs w:val="24"/>
        </w:rPr>
        <w:t>在本实验中</w:t>
      </w:r>
      <w:r>
        <w:rPr>
          <w:rFonts w:ascii="宋体" w:eastAsia="宋体" w:hAnsi="宋体" w:cs="Times New Roman" w:hint="eastAsia"/>
          <w:color w:val="000000"/>
          <w:kern w:val="0"/>
          <w:sz w:val="24"/>
          <w:szCs w:val="24"/>
        </w:rPr>
        <w:t>，</w:t>
      </w:r>
      <w:r>
        <w:rPr>
          <w:rFonts w:ascii="宋体" w:eastAsia="宋体" w:hAnsi="宋体" w:cs="Times New Roman"/>
          <w:color w:val="000000"/>
          <w:kern w:val="0"/>
          <w:sz w:val="24"/>
          <w:szCs w:val="24"/>
        </w:rPr>
        <w:t>如何测定乙酸乙酯皂化反应的活化能</w:t>
      </w:r>
      <w:r>
        <w:rPr>
          <w:rFonts w:ascii="宋体" w:eastAsia="宋体" w:hAnsi="宋体" w:cs="Times New Roman" w:hint="eastAsia"/>
          <w:color w:val="000000"/>
          <w:kern w:val="0"/>
          <w:sz w:val="24"/>
          <w:szCs w:val="24"/>
        </w:rPr>
        <w:t>？</w:t>
      </w:r>
    </w:p>
    <w:p w14:paraId="05D195F8" w14:textId="77777777" w:rsidR="008D0597" w:rsidRDefault="00000000">
      <w:pPr>
        <w:widowControl/>
        <w:spacing w:line="440" w:lineRule="exact"/>
        <w:ind w:firstLineChars="200" w:firstLine="480"/>
        <w:jc w:val="left"/>
        <w:rPr>
          <w:rFonts w:ascii="宋体" w:eastAsia="宋体" w:hAnsi="宋体" w:cs="宋体"/>
          <w:color w:val="000000"/>
          <w:kern w:val="0"/>
          <w:szCs w:val="21"/>
        </w:rPr>
      </w:pPr>
      <w:r>
        <w:rPr>
          <w:rFonts w:ascii="宋体" w:eastAsia="宋体" w:hAnsi="宋体" w:cs="宋体" w:hint="eastAsia"/>
          <w:sz w:val="24"/>
          <w:szCs w:val="24"/>
        </w:rPr>
        <w:t xml:space="preserve">② </w:t>
      </w:r>
      <w:r>
        <w:rPr>
          <w:rFonts w:ascii="宋体" w:eastAsia="宋体" w:hAnsi="宋体" w:cs="Times New Roman" w:hint="eastAsia"/>
          <w:color w:val="000000"/>
          <w:kern w:val="0"/>
          <w:sz w:val="24"/>
          <w:szCs w:val="24"/>
        </w:rPr>
        <w:t>在本实验中，为什么测k</w:t>
      </w:r>
      <w:r>
        <w:rPr>
          <w:rFonts w:ascii="宋体" w:eastAsia="宋体" w:hAnsi="宋体" w:cs="Times New Roman" w:hint="eastAsia"/>
          <w:color w:val="000000"/>
          <w:kern w:val="0"/>
          <w:sz w:val="24"/>
          <w:szCs w:val="24"/>
          <w:vertAlign w:val="subscript"/>
        </w:rPr>
        <w:t>0</w:t>
      </w:r>
      <w:r>
        <w:rPr>
          <w:rFonts w:ascii="宋体" w:eastAsia="宋体" w:hAnsi="宋体" w:cs="Times New Roman" w:hint="eastAsia"/>
          <w:color w:val="000000"/>
          <w:kern w:val="0"/>
          <w:sz w:val="24"/>
          <w:szCs w:val="24"/>
        </w:rPr>
        <w:t>用0.01mol•L</w:t>
      </w:r>
      <w:r>
        <w:rPr>
          <w:rFonts w:ascii="宋体" w:eastAsia="宋体" w:hAnsi="宋体" w:cs="Times New Roman" w:hint="eastAsia"/>
          <w:color w:val="000000"/>
          <w:kern w:val="0"/>
          <w:sz w:val="24"/>
          <w:szCs w:val="24"/>
          <w:vertAlign w:val="superscript"/>
        </w:rPr>
        <w:t>-1</w:t>
      </w:r>
      <w:r>
        <w:rPr>
          <w:rFonts w:ascii="宋体" w:eastAsia="宋体" w:hAnsi="宋体" w:cs="Times New Roman" w:hint="eastAsia"/>
          <w:color w:val="000000"/>
          <w:kern w:val="0"/>
          <w:sz w:val="24"/>
          <w:szCs w:val="24"/>
        </w:rPr>
        <w:t>氢氧化钠，与乙酸乙酯反应用0.02 mol•L</w:t>
      </w:r>
      <w:r>
        <w:rPr>
          <w:rFonts w:ascii="宋体" w:eastAsia="宋体" w:hAnsi="宋体" w:cs="Times New Roman" w:hint="eastAsia"/>
          <w:color w:val="000000"/>
          <w:kern w:val="0"/>
          <w:sz w:val="24"/>
          <w:szCs w:val="24"/>
          <w:vertAlign w:val="superscript"/>
        </w:rPr>
        <w:t>-1</w:t>
      </w:r>
      <w:r>
        <w:rPr>
          <w:rFonts w:ascii="宋体" w:eastAsia="宋体" w:hAnsi="宋体" w:cs="Times New Roman" w:hint="eastAsia"/>
          <w:color w:val="000000"/>
          <w:kern w:val="0"/>
          <w:sz w:val="24"/>
          <w:szCs w:val="24"/>
        </w:rPr>
        <w:t>氢氧化钠？</w:t>
      </w:r>
    </w:p>
    <w:p w14:paraId="5472FA5F"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实验项目四  胶体的制备和电泳</w:t>
      </w:r>
    </w:p>
    <w:p w14:paraId="59FBFFF4"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p>
    <w:p w14:paraId="33970DA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掌握水解法制备Fe(OH)</w:t>
      </w:r>
      <w:r>
        <w:rPr>
          <w:rFonts w:ascii="宋体" w:eastAsia="宋体" w:hAnsi="宋体" w:cs="Times New Roman"/>
          <w:sz w:val="24"/>
          <w:szCs w:val="24"/>
          <w:vertAlign w:val="subscript"/>
        </w:rPr>
        <w:t>3</w:t>
      </w:r>
      <w:r>
        <w:rPr>
          <w:rFonts w:ascii="宋体" w:eastAsia="宋体" w:hAnsi="宋体" w:cs="Times New Roman"/>
          <w:sz w:val="24"/>
          <w:szCs w:val="24"/>
        </w:rPr>
        <w:t>溶胶的实验方法</w:t>
      </w:r>
      <w:r>
        <w:rPr>
          <w:rFonts w:ascii="宋体" w:eastAsia="宋体" w:hAnsi="宋体" w:cs="Times New Roman" w:hint="eastAsia"/>
          <w:sz w:val="24"/>
          <w:szCs w:val="24"/>
        </w:rPr>
        <w:t>；测定</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hint="eastAsia"/>
          <w:sz w:val="24"/>
          <w:szCs w:val="24"/>
        </w:rPr>
        <w:t>溶胶的电泳速率，并计算</w:t>
      </w:r>
      <w:r>
        <w:rPr>
          <w:rFonts w:ascii="宋体" w:eastAsia="宋体" w:hAnsi="宋体" w:cs="Times New Roman"/>
          <w:sz w:val="24"/>
          <w:szCs w:val="24"/>
        </w:rPr>
        <w:t>ζ</w:t>
      </w:r>
      <w:r>
        <w:rPr>
          <w:rFonts w:ascii="宋体" w:eastAsia="宋体" w:hAnsi="宋体" w:cs="Times New Roman" w:hint="eastAsia"/>
          <w:sz w:val="24"/>
          <w:szCs w:val="24"/>
        </w:rPr>
        <w:t>电势；</w:t>
      </w:r>
      <w:r>
        <w:rPr>
          <w:rFonts w:ascii="宋体" w:eastAsia="宋体" w:hAnsi="宋体" w:cs="Times New Roman"/>
          <w:sz w:val="24"/>
          <w:szCs w:val="24"/>
        </w:rPr>
        <w:t>熟悉溶胶带电的原因并判断其带电性以及胶团结构。</w:t>
      </w:r>
    </w:p>
    <w:p w14:paraId="44F2B919"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EB3C53B"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sz w:val="24"/>
          <w:szCs w:val="24"/>
        </w:rPr>
        <w:t>溶胶</w:t>
      </w:r>
      <w:r>
        <w:rPr>
          <w:rFonts w:ascii="宋体" w:eastAsia="宋体" w:hAnsi="宋体" w:cs="Times New Roman" w:hint="eastAsia"/>
          <w:sz w:val="24"/>
          <w:szCs w:val="24"/>
        </w:rPr>
        <w:t>的特性和电泳的原理；</w:t>
      </w:r>
    </w:p>
    <w:p w14:paraId="41A23769"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 水解法制备</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hint="eastAsia"/>
          <w:sz w:val="24"/>
          <w:szCs w:val="24"/>
        </w:rPr>
        <w:t>溶胶；</w:t>
      </w:r>
    </w:p>
    <w:p w14:paraId="07347BDC"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sz w:val="24"/>
          <w:szCs w:val="24"/>
        </w:rPr>
        <w:t>溶胶</w:t>
      </w:r>
      <w:r>
        <w:rPr>
          <w:rFonts w:ascii="宋体" w:eastAsia="宋体" w:hAnsi="宋体" w:cs="Times New Roman" w:hint="eastAsia"/>
          <w:sz w:val="24"/>
          <w:szCs w:val="24"/>
        </w:rPr>
        <w:t>的渗析法纯化；</w:t>
      </w:r>
    </w:p>
    <w:p w14:paraId="038049B1"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4. 电泳速率u的测定。</w:t>
      </w:r>
    </w:p>
    <w:p w14:paraId="6B97C990"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91C9758"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sz w:val="24"/>
          <w:szCs w:val="24"/>
        </w:rPr>
        <w:t>溶胶</w:t>
      </w:r>
      <w:r>
        <w:rPr>
          <w:rFonts w:ascii="宋体" w:eastAsia="宋体" w:hAnsi="宋体" w:cs="Times New Roman" w:hint="eastAsia"/>
          <w:sz w:val="24"/>
          <w:szCs w:val="24"/>
        </w:rPr>
        <w:t>的特性和电泳的原理；</w:t>
      </w:r>
    </w:p>
    <w:p w14:paraId="18E6D287"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lastRenderedPageBreak/>
        <w:t>2.</w:t>
      </w:r>
      <w:r>
        <w:rPr>
          <w:rFonts w:ascii="宋体" w:eastAsia="宋体" w:hAnsi="宋体" w:cs="Times New Roman" w:hint="eastAsia"/>
          <w:sz w:val="24"/>
          <w:szCs w:val="24"/>
        </w:rPr>
        <w:t xml:space="preserve"> </w:t>
      </w:r>
      <w:r>
        <w:rPr>
          <w:rFonts w:ascii="宋体" w:eastAsia="宋体" w:hAnsi="宋体" w:cs="Times New Roman"/>
          <w:sz w:val="24"/>
          <w:szCs w:val="24"/>
        </w:rPr>
        <w:t>实验记录和实验报告的书写。</w:t>
      </w:r>
    </w:p>
    <w:p w14:paraId="6A274A6D"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05F1915"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 实验数据的处理。</w:t>
      </w:r>
    </w:p>
    <w:p w14:paraId="5B51FA2B"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72F71EA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0D6015DC"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A335218"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掌握水解法制备Fe(OH)</w:t>
      </w:r>
      <w:r>
        <w:rPr>
          <w:rFonts w:ascii="宋体" w:eastAsia="宋体" w:hAnsi="宋体" w:cs="Times New Roman"/>
          <w:sz w:val="24"/>
          <w:szCs w:val="24"/>
          <w:vertAlign w:val="subscript"/>
        </w:rPr>
        <w:t>3</w:t>
      </w:r>
      <w:r>
        <w:rPr>
          <w:rFonts w:ascii="宋体" w:eastAsia="宋体" w:hAnsi="宋体" w:cs="Times New Roman"/>
          <w:sz w:val="24"/>
          <w:szCs w:val="24"/>
        </w:rPr>
        <w:t>溶胶的实验方法</w:t>
      </w:r>
      <w:r>
        <w:rPr>
          <w:rFonts w:ascii="宋体" w:eastAsia="宋体" w:hAnsi="宋体" w:cs="Times New Roman" w:hint="eastAsia"/>
          <w:sz w:val="24"/>
          <w:szCs w:val="24"/>
        </w:rPr>
        <w:t>；</w:t>
      </w:r>
    </w:p>
    <w:p w14:paraId="5DE12CE5"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 测定</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hint="eastAsia"/>
          <w:sz w:val="24"/>
          <w:szCs w:val="24"/>
        </w:rPr>
        <w:t>溶胶的电泳速率，并计算</w:t>
      </w:r>
      <w:r>
        <w:rPr>
          <w:rFonts w:ascii="宋体" w:eastAsia="宋体" w:hAnsi="宋体" w:cs="Times New Roman"/>
          <w:sz w:val="24"/>
          <w:szCs w:val="24"/>
        </w:rPr>
        <w:t>ζ</w:t>
      </w:r>
      <w:r>
        <w:rPr>
          <w:rFonts w:ascii="宋体" w:eastAsia="宋体" w:hAnsi="宋体" w:cs="Times New Roman" w:hint="eastAsia"/>
          <w:sz w:val="24"/>
          <w:szCs w:val="24"/>
        </w:rPr>
        <w:t>电势。</w:t>
      </w:r>
      <w:r>
        <w:rPr>
          <w:rFonts w:ascii="宋体" w:eastAsia="宋体" w:hAnsi="宋体" w:cs="Times New Roman"/>
          <w:sz w:val="24"/>
          <w:szCs w:val="24"/>
        </w:rPr>
        <w:t>熟悉溶胶带电的原因并判断其带电性以及胶团结构。</w:t>
      </w:r>
    </w:p>
    <w:p w14:paraId="228446A7"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47973901"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实验属性：讲解性实验</w:t>
      </w:r>
      <w:r>
        <w:rPr>
          <w:rFonts w:ascii="宋体" w:eastAsia="宋体" w:hAnsi="宋体" w:cs="Times New Roman" w:hint="eastAsia"/>
          <w:sz w:val="24"/>
          <w:szCs w:val="24"/>
        </w:rPr>
        <w:t>；</w:t>
      </w:r>
    </w:p>
    <w:p w14:paraId="0F72A805"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2.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3CA47453"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0C0F69F3"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4. </w:t>
      </w:r>
      <w:r>
        <w:rPr>
          <w:rFonts w:ascii="宋体" w:eastAsia="宋体" w:hAnsi="宋体" w:cs="Times New Roman"/>
          <w:sz w:val="24"/>
          <w:szCs w:val="24"/>
        </w:rPr>
        <w:t>实验准备：</w:t>
      </w:r>
      <w:r>
        <w:rPr>
          <w:rFonts w:ascii="宋体" w:eastAsia="宋体" w:hAnsi="宋体" w:cs="宋体" w:hint="eastAsia"/>
          <w:sz w:val="24"/>
          <w:szCs w:val="24"/>
        </w:rPr>
        <w:t>①</w:t>
      </w:r>
      <w:r>
        <w:rPr>
          <w:rFonts w:ascii="宋体" w:eastAsia="宋体" w:hAnsi="宋体" w:cs="Times New Roman"/>
          <w:sz w:val="24"/>
          <w:szCs w:val="24"/>
        </w:rPr>
        <w:t>线上教学平台和资源的建立；</w:t>
      </w:r>
      <w:r>
        <w:rPr>
          <w:rFonts w:ascii="宋体" w:eastAsia="宋体" w:hAnsi="宋体" w:cs="宋体" w:hint="eastAsia"/>
          <w:sz w:val="24"/>
          <w:szCs w:val="24"/>
        </w:rPr>
        <w:t>②</w:t>
      </w:r>
      <w:r>
        <w:rPr>
          <w:rFonts w:ascii="宋体" w:eastAsia="宋体" w:hAnsi="宋体" w:cs="Times New Roman"/>
          <w:sz w:val="24"/>
          <w:szCs w:val="24"/>
        </w:rPr>
        <w:t>仪器设备：</w:t>
      </w:r>
      <w:r>
        <w:rPr>
          <w:rFonts w:ascii="宋体" w:eastAsia="宋体" w:hAnsi="宋体" w:cs="Times New Roman" w:hint="eastAsia"/>
          <w:sz w:val="24"/>
          <w:szCs w:val="24"/>
        </w:rPr>
        <w:t>DYY-Ⅲ9B电泳仪1台、DDS-11C电导率仪1台、恒温水浴锅1台、电吹风1支、锥形瓶2个、电炉1台、烧杯若干、离心试管若干、250ml棕色试剂瓶1个，</w:t>
      </w:r>
      <w:r>
        <w:rPr>
          <w:rFonts w:ascii="宋体" w:eastAsia="宋体" w:hAnsi="宋体" w:cs="Times New Roman"/>
          <w:sz w:val="24"/>
          <w:szCs w:val="24"/>
        </w:rPr>
        <w:t>药品试剂：</w:t>
      </w:r>
      <w:r>
        <w:rPr>
          <w:rFonts w:ascii="宋体" w:eastAsia="宋体" w:hAnsi="宋体" w:cs="Times New Roman" w:hint="eastAsia"/>
          <w:sz w:val="24"/>
          <w:szCs w:val="24"/>
        </w:rPr>
        <w:t>FeCl</w:t>
      </w:r>
      <w:r>
        <w:rPr>
          <w:rFonts w:ascii="宋体" w:eastAsia="宋体" w:hAnsi="宋体" w:cs="Times New Roman" w:hint="eastAsia"/>
          <w:sz w:val="24"/>
          <w:szCs w:val="24"/>
          <w:vertAlign w:val="subscript"/>
        </w:rPr>
        <w:t>3</w:t>
      </w:r>
      <w:r>
        <w:rPr>
          <w:rFonts w:ascii="宋体" w:eastAsia="宋体" w:hAnsi="宋体" w:cs="Times New Roman" w:hint="eastAsia"/>
          <w:sz w:val="24"/>
          <w:szCs w:val="24"/>
        </w:rPr>
        <w:t>溶液（w=0.10）、AgNO</w:t>
      </w:r>
      <w:r>
        <w:rPr>
          <w:rFonts w:ascii="宋体" w:eastAsia="宋体" w:hAnsi="宋体" w:cs="Times New Roman" w:hint="eastAsia"/>
          <w:sz w:val="24"/>
          <w:szCs w:val="24"/>
          <w:vertAlign w:val="subscript"/>
        </w:rPr>
        <w:t>3</w:t>
      </w:r>
      <w:r>
        <w:rPr>
          <w:rFonts w:ascii="宋体" w:eastAsia="宋体" w:hAnsi="宋体" w:cs="Times New Roman" w:hint="eastAsia"/>
          <w:sz w:val="24"/>
          <w:szCs w:val="24"/>
        </w:rPr>
        <w:t>溶液（w=0.01）、KSCN溶液（w=0.01）、火胶棉溶液（w=0.05）、盐酸溶液（1mol•L</w:t>
      </w:r>
      <w:r>
        <w:rPr>
          <w:rFonts w:ascii="宋体" w:eastAsia="宋体" w:hAnsi="宋体" w:cs="Times New Roman" w:hint="eastAsia"/>
          <w:sz w:val="24"/>
          <w:szCs w:val="24"/>
          <w:vertAlign w:val="superscript"/>
        </w:rPr>
        <w:t>-1</w:t>
      </w:r>
      <w:r>
        <w:rPr>
          <w:rFonts w:ascii="宋体" w:eastAsia="宋体" w:hAnsi="宋体" w:cs="Times New Roman" w:hint="eastAsia"/>
          <w:sz w:val="24"/>
          <w:szCs w:val="24"/>
        </w:rPr>
        <w:t>）</w:t>
      </w:r>
      <w:r>
        <w:rPr>
          <w:rFonts w:ascii="宋体" w:eastAsia="宋体" w:hAnsi="宋体" w:cs="Times New Roman" w:hint="eastAsia"/>
          <w:szCs w:val="24"/>
        </w:rPr>
        <w:t>；</w:t>
      </w:r>
      <w:r>
        <w:rPr>
          <w:rFonts w:ascii="宋体" w:eastAsia="宋体" w:hAnsi="宋体" w:cs="宋体" w:hint="eastAsia"/>
          <w:sz w:val="24"/>
          <w:szCs w:val="24"/>
        </w:rPr>
        <w:t>③</w:t>
      </w:r>
      <w:r>
        <w:rPr>
          <w:rFonts w:ascii="宋体" w:eastAsia="宋体" w:hAnsi="宋体" w:cs="Times New Roman"/>
          <w:sz w:val="24"/>
          <w:szCs w:val="24"/>
        </w:rPr>
        <w:t>预习要求：学生在课程平台预习实验，完成相应的章节测试。</w:t>
      </w:r>
    </w:p>
    <w:p w14:paraId="466041EE"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5.课下思考题</w:t>
      </w:r>
    </w:p>
    <w:p w14:paraId="75CE1934"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sz w:val="24"/>
          <w:szCs w:val="24"/>
        </w:rPr>
        <w:t xml:space="preserve">① </w:t>
      </w:r>
      <w:r>
        <w:rPr>
          <w:rFonts w:ascii="宋体" w:eastAsia="宋体" w:hAnsi="宋体" w:cs="宋体" w:hint="eastAsia"/>
          <w:color w:val="000000"/>
          <w:kern w:val="0"/>
          <w:sz w:val="24"/>
          <w:szCs w:val="24"/>
        </w:rPr>
        <w:t>电泳速度的快慢与哪些因素有关？</w:t>
      </w:r>
    </w:p>
    <w:p w14:paraId="7EA9E69C" w14:textId="77777777" w:rsidR="008D0597" w:rsidRDefault="00000000">
      <w:pPr>
        <w:widowControl/>
        <w:spacing w:line="44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sz w:val="24"/>
          <w:szCs w:val="24"/>
        </w:rPr>
        <w:t xml:space="preserve">② </w:t>
      </w:r>
      <w:r>
        <w:rPr>
          <w:rFonts w:ascii="宋体" w:eastAsia="宋体" w:hAnsi="宋体" w:cs="宋体" w:hint="eastAsia"/>
          <w:color w:val="000000"/>
          <w:kern w:val="0"/>
          <w:sz w:val="24"/>
          <w:szCs w:val="24"/>
        </w:rPr>
        <w:t>如果电泳仪器没洗净，管壁上残留微量电解质，对电泳测量结果将有什么影响？</w:t>
      </w:r>
    </w:p>
    <w:p w14:paraId="5700DF4A" w14:textId="77777777" w:rsidR="008D0597" w:rsidRDefault="00000000">
      <w:pPr>
        <w:widowControl/>
        <w:numPr>
          <w:ilvl w:val="0"/>
          <w:numId w:val="116"/>
        </w:numPr>
        <w:spacing w:line="440" w:lineRule="exact"/>
        <w:jc w:val="left"/>
        <w:rPr>
          <w:rFonts w:ascii="宋体" w:eastAsia="宋体" w:hAnsi="宋体" w:cs="宋体"/>
          <w:color w:val="000000"/>
          <w:kern w:val="0"/>
          <w:sz w:val="24"/>
          <w:szCs w:val="24"/>
        </w:rPr>
      </w:pPr>
      <w:r>
        <w:rPr>
          <w:rFonts w:ascii="宋体" w:eastAsia="宋体" w:hAnsi="宋体" w:cs="宋体" w:hint="eastAsia"/>
          <w:sz w:val="24"/>
          <w:szCs w:val="24"/>
        </w:rPr>
        <w:t xml:space="preserve"> </w:t>
      </w:r>
      <w:r>
        <w:rPr>
          <w:rFonts w:ascii="宋体" w:eastAsia="宋体" w:hAnsi="宋体" w:cs="宋体" w:hint="eastAsia"/>
          <w:color w:val="000000"/>
          <w:kern w:val="0"/>
          <w:sz w:val="24"/>
          <w:szCs w:val="24"/>
        </w:rPr>
        <w:t>Fe(OH)</w:t>
      </w:r>
      <w:r>
        <w:rPr>
          <w:rFonts w:ascii="宋体" w:eastAsia="宋体" w:hAnsi="宋体" w:cs="宋体" w:hint="eastAsia"/>
          <w:color w:val="000000"/>
          <w:kern w:val="0"/>
          <w:sz w:val="24"/>
          <w:szCs w:val="24"/>
          <w:vertAlign w:val="subscript"/>
        </w:rPr>
        <w:t>3</w:t>
      </w:r>
      <w:r>
        <w:rPr>
          <w:rFonts w:ascii="宋体" w:eastAsia="宋体" w:hAnsi="宋体" w:cs="宋体" w:hint="eastAsia"/>
          <w:color w:val="000000"/>
          <w:kern w:val="0"/>
          <w:sz w:val="24"/>
          <w:szCs w:val="24"/>
        </w:rPr>
        <w:t>胶粒带何种符号的电荷？为什么它会带此种符号的电荷？</w:t>
      </w:r>
    </w:p>
    <w:p w14:paraId="5782F405" w14:textId="77777777" w:rsidR="008D0597" w:rsidRDefault="00000000">
      <w:pPr>
        <w:spacing w:line="440" w:lineRule="exact"/>
        <w:ind w:left="480"/>
        <w:jc w:val="center"/>
        <w:rPr>
          <w:rFonts w:ascii="黑体" w:eastAsia="黑体" w:hAnsi="黑体" w:cs="Times New Roman"/>
          <w:sz w:val="28"/>
          <w:szCs w:val="28"/>
        </w:rPr>
      </w:pPr>
      <w:r>
        <w:rPr>
          <w:rFonts w:ascii="黑体" w:eastAsia="黑体" w:hAnsi="黑体" w:cs="Times New Roman" w:hint="eastAsia"/>
          <w:sz w:val="28"/>
          <w:szCs w:val="28"/>
        </w:rPr>
        <w:t>实验项目五  希托夫法测定离子的迁移数</w:t>
      </w:r>
    </w:p>
    <w:p w14:paraId="55D8515C" w14:textId="77777777" w:rsidR="008D0597" w:rsidRDefault="00000000">
      <w:pPr>
        <w:spacing w:line="440" w:lineRule="exact"/>
        <w:ind w:firstLineChars="200" w:firstLine="482"/>
        <w:rPr>
          <w:rFonts w:ascii="宋体" w:eastAsia="宋体" w:hAnsi="宋体" w:cs="Times New Roman"/>
          <w:bCs/>
          <w:color w:val="FF0000"/>
          <w:sz w:val="24"/>
          <w:szCs w:val="24"/>
        </w:rPr>
      </w:pPr>
      <w:bookmarkStart w:id="41" w:name="_Hlk54702146"/>
      <w:r>
        <w:rPr>
          <w:rFonts w:ascii="宋体" w:eastAsia="宋体" w:hAnsi="宋体" w:cs="Times New Roman" w:hint="eastAsia"/>
          <w:b/>
          <w:sz w:val="24"/>
          <w:szCs w:val="24"/>
        </w:rPr>
        <w:t>【学习目标】</w:t>
      </w:r>
    </w:p>
    <w:p w14:paraId="66B625B0" w14:textId="77777777" w:rsidR="008D0597" w:rsidRDefault="00000000">
      <w:pPr>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掌握希托夫法测定离子迁移数的原理及方法；明确迁移数的概念；了解电量计的使用原理及方法。</w:t>
      </w:r>
    </w:p>
    <w:p w14:paraId="74D0C706"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【学习内容】</w:t>
      </w:r>
    </w:p>
    <w:p w14:paraId="08701536" w14:textId="77777777" w:rsidR="008D0597" w:rsidRDefault="00000000">
      <w:pPr>
        <w:numPr>
          <w:ilvl w:val="0"/>
          <w:numId w:val="120"/>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迁移管的清洁及安装；</w:t>
      </w:r>
    </w:p>
    <w:p w14:paraId="4EEA7EF9" w14:textId="77777777" w:rsidR="008D0597" w:rsidRDefault="00000000">
      <w:pPr>
        <w:numPr>
          <w:ilvl w:val="0"/>
          <w:numId w:val="120"/>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铜片的清洁及安装；</w:t>
      </w:r>
    </w:p>
    <w:p w14:paraId="151605CE" w14:textId="77777777" w:rsidR="008D0597" w:rsidRDefault="00000000">
      <w:pPr>
        <w:numPr>
          <w:ilvl w:val="0"/>
          <w:numId w:val="120"/>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线路的连接；</w:t>
      </w:r>
    </w:p>
    <w:p w14:paraId="08E9602B" w14:textId="77777777" w:rsidR="008D0597" w:rsidRDefault="00000000">
      <w:pPr>
        <w:numPr>
          <w:ilvl w:val="0"/>
          <w:numId w:val="120"/>
        </w:numPr>
        <w:spacing w:line="440" w:lineRule="exact"/>
        <w:rPr>
          <w:rFonts w:ascii="宋体" w:eastAsia="宋体" w:hAnsi="宋体" w:cs="Times New Roman"/>
          <w:sz w:val="24"/>
          <w:szCs w:val="24"/>
        </w:rPr>
      </w:pPr>
      <w:bookmarkStart w:id="42" w:name="_Hlk54702949"/>
      <w:r>
        <w:rPr>
          <w:rFonts w:ascii="Times New Roman" w:eastAsia="宋体" w:hAnsi="Times New Roman" w:cs="Times New Roman" w:hint="eastAsia"/>
          <w:sz w:val="24"/>
          <w:szCs w:val="24"/>
        </w:rPr>
        <w:t>分光光度仪的使用</w:t>
      </w:r>
      <w:bookmarkEnd w:id="42"/>
      <w:r>
        <w:rPr>
          <w:rFonts w:ascii="Times New Roman" w:eastAsia="宋体" w:hAnsi="Times New Roman" w:cs="Times New Roman" w:hint="eastAsia"/>
          <w:sz w:val="24"/>
          <w:szCs w:val="24"/>
        </w:rPr>
        <w:t>。</w:t>
      </w:r>
    </w:p>
    <w:p w14:paraId="7C1B0B2A"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3488374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仪器的校准和使用</w:t>
      </w:r>
      <w:r>
        <w:rPr>
          <w:rFonts w:ascii="宋体" w:eastAsia="宋体" w:hAnsi="宋体" w:cs="Times New Roman" w:hint="eastAsia"/>
          <w:sz w:val="24"/>
          <w:szCs w:val="24"/>
        </w:rPr>
        <w:t>；</w:t>
      </w:r>
    </w:p>
    <w:p w14:paraId="68BD83B8"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希托夫法测定离子迁移数的原理。</w:t>
      </w:r>
    </w:p>
    <w:p w14:paraId="49731D62"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03B15E3"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bookmarkStart w:id="43" w:name="_Hlk54702975"/>
      <w:r>
        <w:rPr>
          <w:rFonts w:ascii="宋体" w:eastAsia="宋体" w:hAnsi="宋体" w:cs="Times New Roman" w:hint="eastAsia"/>
          <w:sz w:val="24"/>
          <w:szCs w:val="24"/>
        </w:rPr>
        <w:t>希托夫法测定离子迁移数的原理</w:t>
      </w:r>
      <w:bookmarkEnd w:id="43"/>
      <w:r>
        <w:rPr>
          <w:rFonts w:ascii="宋体" w:eastAsia="宋体" w:hAnsi="宋体" w:cs="Times New Roman" w:hint="eastAsia"/>
          <w:sz w:val="24"/>
          <w:szCs w:val="24"/>
        </w:rPr>
        <w:t>；</w:t>
      </w:r>
    </w:p>
    <w:p w14:paraId="55C384C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数据处理方法。</w:t>
      </w:r>
    </w:p>
    <w:p w14:paraId="48C97B91"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7496492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448086ED"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1C50964"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掌握</w:t>
      </w:r>
      <w:r>
        <w:rPr>
          <w:rFonts w:ascii="宋体" w:eastAsia="宋体" w:hAnsi="宋体" w:cs="Times New Roman" w:hint="eastAsia"/>
          <w:sz w:val="24"/>
          <w:szCs w:val="24"/>
        </w:rPr>
        <w:t>希托夫离子迁移数测定装置使用；</w:t>
      </w:r>
    </w:p>
    <w:p w14:paraId="4F060C4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掌握希托夫法测定离子迁移数的原理。</w:t>
      </w:r>
    </w:p>
    <w:p w14:paraId="36110C08"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7075065"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1.实验属性：综合性实验；</w:t>
      </w:r>
    </w:p>
    <w:p w14:paraId="7EA40316"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2.开出要求：必做、选做；</w:t>
      </w:r>
    </w:p>
    <w:p w14:paraId="75175F5F"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3.分组要求：2人1组；</w:t>
      </w:r>
    </w:p>
    <w:p w14:paraId="1CB2AD6F"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4.实验准备：①线上教学平台和资源的建立；②仪器设备：迁移管、铜电极、希托夫离子迁移数测定装置、铜电量计、容量瓶、移液管</w:t>
      </w:r>
      <w:bookmarkStart w:id="44" w:name="_Hlk54703223"/>
      <w:r>
        <w:rPr>
          <w:rFonts w:ascii="宋体" w:eastAsia="宋体" w:hAnsi="宋体" w:cs="Times New Roman" w:hint="eastAsia"/>
          <w:color w:val="000000"/>
          <w:sz w:val="24"/>
          <w:szCs w:val="24"/>
        </w:rPr>
        <w:t>、</w:t>
      </w:r>
      <w:bookmarkEnd w:id="44"/>
      <w:r>
        <w:rPr>
          <w:rFonts w:ascii="宋体" w:eastAsia="宋体" w:hAnsi="宋体" w:cs="Times New Roman" w:hint="eastAsia"/>
          <w:color w:val="000000"/>
          <w:sz w:val="24"/>
          <w:szCs w:val="24"/>
        </w:rPr>
        <w:t>天平等，药品试剂：硫酸铜、无水乙醇、已知浓度的硫酸铜溶液</w:t>
      </w:r>
      <w:r>
        <w:rPr>
          <w:rFonts w:ascii="Times New Roman" w:eastAsia="宋体" w:hAnsi="Times New Roman" w:cs="Times New Roman"/>
          <w:color w:val="000000"/>
          <w:sz w:val="24"/>
          <w:szCs w:val="24"/>
        </w:rPr>
        <w:t>等</w:t>
      </w:r>
      <w:r>
        <w:rPr>
          <w:rFonts w:ascii="宋体" w:eastAsia="宋体" w:hAnsi="宋体" w:cs="Times New Roman" w:hint="eastAsia"/>
          <w:color w:val="000000"/>
          <w:sz w:val="24"/>
          <w:szCs w:val="24"/>
        </w:rPr>
        <w:t>；③预习要求：</w:t>
      </w:r>
      <w:r>
        <w:rPr>
          <w:rFonts w:ascii="Times New Roman" w:eastAsia="宋体" w:hAnsi="Times New Roman" w:cs="Times New Roman" w:hint="eastAsia"/>
          <w:sz w:val="24"/>
          <w:szCs w:val="24"/>
        </w:rPr>
        <w:t>学生在课程</w:t>
      </w:r>
      <w:r>
        <w:rPr>
          <w:rFonts w:ascii="Times New Roman" w:eastAsia="宋体" w:hAnsi="Times New Roman" w:cs="Times New Roman"/>
          <w:sz w:val="24"/>
          <w:szCs w:val="24"/>
        </w:rPr>
        <w:t>平台预习实验，完成相应的章节测试。</w:t>
      </w:r>
    </w:p>
    <w:p w14:paraId="0DB440C9" w14:textId="77777777" w:rsidR="008D0597" w:rsidRDefault="00000000">
      <w:pPr>
        <w:spacing w:line="44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5.课下思考题</w:t>
      </w:r>
    </w:p>
    <w:p w14:paraId="5726211B" w14:textId="77777777" w:rsidR="008D0597" w:rsidRDefault="00000000">
      <w:pPr>
        <w:widowControl/>
        <w:spacing w:line="440" w:lineRule="exact"/>
        <w:ind w:firstLineChars="200" w:firstLine="480"/>
        <w:jc w:val="left"/>
        <w:rPr>
          <w:rFonts w:ascii="宋体" w:eastAsia="宋体" w:hAnsi="宋体" w:cs="Times New Roman"/>
          <w:color w:val="000000"/>
          <w:kern w:val="0"/>
          <w:sz w:val="24"/>
          <w:szCs w:val="24"/>
        </w:rPr>
      </w:pPr>
      <w:bookmarkStart w:id="45" w:name="_Hlk54702190"/>
      <w:r>
        <w:rPr>
          <w:rFonts w:ascii="宋体" w:eastAsia="宋体" w:hAnsi="宋体" w:cs="宋体" w:hint="eastAsia"/>
          <w:kern w:val="0"/>
          <w:sz w:val="24"/>
          <w:szCs w:val="24"/>
        </w:rPr>
        <w:t xml:space="preserve">① </w:t>
      </w:r>
      <w:r>
        <w:rPr>
          <w:rFonts w:ascii="宋体" w:eastAsia="宋体" w:hAnsi="宋体" w:cs="Times New Roman" w:hint="eastAsia"/>
          <w:color w:val="000000"/>
          <w:kern w:val="0"/>
          <w:sz w:val="24"/>
          <w:szCs w:val="24"/>
        </w:rPr>
        <w:t xml:space="preserve">为什么电量计的阴极铜片要用无水乙醇淋洗？ </w:t>
      </w:r>
    </w:p>
    <w:p w14:paraId="6CD0EA96" w14:textId="77777777" w:rsidR="008D0597" w:rsidRDefault="00000000">
      <w:pPr>
        <w:widowControl/>
        <w:spacing w:line="440" w:lineRule="exact"/>
        <w:ind w:firstLineChars="200" w:firstLine="480"/>
        <w:jc w:val="left"/>
        <w:rPr>
          <w:rFonts w:ascii="宋体" w:eastAsia="宋体" w:hAnsi="宋体" w:cs="Times New Roman"/>
          <w:color w:val="000000"/>
          <w:kern w:val="0"/>
          <w:sz w:val="24"/>
          <w:szCs w:val="24"/>
        </w:rPr>
      </w:pPr>
      <w:bookmarkStart w:id="46" w:name="_Hlk54702352"/>
      <w:r>
        <w:rPr>
          <w:rFonts w:ascii="宋体" w:eastAsia="宋体" w:hAnsi="宋体" w:cs="Times New Roman" w:hint="eastAsia"/>
          <w:color w:val="000000"/>
          <w:kern w:val="0"/>
          <w:sz w:val="24"/>
          <w:szCs w:val="24"/>
        </w:rPr>
        <w:t xml:space="preserve">② </w:t>
      </w:r>
      <w:bookmarkEnd w:id="46"/>
      <w:r>
        <w:rPr>
          <w:rFonts w:ascii="宋体" w:eastAsia="宋体" w:hAnsi="宋体" w:cs="Times New Roman" w:hint="eastAsia"/>
          <w:color w:val="000000"/>
          <w:kern w:val="0"/>
          <w:sz w:val="24"/>
          <w:szCs w:val="24"/>
        </w:rPr>
        <w:t>本实验中，通过阴极区和阳极区的电量是否相同？</w:t>
      </w:r>
      <w:bookmarkEnd w:id="41"/>
      <w:bookmarkEnd w:id="45"/>
    </w:p>
    <w:p w14:paraId="25C47E45"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实验项目六  表面张力的测定</w:t>
      </w:r>
    </w:p>
    <w:p w14:paraId="7E2CE79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1BBE8E57"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hint="eastAsia"/>
          <w:sz w:val="24"/>
          <w:szCs w:val="24"/>
        </w:rPr>
        <w:t>掌握最大气泡法测定表面张力的原理，了解影响表面张力测定的因素。</w:t>
      </w:r>
    </w:p>
    <w:p w14:paraId="78674F7B"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E61248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szCs w:val="24"/>
        </w:rPr>
        <w:t xml:space="preserve"> </w:t>
      </w:r>
      <w:r>
        <w:rPr>
          <w:rFonts w:ascii="宋体" w:eastAsia="宋体" w:hAnsi="宋体" w:cs="Times New Roman" w:hint="eastAsia"/>
          <w:sz w:val="24"/>
          <w:szCs w:val="24"/>
        </w:rPr>
        <w:t>安装实验仪器，检查是否漏气；</w:t>
      </w:r>
    </w:p>
    <w:p w14:paraId="5FC26EC2"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szCs w:val="24"/>
        </w:rPr>
        <w:t xml:space="preserve"> </w:t>
      </w:r>
      <w:r>
        <w:rPr>
          <w:rFonts w:ascii="宋体" w:eastAsia="宋体" w:hAnsi="宋体" w:cs="Times New Roman" w:hint="eastAsia"/>
          <w:sz w:val="24"/>
          <w:szCs w:val="24"/>
        </w:rPr>
        <w:t>毛细管常数的测定；</w:t>
      </w:r>
    </w:p>
    <w:p w14:paraId="411FF90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不同浓度正丁醇溶液压差值的测量；</w:t>
      </w:r>
    </w:p>
    <w:p w14:paraId="02A107E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4</w:t>
      </w:r>
      <w:r>
        <w:rPr>
          <w:rFonts w:ascii="宋体" w:eastAsia="宋体" w:hAnsi="宋体" w:cs="Times New Roman"/>
          <w:sz w:val="24"/>
          <w:szCs w:val="24"/>
        </w:rPr>
        <w:t>.</w:t>
      </w:r>
      <w:r>
        <w:rPr>
          <w:rFonts w:ascii="宋体" w:eastAsia="宋体" w:hAnsi="宋体" w:cs="Times New Roman" w:hint="eastAsia"/>
          <w:sz w:val="24"/>
          <w:szCs w:val="24"/>
        </w:rPr>
        <w:t xml:space="preserve"> 标准浓度正丁醇溶液折光率曲线的绘制</w:t>
      </w:r>
      <w:r>
        <w:rPr>
          <w:rFonts w:ascii="宋体" w:eastAsia="宋体" w:hAnsi="宋体" w:cs="Times New Roman"/>
          <w:sz w:val="24"/>
          <w:szCs w:val="24"/>
        </w:rPr>
        <w:t>。</w:t>
      </w:r>
    </w:p>
    <w:p w14:paraId="76B96057"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0B1DC9F" w14:textId="77777777" w:rsidR="008D0597" w:rsidRDefault="00000000">
      <w:pPr>
        <w:numPr>
          <w:ilvl w:val="0"/>
          <w:numId w:val="76"/>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掌握最大气泡法测定表面张力的原理</w:t>
      </w:r>
      <w:r>
        <w:rPr>
          <w:rFonts w:ascii="宋体" w:eastAsia="宋体" w:hAnsi="宋体" w:cs="Times New Roman"/>
          <w:sz w:val="24"/>
          <w:szCs w:val="24"/>
        </w:rPr>
        <w:t>。</w:t>
      </w:r>
    </w:p>
    <w:p w14:paraId="0269A9A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A9D9EF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由表面张力的实验数据求分子的截面积及吸附层的厚度</w:t>
      </w:r>
      <w:r>
        <w:rPr>
          <w:rFonts w:ascii="宋体" w:eastAsia="宋体" w:hAnsi="宋体" w:cs="Times New Roman"/>
          <w:sz w:val="24"/>
          <w:szCs w:val="24"/>
        </w:rPr>
        <w:t>。</w:t>
      </w:r>
    </w:p>
    <w:p w14:paraId="7BE75D64"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75F6AE0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137E2CC4"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A880AE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sz w:val="32"/>
          <w:szCs w:val="32"/>
        </w:rPr>
        <w:t xml:space="preserve"> </w:t>
      </w:r>
      <w:r>
        <w:rPr>
          <w:rFonts w:ascii="宋体" w:eastAsia="宋体" w:hAnsi="宋体" w:cs="Times New Roman"/>
          <w:sz w:val="24"/>
          <w:szCs w:val="24"/>
        </w:rPr>
        <w:t>理解</w:t>
      </w:r>
      <w:r>
        <w:rPr>
          <w:rFonts w:ascii="宋体" w:eastAsia="宋体" w:hAnsi="宋体" w:cs="Times New Roman" w:hint="eastAsia"/>
          <w:sz w:val="24"/>
          <w:szCs w:val="24"/>
        </w:rPr>
        <w:t>表面张力测量</w:t>
      </w:r>
      <w:r>
        <w:rPr>
          <w:rFonts w:ascii="宋体" w:eastAsia="宋体" w:hAnsi="宋体" w:cs="Times New Roman"/>
          <w:sz w:val="24"/>
          <w:szCs w:val="24"/>
        </w:rPr>
        <w:t>的基本原理</w:t>
      </w:r>
      <w:r>
        <w:rPr>
          <w:rFonts w:ascii="宋体" w:eastAsia="宋体" w:hAnsi="宋体" w:cs="Times New Roman" w:hint="eastAsia"/>
          <w:sz w:val="24"/>
          <w:szCs w:val="24"/>
        </w:rPr>
        <w:t>；</w:t>
      </w:r>
    </w:p>
    <w:p w14:paraId="0018415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2. </w:t>
      </w:r>
      <w:r>
        <w:rPr>
          <w:rFonts w:ascii="宋体" w:eastAsia="宋体" w:hAnsi="宋体" w:cs="Times New Roman" w:hint="eastAsia"/>
          <w:sz w:val="24"/>
          <w:szCs w:val="24"/>
        </w:rPr>
        <w:t>计算吸附量，测定不同浓度正丁醇溶液的表面张力；</w:t>
      </w:r>
    </w:p>
    <w:p w14:paraId="3D8FDAF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3. </w:t>
      </w:r>
      <w:r>
        <w:rPr>
          <w:rFonts w:ascii="宋体" w:eastAsia="宋体" w:hAnsi="宋体" w:cs="Times New Roman" w:hint="eastAsia"/>
          <w:sz w:val="24"/>
          <w:szCs w:val="24"/>
        </w:rPr>
        <w:t>由表面张力的实验数据求分子的截面积及吸附层的厚度。</w:t>
      </w:r>
    </w:p>
    <w:p w14:paraId="52CFCADC"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08A649F2"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实验属性：</w:t>
      </w:r>
      <w:r>
        <w:rPr>
          <w:rFonts w:ascii="宋体" w:eastAsia="宋体" w:hAnsi="宋体" w:cs="Times New Roman" w:hint="eastAsia"/>
          <w:sz w:val="24"/>
          <w:szCs w:val="24"/>
        </w:rPr>
        <w:t>综合性实验；</w:t>
      </w:r>
    </w:p>
    <w:p w14:paraId="6E6F6B3B"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2.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4371979E"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77D25280"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4. </w:t>
      </w:r>
      <w:r>
        <w:rPr>
          <w:rFonts w:ascii="宋体" w:eastAsia="宋体" w:hAnsi="宋体" w:cs="Times New Roman"/>
          <w:sz w:val="24"/>
          <w:szCs w:val="24"/>
        </w:rPr>
        <w:t>实验准备：</w:t>
      </w:r>
      <w:r>
        <w:rPr>
          <w:rFonts w:ascii="宋体" w:eastAsia="宋体" w:hAnsi="宋体" w:cs="宋体" w:hint="eastAsia"/>
          <w:sz w:val="24"/>
          <w:szCs w:val="24"/>
        </w:rPr>
        <w:t>①</w:t>
      </w:r>
      <w:r>
        <w:rPr>
          <w:rFonts w:ascii="宋体" w:eastAsia="宋体" w:hAnsi="宋体" w:cs="Times New Roman"/>
          <w:sz w:val="24"/>
          <w:szCs w:val="24"/>
        </w:rPr>
        <w:t>线上教学平台和资源的建立；</w:t>
      </w:r>
      <w:r>
        <w:rPr>
          <w:rFonts w:ascii="宋体" w:eastAsia="宋体" w:hAnsi="宋体" w:cs="宋体" w:hint="eastAsia"/>
          <w:sz w:val="24"/>
          <w:szCs w:val="24"/>
        </w:rPr>
        <w:t>③</w:t>
      </w:r>
      <w:r>
        <w:rPr>
          <w:rFonts w:ascii="宋体" w:eastAsia="宋体" w:hAnsi="宋体" w:cs="Times New Roman"/>
          <w:sz w:val="24"/>
          <w:szCs w:val="24"/>
        </w:rPr>
        <w:t>仪器设备：</w:t>
      </w:r>
      <w:r>
        <w:rPr>
          <w:rFonts w:ascii="宋体" w:eastAsia="宋体" w:hAnsi="宋体" w:cs="Times New Roman" w:hint="eastAsia"/>
          <w:sz w:val="24"/>
          <w:szCs w:val="24"/>
        </w:rPr>
        <w:t>表面张力测定仪1套、阿贝折射仪1台</w:t>
      </w:r>
      <w:r>
        <w:rPr>
          <w:rFonts w:ascii="宋体" w:eastAsia="宋体" w:hAnsi="宋体" w:cs="Times New Roman"/>
          <w:sz w:val="24"/>
          <w:szCs w:val="24"/>
        </w:rPr>
        <w:t>等，药品试剂：</w:t>
      </w:r>
      <w:r>
        <w:rPr>
          <w:rFonts w:ascii="宋体" w:eastAsia="宋体" w:hAnsi="宋体" w:cs="Times New Roman" w:hint="eastAsia"/>
          <w:sz w:val="24"/>
          <w:szCs w:val="24"/>
        </w:rPr>
        <w:t>正丁醇、去离子水</w:t>
      </w:r>
      <w:r>
        <w:rPr>
          <w:rFonts w:ascii="宋体" w:eastAsia="宋体" w:hAnsi="宋体" w:cs="Times New Roman"/>
          <w:sz w:val="24"/>
          <w:szCs w:val="24"/>
        </w:rPr>
        <w:t>等；</w:t>
      </w:r>
      <w:r>
        <w:rPr>
          <w:rFonts w:ascii="宋体" w:eastAsia="宋体" w:hAnsi="宋体" w:cs="宋体" w:hint="eastAsia"/>
          <w:sz w:val="24"/>
          <w:szCs w:val="24"/>
        </w:rPr>
        <w:t>④</w:t>
      </w:r>
      <w:r>
        <w:rPr>
          <w:rFonts w:ascii="宋体" w:eastAsia="宋体" w:hAnsi="宋体" w:cs="Times New Roman"/>
          <w:sz w:val="24"/>
          <w:szCs w:val="24"/>
        </w:rPr>
        <w:t>学生在课程平台预习实验，完成相应的章节测试。</w:t>
      </w:r>
    </w:p>
    <w:p w14:paraId="5AB3EAFD"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5. </w:t>
      </w:r>
      <w:r>
        <w:rPr>
          <w:rFonts w:ascii="宋体" w:eastAsia="宋体" w:hAnsi="宋体" w:cs="Times New Roman"/>
          <w:sz w:val="24"/>
          <w:szCs w:val="24"/>
        </w:rPr>
        <w:t>课下思考题</w:t>
      </w:r>
    </w:p>
    <w:p w14:paraId="434ADAB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①</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为什么液体的表面张力随温度的升高而减少</w:t>
      </w:r>
      <w:r>
        <w:rPr>
          <w:rFonts w:ascii="Times New Roman" w:eastAsia="宋体" w:hAnsi="Times New Roman" w:cs="Times New Roman" w:hint="eastAsia"/>
          <w:sz w:val="24"/>
          <w:szCs w:val="24"/>
        </w:rPr>
        <w:t>?</w:t>
      </w:r>
    </w:p>
    <w:p w14:paraId="29B6043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②</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仪器的清洁与否对所测数据有无影响</w:t>
      </w:r>
      <w:r>
        <w:rPr>
          <w:rFonts w:ascii="Times New Roman" w:eastAsia="宋体" w:hAnsi="Times New Roman" w:cs="Times New Roman"/>
          <w:sz w:val="24"/>
          <w:szCs w:val="24"/>
        </w:rPr>
        <w:t>？</w:t>
      </w:r>
    </w:p>
    <w:p w14:paraId="46CC620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③</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设一毛细管插人水中，管内液面可以上升至一定高度，如设想在一定的高度处把毛细管下弯，则水会下滴吗</w:t>
      </w:r>
      <w:r>
        <w:rPr>
          <w:rFonts w:ascii="Times New Roman" w:eastAsia="宋体" w:hAnsi="Times New Roman" w:cs="Times New Roman"/>
          <w:sz w:val="24"/>
          <w:szCs w:val="24"/>
        </w:rPr>
        <w:t>？</w:t>
      </w:r>
    </w:p>
    <w:p w14:paraId="29D8D120" w14:textId="77777777" w:rsidR="008D0597" w:rsidRDefault="00000000">
      <w:pPr>
        <w:spacing w:beforeLines="50" w:before="156" w:afterLines="50" w:after="156" w:line="440" w:lineRule="exact"/>
        <w:ind w:firstLineChars="100" w:firstLine="281"/>
        <w:rPr>
          <w:rFonts w:ascii="黑体" w:eastAsia="黑体" w:hAnsi="黑体" w:cs="Times New Roman"/>
          <w:b/>
          <w:sz w:val="28"/>
          <w:szCs w:val="28"/>
        </w:rPr>
      </w:pPr>
      <w:r>
        <w:rPr>
          <w:rFonts w:ascii="黑体" w:eastAsia="黑体" w:hAnsi="黑体" w:cs="Times New Roman" w:hint="eastAsia"/>
          <w:b/>
          <w:sz w:val="28"/>
          <w:szCs w:val="28"/>
        </w:rPr>
        <w:t>（2）模块二“设计性实验”学习内容</w:t>
      </w:r>
    </w:p>
    <w:p w14:paraId="7DDB8FC3" w14:textId="77777777" w:rsidR="008D0597"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实验项目七  设计实验</w:t>
      </w:r>
    </w:p>
    <w:p w14:paraId="6B27358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5A3E8364"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在</w:t>
      </w:r>
      <w:r>
        <w:rPr>
          <w:rFonts w:ascii="Times New Roman" w:eastAsia="宋体" w:hAnsi="Times New Roman" w:cs="Times New Roman"/>
          <w:bCs/>
          <w:sz w:val="24"/>
          <w:szCs w:val="24"/>
        </w:rPr>
        <w:t>系统学习物理化学理论知识</w:t>
      </w:r>
      <w:r>
        <w:rPr>
          <w:rFonts w:ascii="Times New Roman" w:eastAsia="宋体" w:hAnsi="Times New Roman" w:cs="Times New Roman" w:hint="eastAsia"/>
          <w:bCs/>
          <w:sz w:val="24"/>
          <w:szCs w:val="24"/>
        </w:rPr>
        <w:t>、具有一定物理</w:t>
      </w:r>
      <w:r>
        <w:rPr>
          <w:rFonts w:ascii="Times New Roman" w:eastAsia="宋体" w:hAnsi="Times New Roman" w:cs="Times New Roman"/>
          <w:bCs/>
          <w:sz w:val="24"/>
          <w:szCs w:val="24"/>
        </w:rPr>
        <w:t>化学实验</w:t>
      </w:r>
      <w:r>
        <w:rPr>
          <w:rFonts w:ascii="Times New Roman" w:eastAsia="宋体" w:hAnsi="Times New Roman" w:cs="Times New Roman" w:hint="eastAsia"/>
          <w:bCs/>
          <w:sz w:val="24"/>
          <w:szCs w:val="24"/>
        </w:rPr>
        <w:t>基础后，继续</w:t>
      </w:r>
      <w:r>
        <w:rPr>
          <w:rFonts w:ascii="Times New Roman" w:eastAsia="宋体" w:hAnsi="Times New Roman" w:cs="Times New Roman"/>
          <w:bCs/>
          <w:sz w:val="24"/>
          <w:szCs w:val="24"/>
        </w:rPr>
        <w:t>强化学生安全意识，培养学生良好的实验习惯</w:t>
      </w:r>
      <w:r>
        <w:rPr>
          <w:rFonts w:ascii="Times New Roman" w:eastAsia="宋体" w:hAnsi="Times New Roman" w:cs="Times New Roman" w:hint="eastAsia"/>
          <w:bCs/>
          <w:sz w:val="24"/>
          <w:szCs w:val="24"/>
        </w:rPr>
        <w:t>；指导学生正确查阅文献等材料，自主设计物理化学实验；通过选取主导仪器、递交初步计划、陈述实验方案和完成设计实验等环节的训练，有效促进学生综合素质和创新能力的培养。</w:t>
      </w:r>
    </w:p>
    <w:p w14:paraId="2B438871"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【学习内容】</w:t>
      </w:r>
    </w:p>
    <w:p w14:paraId="58D62D3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通过实验室规则和实验室安全知识学习，查阅文献资料，初步确定设计实验项目的</w:t>
      </w:r>
      <w:r>
        <w:rPr>
          <w:rFonts w:ascii="宋体" w:eastAsia="宋体" w:hAnsi="宋体" w:cs="Times New Roman"/>
          <w:sz w:val="24"/>
          <w:szCs w:val="24"/>
        </w:rPr>
        <w:t>内容</w:t>
      </w:r>
      <w:r>
        <w:rPr>
          <w:rFonts w:ascii="宋体" w:eastAsia="宋体" w:hAnsi="宋体" w:cs="Times New Roman" w:hint="eastAsia"/>
          <w:sz w:val="24"/>
          <w:szCs w:val="24"/>
        </w:rPr>
        <w:t>；</w:t>
      </w:r>
    </w:p>
    <w:p w14:paraId="2B9192D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通过</w:t>
      </w:r>
      <w:r>
        <w:rPr>
          <w:rFonts w:ascii="宋体" w:eastAsia="宋体" w:hAnsi="宋体" w:cs="Times New Roman"/>
          <w:sz w:val="24"/>
          <w:szCs w:val="24"/>
        </w:rPr>
        <w:t>与</w:t>
      </w:r>
      <w:r>
        <w:rPr>
          <w:rFonts w:ascii="宋体" w:eastAsia="宋体" w:hAnsi="宋体" w:cs="Times New Roman" w:hint="eastAsia"/>
          <w:sz w:val="24"/>
          <w:szCs w:val="24"/>
        </w:rPr>
        <w:t>教师</w:t>
      </w:r>
      <w:r>
        <w:rPr>
          <w:rFonts w:ascii="宋体" w:eastAsia="宋体" w:hAnsi="宋体" w:cs="Times New Roman"/>
          <w:sz w:val="24"/>
          <w:szCs w:val="24"/>
        </w:rPr>
        <w:t>讨论项目内容，</w:t>
      </w:r>
      <w:r>
        <w:rPr>
          <w:rFonts w:ascii="宋体" w:eastAsia="宋体" w:hAnsi="宋体" w:cs="Times New Roman" w:hint="eastAsia"/>
          <w:sz w:val="24"/>
          <w:szCs w:val="24"/>
        </w:rPr>
        <w:t>确定设计实验方案的合理性及</w:t>
      </w:r>
      <w:r>
        <w:rPr>
          <w:rFonts w:ascii="宋体" w:eastAsia="宋体" w:hAnsi="宋体" w:cs="Times New Roman"/>
          <w:sz w:val="24"/>
          <w:szCs w:val="24"/>
        </w:rPr>
        <w:t>主要步骤</w:t>
      </w:r>
      <w:r>
        <w:rPr>
          <w:rFonts w:ascii="宋体" w:eastAsia="宋体" w:hAnsi="宋体" w:cs="Times New Roman" w:hint="eastAsia"/>
          <w:sz w:val="24"/>
          <w:szCs w:val="24"/>
        </w:rPr>
        <w:t>，</w:t>
      </w:r>
      <w:r>
        <w:rPr>
          <w:rFonts w:ascii="宋体" w:eastAsia="宋体" w:hAnsi="宋体" w:cs="Times New Roman" w:hint="eastAsia"/>
          <w:bCs/>
          <w:sz w:val="24"/>
          <w:szCs w:val="24"/>
        </w:rPr>
        <w:t>递交初步计划</w:t>
      </w:r>
      <w:r>
        <w:rPr>
          <w:rFonts w:ascii="宋体" w:eastAsia="宋体" w:hAnsi="宋体" w:cs="Times New Roman" w:hint="eastAsia"/>
          <w:sz w:val="24"/>
          <w:szCs w:val="24"/>
        </w:rPr>
        <w:t>；</w:t>
      </w:r>
    </w:p>
    <w:p w14:paraId="0ABAFF4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bCs/>
          <w:sz w:val="24"/>
          <w:szCs w:val="24"/>
        </w:rPr>
        <w:t>3. 通过</w:t>
      </w:r>
      <w:r>
        <w:rPr>
          <w:rFonts w:ascii="宋体" w:eastAsia="宋体" w:hAnsi="宋体" w:cs="Times New Roman" w:hint="eastAsia"/>
          <w:sz w:val="24"/>
          <w:szCs w:val="24"/>
        </w:rPr>
        <w:t>选取主导仪器、</w:t>
      </w:r>
      <w:r>
        <w:rPr>
          <w:rFonts w:ascii="宋体" w:eastAsia="宋体" w:hAnsi="宋体" w:cs="Times New Roman" w:hint="eastAsia"/>
          <w:bCs/>
          <w:sz w:val="24"/>
          <w:szCs w:val="24"/>
        </w:rPr>
        <w:t>陈述实验方案和</w:t>
      </w:r>
      <w:r>
        <w:rPr>
          <w:rFonts w:ascii="宋体" w:eastAsia="宋体" w:hAnsi="宋体" w:cs="Times New Roman" w:hint="eastAsia"/>
          <w:sz w:val="24"/>
          <w:szCs w:val="24"/>
        </w:rPr>
        <w:t>独立</w:t>
      </w:r>
      <w:r>
        <w:rPr>
          <w:rFonts w:ascii="宋体" w:eastAsia="宋体" w:hAnsi="宋体" w:cs="Times New Roman" w:hint="eastAsia"/>
          <w:bCs/>
          <w:sz w:val="24"/>
          <w:szCs w:val="24"/>
        </w:rPr>
        <w:t>完成实验</w:t>
      </w:r>
      <w:r>
        <w:rPr>
          <w:rFonts w:ascii="宋体" w:eastAsia="宋体" w:hAnsi="宋体" w:cs="Times New Roman" w:hint="eastAsia"/>
          <w:sz w:val="24"/>
          <w:szCs w:val="24"/>
        </w:rPr>
        <w:t>等环节完成</w:t>
      </w:r>
      <w:r>
        <w:rPr>
          <w:rFonts w:ascii="宋体" w:eastAsia="宋体" w:hAnsi="宋体" w:cs="Times New Roman"/>
          <w:sz w:val="24"/>
          <w:szCs w:val="24"/>
        </w:rPr>
        <w:t>全部</w:t>
      </w:r>
      <w:r>
        <w:rPr>
          <w:rFonts w:ascii="宋体" w:eastAsia="宋体" w:hAnsi="宋体" w:cs="Times New Roman" w:hint="eastAsia"/>
          <w:sz w:val="24"/>
          <w:szCs w:val="24"/>
        </w:rPr>
        <w:t>实验</w:t>
      </w:r>
      <w:r>
        <w:rPr>
          <w:rFonts w:ascii="宋体" w:eastAsia="宋体" w:hAnsi="宋体" w:cs="Times New Roman"/>
          <w:sz w:val="24"/>
          <w:szCs w:val="24"/>
        </w:rPr>
        <w:t>，</w:t>
      </w:r>
      <w:r>
        <w:rPr>
          <w:rFonts w:ascii="宋体" w:eastAsia="宋体" w:hAnsi="宋体" w:cs="Times New Roman" w:hint="eastAsia"/>
          <w:sz w:val="24"/>
          <w:szCs w:val="24"/>
        </w:rPr>
        <w:t>并书写物理化学设计实验</w:t>
      </w:r>
      <w:r>
        <w:rPr>
          <w:rFonts w:ascii="宋体" w:eastAsia="宋体" w:hAnsi="宋体" w:cs="Times New Roman"/>
          <w:sz w:val="24"/>
          <w:szCs w:val="24"/>
        </w:rPr>
        <w:t>报告</w:t>
      </w:r>
      <w:r>
        <w:rPr>
          <w:rFonts w:ascii="宋体" w:eastAsia="宋体" w:hAnsi="宋体" w:cs="Times New Roman" w:hint="eastAsia"/>
          <w:sz w:val="24"/>
          <w:szCs w:val="24"/>
        </w:rPr>
        <w:t>。</w:t>
      </w:r>
    </w:p>
    <w:p w14:paraId="42DEF61E"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E94BBC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查阅文献资料、确定设计实验项目的</w:t>
      </w:r>
      <w:r>
        <w:rPr>
          <w:rFonts w:ascii="宋体" w:eastAsia="宋体" w:hAnsi="宋体" w:cs="Times New Roman"/>
          <w:sz w:val="24"/>
          <w:szCs w:val="24"/>
        </w:rPr>
        <w:t>内容</w:t>
      </w:r>
      <w:r>
        <w:rPr>
          <w:rFonts w:ascii="宋体" w:eastAsia="宋体" w:hAnsi="宋体" w:cs="Times New Roman" w:hint="eastAsia"/>
          <w:sz w:val="24"/>
          <w:szCs w:val="24"/>
        </w:rPr>
        <w:t>；</w:t>
      </w:r>
    </w:p>
    <w:p w14:paraId="2AF3D9AB"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 xml:space="preserve">2. </w:t>
      </w:r>
      <w:r>
        <w:rPr>
          <w:rFonts w:ascii="宋体" w:eastAsia="宋体" w:hAnsi="宋体" w:cs="Times New Roman" w:hint="eastAsia"/>
          <w:sz w:val="24"/>
          <w:szCs w:val="24"/>
        </w:rPr>
        <w:t>确定设计实验的合理性及</w:t>
      </w:r>
      <w:r>
        <w:rPr>
          <w:rFonts w:ascii="宋体" w:eastAsia="宋体" w:hAnsi="宋体" w:cs="Times New Roman"/>
          <w:sz w:val="24"/>
          <w:szCs w:val="24"/>
        </w:rPr>
        <w:t>主要步骤。</w:t>
      </w:r>
    </w:p>
    <w:p w14:paraId="67F24704"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49B52BF"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设计</w:t>
      </w:r>
      <w:r>
        <w:rPr>
          <w:rFonts w:ascii="宋体" w:eastAsia="宋体" w:hAnsi="宋体" w:cs="Times New Roman" w:hint="eastAsia"/>
          <w:bCs/>
          <w:sz w:val="24"/>
          <w:szCs w:val="24"/>
        </w:rPr>
        <w:t>实验方案和</w:t>
      </w:r>
      <w:r>
        <w:rPr>
          <w:rFonts w:ascii="宋体" w:eastAsia="宋体" w:hAnsi="宋体" w:cs="Times New Roman" w:hint="eastAsia"/>
          <w:sz w:val="24"/>
          <w:szCs w:val="24"/>
        </w:rPr>
        <w:t>独立</w:t>
      </w:r>
      <w:r>
        <w:rPr>
          <w:rFonts w:ascii="宋体" w:eastAsia="宋体" w:hAnsi="宋体" w:cs="Times New Roman" w:hint="eastAsia"/>
          <w:bCs/>
          <w:sz w:val="24"/>
          <w:szCs w:val="24"/>
        </w:rPr>
        <w:t>完成</w:t>
      </w:r>
      <w:r>
        <w:rPr>
          <w:rFonts w:ascii="宋体" w:eastAsia="宋体" w:hAnsi="宋体" w:cs="Times New Roman" w:hint="eastAsia"/>
          <w:sz w:val="24"/>
          <w:szCs w:val="24"/>
        </w:rPr>
        <w:t>设计</w:t>
      </w:r>
      <w:r>
        <w:rPr>
          <w:rFonts w:ascii="宋体" w:eastAsia="宋体" w:hAnsi="宋体" w:cs="Times New Roman" w:hint="eastAsia"/>
          <w:bCs/>
          <w:sz w:val="24"/>
          <w:szCs w:val="24"/>
        </w:rPr>
        <w:t>实验</w:t>
      </w:r>
      <w:r>
        <w:rPr>
          <w:rFonts w:ascii="宋体" w:eastAsia="宋体" w:hAnsi="宋体" w:cs="Times New Roman" w:hint="eastAsia"/>
          <w:sz w:val="24"/>
          <w:szCs w:val="24"/>
        </w:rPr>
        <w:t>。</w:t>
      </w:r>
    </w:p>
    <w:p w14:paraId="65C2519C" w14:textId="77777777" w:rsidR="008D0597" w:rsidRDefault="00000000">
      <w:pPr>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6AC1C0E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理论（线上线下混合）+翻转课堂+ 实验（线下）</w:t>
      </w:r>
    </w:p>
    <w:p w14:paraId="2612926C"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18802AA"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1. 掌握</w:t>
      </w:r>
      <w:r>
        <w:rPr>
          <w:rFonts w:ascii="宋体" w:eastAsia="宋体" w:hAnsi="宋体" w:cs="Times New Roman" w:hint="eastAsia"/>
          <w:sz w:val="24"/>
          <w:szCs w:val="24"/>
        </w:rPr>
        <w:t>物理</w:t>
      </w:r>
      <w:r>
        <w:rPr>
          <w:rFonts w:ascii="宋体" w:eastAsia="宋体" w:hAnsi="宋体" w:cs="Times New Roman"/>
          <w:sz w:val="24"/>
          <w:szCs w:val="24"/>
        </w:rPr>
        <w:t>化学实验室规则和实验室的安全知识</w:t>
      </w:r>
      <w:r>
        <w:rPr>
          <w:rFonts w:ascii="宋体" w:eastAsia="宋体" w:hAnsi="宋体" w:cs="Times New Roman" w:hint="eastAsia"/>
          <w:sz w:val="24"/>
          <w:szCs w:val="24"/>
        </w:rPr>
        <w:t>；</w:t>
      </w:r>
    </w:p>
    <w:p w14:paraId="49DB0DE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讨论设计实验的项目内容，确定设计实验方案的合理性；</w:t>
      </w:r>
    </w:p>
    <w:p w14:paraId="73B0F7B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独立完成设计实验并书写实验报告。</w:t>
      </w:r>
    </w:p>
    <w:p w14:paraId="671CD690"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8604879"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实验属性：</w:t>
      </w:r>
      <w:r>
        <w:rPr>
          <w:rFonts w:ascii="宋体" w:eastAsia="宋体" w:hAnsi="宋体" w:cs="Times New Roman" w:hint="eastAsia"/>
          <w:sz w:val="24"/>
          <w:szCs w:val="24"/>
        </w:rPr>
        <w:t>设计</w:t>
      </w:r>
      <w:r>
        <w:rPr>
          <w:rFonts w:ascii="宋体" w:eastAsia="宋体" w:hAnsi="宋体" w:cs="Times New Roman"/>
          <w:sz w:val="24"/>
          <w:szCs w:val="24"/>
        </w:rPr>
        <w:t>性实验</w:t>
      </w:r>
      <w:r>
        <w:rPr>
          <w:rFonts w:ascii="宋体" w:eastAsia="宋体" w:hAnsi="宋体" w:cs="Times New Roman" w:hint="eastAsia"/>
          <w:sz w:val="24"/>
          <w:szCs w:val="24"/>
        </w:rPr>
        <w:t>；</w:t>
      </w:r>
    </w:p>
    <w:p w14:paraId="00C934F5"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开出要求：必做</w:t>
      </w:r>
      <w:r>
        <w:rPr>
          <w:rFonts w:ascii="宋体" w:eastAsia="宋体" w:hAnsi="宋体" w:cs="Times New Roman" w:hint="eastAsia"/>
          <w:sz w:val="24"/>
          <w:szCs w:val="24"/>
        </w:rPr>
        <w:t>；</w:t>
      </w:r>
    </w:p>
    <w:p w14:paraId="42015D2A"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w:t>
      </w:r>
      <w:r>
        <w:rPr>
          <w:rFonts w:ascii="宋体" w:eastAsia="宋体" w:hAnsi="宋体" w:cs="Times New Roman"/>
          <w:sz w:val="24"/>
          <w:szCs w:val="24"/>
        </w:rPr>
        <w:t xml:space="preserve"> 分组要求：6人/组</w:t>
      </w:r>
      <w:r>
        <w:rPr>
          <w:rFonts w:ascii="宋体" w:eastAsia="宋体" w:hAnsi="宋体" w:cs="Times New Roman" w:hint="eastAsia"/>
          <w:sz w:val="24"/>
          <w:szCs w:val="24"/>
        </w:rPr>
        <w:t>；</w:t>
      </w:r>
    </w:p>
    <w:p w14:paraId="495FFD02" w14:textId="77777777" w:rsidR="008D0597"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 xml:space="preserve"> 实验准备：</w:t>
      </w:r>
      <w:r>
        <w:rPr>
          <w:rFonts w:ascii="宋体" w:eastAsia="宋体" w:hAnsi="宋体" w:cs="宋体" w:hint="eastAsia"/>
          <w:sz w:val="24"/>
          <w:szCs w:val="24"/>
        </w:rPr>
        <w:t>①</w:t>
      </w:r>
      <w:r>
        <w:rPr>
          <w:rFonts w:ascii="宋体" w:eastAsia="宋体" w:hAnsi="宋体" w:cs="Times New Roman" w:hint="eastAsia"/>
          <w:sz w:val="24"/>
          <w:szCs w:val="24"/>
        </w:rPr>
        <w:t>资料查阅</w:t>
      </w:r>
      <w:r>
        <w:rPr>
          <w:rFonts w:ascii="宋体" w:eastAsia="宋体" w:hAnsi="宋体" w:cs="Times New Roman"/>
          <w:sz w:val="24"/>
          <w:szCs w:val="24"/>
        </w:rPr>
        <w:t>；</w:t>
      </w:r>
      <w:r>
        <w:rPr>
          <w:rFonts w:ascii="宋体" w:eastAsia="宋体" w:hAnsi="宋体" w:cs="宋体" w:hint="eastAsia"/>
          <w:sz w:val="24"/>
          <w:szCs w:val="24"/>
        </w:rPr>
        <w:t>②</w:t>
      </w:r>
      <w:r>
        <w:rPr>
          <w:rFonts w:ascii="宋体" w:eastAsia="宋体" w:hAnsi="宋体" w:cs="Times New Roman" w:hint="eastAsia"/>
          <w:sz w:val="24"/>
          <w:szCs w:val="24"/>
        </w:rPr>
        <w:t>交流讨论、确定实验方案</w:t>
      </w:r>
      <w:r>
        <w:rPr>
          <w:rFonts w:ascii="宋体" w:eastAsia="宋体" w:hAnsi="宋体" w:cs="Times New Roman"/>
          <w:sz w:val="24"/>
          <w:szCs w:val="24"/>
        </w:rPr>
        <w:t>；</w:t>
      </w:r>
      <w:r>
        <w:rPr>
          <w:rFonts w:ascii="宋体" w:eastAsia="宋体" w:hAnsi="宋体" w:cs="宋体" w:hint="eastAsia"/>
          <w:sz w:val="24"/>
          <w:szCs w:val="24"/>
        </w:rPr>
        <w:t>③</w:t>
      </w:r>
      <w:r>
        <w:rPr>
          <w:rFonts w:ascii="宋体" w:eastAsia="宋体" w:hAnsi="宋体" w:cs="Times New Roman" w:hint="eastAsia"/>
          <w:sz w:val="24"/>
          <w:szCs w:val="24"/>
        </w:rPr>
        <w:t>递交实验计划。</w:t>
      </w:r>
    </w:p>
    <w:p w14:paraId="027A187C" w14:textId="77777777" w:rsidR="008D0597"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9"/>
        <w:gridCol w:w="2267"/>
        <w:gridCol w:w="1985"/>
        <w:gridCol w:w="1276"/>
      </w:tblGrid>
      <w:tr w:rsidR="008D0597" w14:paraId="1752F08C" w14:textId="77777777">
        <w:trPr>
          <w:trHeight w:val="660"/>
          <w:jc w:val="center"/>
        </w:trPr>
        <w:tc>
          <w:tcPr>
            <w:tcW w:w="3829" w:type="dxa"/>
            <w:vAlign w:val="center"/>
          </w:tcPr>
          <w:p w14:paraId="210A0FF6"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267" w:type="dxa"/>
            <w:vAlign w:val="center"/>
          </w:tcPr>
          <w:p w14:paraId="1A130BB7"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67B53090"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2D14F049"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8D0597" w14:paraId="5F3D0F6E" w14:textId="77777777">
        <w:trPr>
          <w:trHeight w:val="514"/>
          <w:jc w:val="center"/>
        </w:trPr>
        <w:tc>
          <w:tcPr>
            <w:tcW w:w="3829" w:type="dxa"/>
            <w:vAlign w:val="center"/>
          </w:tcPr>
          <w:p w14:paraId="63E2DE09"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实验项目一 电极制备和原电池的电动势测定</w:t>
            </w:r>
          </w:p>
        </w:tc>
        <w:tc>
          <w:tcPr>
            <w:tcW w:w="2267" w:type="dxa"/>
            <w:vAlign w:val="center"/>
          </w:tcPr>
          <w:p w14:paraId="116CDB6F"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t>翻转课堂+实验</w:t>
            </w:r>
          </w:p>
        </w:tc>
        <w:tc>
          <w:tcPr>
            <w:tcW w:w="1985" w:type="dxa"/>
            <w:vAlign w:val="center"/>
          </w:tcPr>
          <w:p w14:paraId="182AF4D6"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6" w:type="dxa"/>
            <w:vAlign w:val="center"/>
          </w:tcPr>
          <w:p w14:paraId="42FF827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0CAAC2C5" w14:textId="77777777">
        <w:trPr>
          <w:trHeight w:val="90"/>
          <w:jc w:val="center"/>
        </w:trPr>
        <w:tc>
          <w:tcPr>
            <w:tcW w:w="3829" w:type="dxa"/>
            <w:vAlign w:val="center"/>
          </w:tcPr>
          <w:p w14:paraId="4485E6FF"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实验项目二 一级反应——蔗糖的转化</w:t>
            </w:r>
          </w:p>
        </w:tc>
        <w:tc>
          <w:tcPr>
            <w:tcW w:w="2267" w:type="dxa"/>
            <w:vAlign w:val="center"/>
          </w:tcPr>
          <w:p w14:paraId="5FFB9E06"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t>翻转课堂+实验</w:t>
            </w:r>
          </w:p>
        </w:tc>
        <w:tc>
          <w:tcPr>
            <w:tcW w:w="1985" w:type="dxa"/>
            <w:vAlign w:val="center"/>
          </w:tcPr>
          <w:p w14:paraId="52EA40C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6" w:type="dxa"/>
            <w:vAlign w:val="center"/>
          </w:tcPr>
          <w:p w14:paraId="7FC39151"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727EB979" w14:textId="77777777">
        <w:trPr>
          <w:jc w:val="center"/>
        </w:trPr>
        <w:tc>
          <w:tcPr>
            <w:tcW w:w="3829" w:type="dxa"/>
            <w:vAlign w:val="center"/>
          </w:tcPr>
          <w:p w14:paraId="0DFEBA3D"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实验项目三 二级反应——乙酸乙</w:t>
            </w:r>
            <w:r>
              <w:rPr>
                <w:rFonts w:ascii="宋体" w:eastAsia="宋体" w:hAnsi="宋体" w:cs="Times New Roman" w:hint="eastAsia"/>
                <w:sz w:val="24"/>
                <w:szCs w:val="24"/>
              </w:rPr>
              <w:lastRenderedPageBreak/>
              <w:t>酯皂化</w:t>
            </w:r>
          </w:p>
        </w:tc>
        <w:tc>
          <w:tcPr>
            <w:tcW w:w="2267" w:type="dxa"/>
            <w:vAlign w:val="center"/>
          </w:tcPr>
          <w:p w14:paraId="003B7242"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lastRenderedPageBreak/>
              <w:t>翻转课堂+实验</w:t>
            </w:r>
          </w:p>
        </w:tc>
        <w:tc>
          <w:tcPr>
            <w:tcW w:w="1985" w:type="dxa"/>
            <w:vAlign w:val="center"/>
          </w:tcPr>
          <w:p w14:paraId="039AF505"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6" w:type="dxa"/>
            <w:vAlign w:val="center"/>
          </w:tcPr>
          <w:p w14:paraId="6AB6664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45B3C30A" w14:textId="77777777">
        <w:trPr>
          <w:jc w:val="center"/>
        </w:trPr>
        <w:tc>
          <w:tcPr>
            <w:tcW w:w="3829" w:type="dxa"/>
            <w:vAlign w:val="center"/>
          </w:tcPr>
          <w:p w14:paraId="029E3E70"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实验项目四 胶体的制备和电泳</w:t>
            </w:r>
          </w:p>
        </w:tc>
        <w:tc>
          <w:tcPr>
            <w:tcW w:w="2267" w:type="dxa"/>
            <w:vAlign w:val="center"/>
          </w:tcPr>
          <w:p w14:paraId="0BCDFC53" w14:textId="77777777" w:rsidR="008D0597" w:rsidRDefault="00000000">
            <w:pPr>
              <w:spacing w:line="440" w:lineRule="exact"/>
              <w:jc w:val="center"/>
              <w:rPr>
                <w:rFonts w:ascii="宋体" w:eastAsia="宋体" w:hAnsi="宋体" w:cs="Times New Roman"/>
                <w:color w:val="FF0000"/>
                <w:sz w:val="24"/>
                <w:szCs w:val="24"/>
              </w:rPr>
            </w:pPr>
            <w:r>
              <w:rPr>
                <w:rFonts w:ascii="宋体" w:eastAsia="宋体" w:hAnsi="宋体" w:cs="Times New Roman" w:hint="eastAsia"/>
                <w:sz w:val="24"/>
                <w:szCs w:val="24"/>
              </w:rPr>
              <w:t>翻转课堂+实验</w:t>
            </w:r>
          </w:p>
        </w:tc>
        <w:tc>
          <w:tcPr>
            <w:tcW w:w="1985" w:type="dxa"/>
            <w:vAlign w:val="center"/>
          </w:tcPr>
          <w:p w14:paraId="7855A10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6" w:type="dxa"/>
            <w:vAlign w:val="center"/>
          </w:tcPr>
          <w:p w14:paraId="080F1560"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76DF90CD" w14:textId="77777777">
        <w:trPr>
          <w:jc w:val="center"/>
        </w:trPr>
        <w:tc>
          <w:tcPr>
            <w:tcW w:w="3829" w:type="dxa"/>
            <w:vAlign w:val="center"/>
          </w:tcPr>
          <w:p w14:paraId="1C4E3532"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实验项目五 希托夫法测定离子的迁移数</w:t>
            </w:r>
          </w:p>
        </w:tc>
        <w:tc>
          <w:tcPr>
            <w:tcW w:w="2267" w:type="dxa"/>
            <w:vAlign w:val="center"/>
          </w:tcPr>
          <w:p w14:paraId="7F5B7B7A"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翻转课堂+实验</w:t>
            </w:r>
          </w:p>
        </w:tc>
        <w:tc>
          <w:tcPr>
            <w:tcW w:w="1985" w:type="dxa"/>
            <w:vAlign w:val="center"/>
          </w:tcPr>
          <w:p w14:paraId="739CFFF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6" w:type="dxa"/>
            <w:vAlign w:val="center"/>
          </w:tcPr>
          <w:p w14:paraId="691572B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5E6376E9" w14:textId="77777777">
        <w:trPr>
          <w:jc w:val="center"/>
        </w:trPr>
        <w:tc>
          <w:tcPr>
            <w:tcW w:w="3829" w:type="dxa"/>
            <w:vAlign w:val="center"/>
          </w:tcPr>
          <w:p w14:paraId="79C307FF"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实验项目六 表面张力的测定</w:t>
            </w:r>
          </w:p>
        </w:tc>
        <w:tc>
          <w:tcPr>
            <w:tcW w:w="2267" w:type="dxa"/>
            <w:vAlign w:val="center"/>
          </w:tcPr>
          <w:p w14:paraId="4A16C7D5"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翻转课堂+实验</w:t>
            </w:r>
          </w:p>
        </w:tc>
        <w:tc>
          <w:tcPr>
            <w:tcW w:w="1985" w:type="dxa"/>
            <w:vAlign w:val="center"/>
          </w:tcPr>
          <w:p w14:paraId="66FD1C81"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课程目标1、2、3</w:t>
            </w:r>
          </w:p>
        </w:tc>
        <w:tc>
          <w:tcPr>
            <w:tcW w:w="1276" w:type="dxa"/>
            <w:vAlign w:val="center"/>
          </w:tcPr>
          <w:p w14:paraId="173B70CF"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0EBE9164" w14:textId="77777777">
        <w:trPr>
          <w:jc w:val="center"/>
        </w:trPr>
        <w:tc>
          <w:tcPr>
            <w:tcW w:w="3829" w:type="dxa"/>
            <w:vAlign w:val="center"/>
          </w:tcPr>
          <w:p w14:paraId="28D5ADF3"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实验项目七 设计实验</w:t>
            </w:r>
          </w:p>
        </w:tc>
        <w:tc>
          <w:tcPr>
            <w:tcW w:w="2267" w:type="dxa"/>
            <w:vAlign w:val="center"/>
          </w:tcPr>
          <w:p w14:paraId="287F0CEF"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理论+翻转课堂+实验</w:t>
            </w:r>
          </w:p>
        </w:tc>
        <w:tc>
          <w:tcPr>
            <w:tcW w:w="1985" w:type="dxa"/>
            <w:vAlign w:val="center"/>
          </w:tcPr>
          <w:p w14:paraId="2D1FF58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课程目标2、3、4</w:t>
            </w:r>
          </w:p>
        </w:tc>
        <w:tc>
          <w:tcPr>
            <w:tcW w:w="1276" w:type="dxa"/>
            <w:vAlign w:val="center"/>
          </w:tcPr>
          <w:p w14:paraId="3E1A370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24</w:t>
            </w:r>
          </w:p>
        </w:tc>
      </w:tr>
      <w:tr w:rsidR="008D0597" w14:paraId="16F91ED1" w14:textId="77777777">
        <w:trPr>
          <w:jc w:val="center"/>
        </w:trPr>
        <w:tc>
          <w:tcPr>
            <w:tcW w:w="8081" w:type="dxa"/>
            <w:gridSpan w:val="3"/>
            <w:vAlign w:val="center"/>
          </w:tcPr>
          <w:p w14:paraId="3FDC6E7D"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06877DF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w:t>
            </w:r>
          </w:p>
        </w:tc>
      </w:tr>
    </w:tbl>
    <w:p w14:paraId="6E1FEB79" w14:textId="77777777" w:rsidR="008D0597" w:rsidRDefault="00000000">
      <w:pPr>
        <w:pStyle w:val="2"/>
        <w:spacing w:before="156" w:after="156"/>
        <w:ind w:firstLine="560"/>
      </w:pPr>
      <w:r>
        <w:rPr>
          <w:rFonts w:hint="eastAsia"/>
        </w:rPr>
        <w:t>四、课程考核及与课程学习目标的对应关系</w:t>
      </w:r>
    </w:p>
    <w:p w14:paraId="59997FF6"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8D0597" w14:paraId="3482DA36" w14:textId="77777777">
        <w:trPr>
          <w:trHeight w:val="515"/>
          <w:jc w:val="center"/>
        </w:trPr>
        <w:tc>
          <w:tcPr>
            <w:tcW w:w="1422" w:type="dxa"/>
          </w:tcPr>
          <w:p w14:paraId="70CED5B5"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376" w:type="dxa"/>
            <w:vAlign w:val="center"/>
          </w:tcPr>
          <w:p w14:paraId="49E97CAF"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1D613033"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8D0597" w14:paraId="335E01F7" w14:textId="77777777">
        <w:trPr>
          <w:jc w:val="center"/>
        </w:trPr>
        <w:tc>
          <w:tcPr>
            <w:tcW w:w="1422" w:type="dxa"/>
            <w:vAlign w:val="center"/>
          </w:tcPr>
          <w:p w14:paraId="1AFA209D"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08C1D61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 xml:space="preserve">.1 </w:t>
            </w:r>
            <w:r>
              <w:rPr>
                <w:rFonts w:ascii="Times New Roman" w:eastAsia="宋体" w:hAnsi="Times New Roman" w:cs="Times New Roman" w:hint="eastAsia"/>
                <w:sz w:val="24"/>
                <w:szCs w:val="24"/>
              </w:rPr>
              <w:t>安全与环保意识；</w:t>
            </w:r>
          </w:p>
          <w:p w14:paraId="0F3F0CE5"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严谨求实、踏实认真的科学态度和良好的实验室工作习惯；</w:t>
            </w:r>
          </w:p>
          <w:p w14:paraId="00DE6D2F"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hint="eastAsia"/>
                <w:sz w:val="24"/>
                <w:szCs w:val="24"/>
              </w:rPr>
              <w:t>观察实验现象、记录实验过程、数据处理与分析以及实验报告撰写的能力；</w:t>
            </w:r>
          </w:p>
          <w:p w14:paraId="700F5C31"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.4 </w:t>
            </w:r>
            <w:r>
              <w:rPr>
                <w:rFonts w:ascii="Times New Roman" w:eastAsia="宋体" w:hAnsi="Times New Roman" w:cs="Times New Roman" w:hint="eastAsia"/>
                <w:sz w:val="24"/>
                <w:szCs w:val="24"/>
              </w:rPr>
              <w:t>实验基本操作和技能。</w:t>
            </w:r>
          </w:p>
        </w:tc>
        <w:tc>
          <w:tcPr>
            <w:tcW w:w="2542" w:type="dxa"/>
          </w:tcPr>
          <w:p w14:paraId="1850C5E1"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实验表现</w:t>
            </w:r>
          </w:p>
          <w:p w14:paraId="6DC41457" w14:textId="77777777" w:rsidR="008D0597" w:rsidRDefault="00000000">
            <w:pPr>
              <w:numPr>
                <w:ilvl w:val="0"/>
                <w:numId w:val="96"/>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实验表现、实验原始记录、实验报告</w:t>
            </w:r>
          </w:p>
          <w:p w14:paraId="164D3203" w14:textId="77777777" w:rsidR="008D0597" w:rsidRDefault="00000000">
            <w:pPr>
              <w:widowControl/>
              <w:numPr>
                <w:ilvl w:val="0"/>
                <w:numId w:val="96"/>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实验操作</w:t>
            </w:r>
          </w:p>
          <w:p w14:paraId="2A845FDA" w14:textId="77777777" w:rsidR="008D0597" w:rsidRDefault="00000000">
            <w:pPr>
              <w:widowControl/>
              <w:numPr>
                <w:ilvl w:val="0"/>
                <w:numId w:val="96"/>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实验技能测试</w:t>
            </w:r>
          </w:p>
        </w:tc>
      </w:tr>
      <w:tr w:rsidR="008D0597" w14:paraId="3FB1B489" w14:textId="77777777">
        <w:trPr>
          <w:jc w:val="center"/>
        </w:trPr>
        <w:tc>
          <w:tcPr>
            <w:tcW w:w="1422" w:type="dxa"/>
            <w:vAlign w:val="center"/>
          </w:tcPr>
          <w:p w14:paraId="387E3D6B"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5E06FFC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 xml:space="preserve">2.1 </w:t>
            </w:r>
            <w:r>
              <w:rPr>
                <w:rFonts w:ascii="Times New Roman" w:eastAsia="宋体" w:hAnsi="Times New Roman" w:cs="Times New Roman" w:hint="eastAsia"/>
                <w:bCs/>
                <w:sz w:val="24"/>
                <w:szCs w:val="24"/>
              </w:rPr>
              <w:t>能用所学理论知识对实验现象和实验结果进行分析和讨论；</w:t>
            </w:r>
            <w:r>
              <w:rPr>
                <w:rFonts w:ascii="Times New Roman" w:eastAsia="宋体" w:hAnsi="Times New Roman" w:cs="Times New Roman"/>
                <w:sz w:val="24"/>
                <w:szCs w:val="24"/>
              </w:rPr>
              <w:t xml:space="preserve"> </w:t>
            </w:r>
          </w:p>
          <w:p w14:paraId="4D900B5A"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hint="eastAsia"/>
                <w:bCs/>
                <w:sz w:val="24"/>
                <w:szCs w:val="24"/>
              </w:rPr>
              <w:t>运用理论知识解决实际问题的能力；</w:t>
            </w:r>
          </w:p>
          <w:p w14:paraId="2A105829" w14:textId="77777777" w:rsidR="008D0597"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 xml:space="preserve">3 </w:t>
            </w:r>
            <w:r>
              <w:rPr>
                <w:rFonts w:ascii="Times New Roman" w:eastAsia="宋体" w:hAnsi="Times New Roman" w:cs="Times New Roman" w:hint="eastAsia"/>
                <w:bCs/>
                <w:sz w:val="24"/>
                <w:szCs w:val="24"/>
              </w:rPr>
              <w:t>具有初步实验设计和实施能力。</w:t>
            </w:r>
          </w:p>
        </w:tc>
        <w:tc>
          <w:tcPr>
            <w:tcW w:w="2542" w:type="dxa"/>
          </w:tcPr>
          <w:p w14:paraId="5012D5EA" w14:textId="77777777" w:rsidR="008D0597" w:rsidRDefault="00000000">
            <w:pPr>
              <w:numPr>
                <w:ilvl w:val="0"/>
                <w:numId w:val="118"/>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p w14:paraId="7DA5549C" w14:textId="77777777" w:rsidR="008D0597" w:rsidRDefault="00000000">
            <w:pPr>
              <w:widowControl/>
              <w:numPr>
                <w:ilvl w:val="0"/>
                <w:numId w:val="118"/>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设计实验报告</w:t>
            </w:r>
          </w:p>
          <w:p w14:paraId="4AABE65F" w14:textId="77777777" w:rsidR="008D0597" w:rsidRDefault="00000000">
            <w:pPr>
              <w:widowControl/>
              <w:numPr>
                <w:ilvl w:val="0"/>
                <w:numId w:val="118"/>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翻转课堂评价</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小组汇报</w:t>
            </w:r>
          </w:p>
        </w:tc>
      </w:tr>
      <w:tr w:rsidR="008D0597" w14:paraId="6EF7A81D" w14:textId="77777777">
        <w:trPr>
          <w:trHeight w:val="1140"/>
          <w:jc w:val="center"/>
        </w:trPr>
        <w:tc>
          <w:tcPr>
            <w:tcW w:w="1422" w:type="dxa"/>
            <w:vAlign w:val="center"/>
          </w:tcPr>
          <w:p w14:paraId="1F67C66F"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课程目标3</w:t>
            </w:r>
          </w:p>
        </w:tc>
        <w:tc>
          <w:tcPr>
            <w:tcW w:w="5376" w:type="dxa"/>
            <w:vAlign w:val="center"/>
          </w:tcPr>
          <w:p w14:paraId="6B3461EB" w14:textId="77777777" w:rsidR="008D0597" w:rsidRDefault="00000000">
            <w:pPr>
              <w:adjustRightInd w:val="0"/>
              <w:snapToGrid w:val="0"/>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bCs/>
                <w:sz w:val="24"/>
                <w:szCs w:val="24"/>
              </w:rPr>
              <w:t xml:space="preserve">.1 </w:t>
            </w:r>
            <w:r>
              <w:rPr>
                <w:rFonts w:ascii="Times New Roman" w:eastAsia="宋体" w:hAnsi="Times New Roman" w:cs="Times New Roman" w:hint="eastAsia"/>
                <w:bCs/>
                <w:sz w:val="24"/>
                <w:szCs w:val="24"/>
              </w:rPr>
              <w:t>加深对证据推理与模型认知、科学探究与创新意识、科学态度与社会责任的化学学科核心素养的理解；</w:t>
            </w:r>
          </w:p>
          <w:p w14:paraId="539D6D28" w14:textId="77777777" w:rsidR="008D0597" w:rsidRDefault="00000000">
            <w:pPr>
              <w:adjustRightInd w:val="0"/>
              <w:snapToGrid w:val="0"/>
              <w:spacing w:line="440" w:lineRule="exact"/>
              <w:rPr>
                <w:rFonts w:ascii="宋体" w:eastAsia="宋体" w:hAnsi="宋体"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bCs/>
                <w:sz w:val="24"/>
                <w:szCs w:val="24"/>
              </w:rPr>
              <w:t xml:space="preserve">.2 </w:t>
            </w:r>
            <w:r>
              <w:rPr>
                <w:rFonts w:ascii="Times New Roman" w:eastAsia="宋体" w:hAnsi="Times New Roman" w:cs="Times New Roman" w:hint="eastAsia"/>
                <w:bCs/>
                <w:sz w:val="24"/>
                <w:szCs w:val="24"/>
              </w:rPr>
              <w:t>理解和掌握在教书中育人的途径与方法。</w:t>
            </w:r>
          </w:p>
        </w:tc>
        <w:tc>
          <w:tcPr>
            <w:tcW w:w="2542" w:type="dxa"/>
            <w:vAlign w:val="center"/>
          </w:tcPr>
          <w:p w14:paraId="597169E0" w14:textId="77777777" w:rsidR="008D0597" w:rsidRDefault="00000000">
            <w:pPr>
              <w:adjustRightInd w:val="0"/>
              <w:snapToGrid w:val="0"/>
              <w:spacing w:line="440" w:lineRule="exact"/>
              <w:jc w:val="left"/>
              <w:rPr>
                <w:rFonts w:ascii="宋体" w:eastAsia="宋体" w:hAnsi="宋体"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翻转课堂评价</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小组汇报</w:t>
            </w:r>
          </w:p>
        </w:tc>
      </w:tr>
      <w:tr w:rsidR="008D0597" w14:paraId="4D3EF621" w14:textId="77777777">
        <w:trPr>
          <w:trHeight w:val="1140"/>
          <w:jc w:val="center"/>
        </w:trPr>
        <w:tc>
          <w:tcPr>
            <w:tcW w:w="1422" w:type="dxa"/>
            <w:vAlign w:val="center"/>
          </w:tcPr>
          <w:p w14:paraId="2DF95666"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课程目标4</w:t>
            </w:r>
          </w:p>
        </w:tc>
        <w:tc>
          <w:tcPr>
            <w:tcW w:w="5376" w:type="dxa"/>
            <w:vAlign w:val="center"/>
          </w:tcPr>
          <w:p w14:paraId="51745641" w14:textId="77777777" w:rsidR="008D0597" w:rsidRDefault="00000000">
            <w:pPr>
              <w:adjustRightInd w:val="0"/>
              <w:snapToGrid w:val="0"/>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4</w:t>
            </w:r>
            <w:r>
              <w:rPr>
                <w:rFonts w:ascii="Times New Roman" w:eastAsia="宋体" w:hAnsi="Times New Roman" w:cs="Times New Roman"/>
                <w:bCs/>
                <w:sz w:val="24"/>
                <w:szCs w:val="24"/>
              </w:rPr>
              <w:t xml:space="preserve">.1 </w:t>
            </w:r>
            <w:r>
              <w:rPr>
                <w:rFonts w:ascii="Times New Roman" w:eastAsia="宋体" w:hAnsi="Times New Roman" w:cs="Times New Roman" w:hint="eastAsia"/>
                <w:bCs/>
                <w:sz w:val="24"/>
                <w:szCs w:val="24"/>
              </w:rPr>
              <w:t>具有信息获取和处理能力、阅读理解能力、语言与文字表达能力、交流沟通能力</w:t>
            </w:r>
          </w:p>
          <w:p w14:paraId="771DD539" w14:textId="77777777" w:rsidR="008D0597" w:rsidRDefault="00000000">
            <w:pPr>
              <w:adjustRightInd w:val="0"/>
              <w:snapToGrid w:val="0"/>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4.2 </w:t>
            </w:r>
            <w:r>
              <w:rPr>
                <w:rFonts w:ascii="Times New Roman" w:eastAsia="宋体" w:hAnsi="Times New Roman" w:cs="Times New Roman" w:hint="eastAsia"/>
                <w:bCs/>
                <w:sz w:val="24"/>
                <w:szCs w:val="24"/>
              </w:rPr>
              <w:t>提高小组成员之间的沟通能力</w:t>
            </w:r>
          </w:p>
        </w:tc>
        <w:tc>
          <w:tcPr>
            <w:tcW w:w="2542" w:type="dxa"/>
            <w:vAlign w:val="center"/>
          </w:tcPr>
          <w:p w14:paraId="4E89F533" w14:textId="77777777" w:rsidR="008D0597" w:rsidRDefault="00000000">
            <w:pPr>
              <w:adjustRightInd w:val="0"/>
              <w:snapToGrid w:val="0"/>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设计实验报告</w:t>
            </w:r>
          </w:p>
          <w:p w14:paraId="1D908B5B" w14:textId="77777777" w:rsidR="008D0597" w:rsidRDefault="00000000">
            <w:pPr>
              <w:adjustRightInd w:val="0"/>
              <w:snapToGrid w:val="0"/>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翻转课堂评价</w:t>
            </w:r>
          </w:p>
        </w:tc>
      </w:tr>
    </w:tbl>
    <w:p w14:paraId="03752230" w14:textId="77777777" w:rsidR="008D0597" w:rsidRDefault="008D0597">
      <w:pPr>
        <w:spacing w:beforeLines="50" w:before="156" w:afterLines="50" w:after="156" w:line="440" w:lineRule="exact"/>
        <w:ind w:firstLineChars="200" w:firstLine="560"/>
        <w:rPr>
          <w:rFonts w:ascii="黑体" w:eastAsia="黑体" w:hAnsi="黑体" w:cs="Times New Roman"/>
          <w:sz w:val="28"/>
          <w:szCs w:val="28"/>
        </w:rPr>
      </w:pPr>
    </w:p>
    <w:p w14:paraId="3FAD48E1" w14:textId="77777777" w:rsidR="008D0597" w:rsidRDefault="008D0597">
      <w:pPr>
        <w:spacing w:beforeLines="50" w:before="156" w:afterLines="50" w:after="156" w:line="440" w:lineRule="exact"/>
        <w:ind w:firstLineChars="200" w:firstLine="560"/>
        <w:rPr>
          <w:rFonts w:ascii="黑体" w:eastAsia="黑体" w:hAnsi="黑体" w:cs="Times New Roman"/>
          <w:sz w:val="28"/>
          <w:szCs w:val="28"/>
        </w:rPr>
      </w:pPr>
    </w:p>
    <w:p w14:paraId="75D1B77A" w14:textId="77777777" w:rsidR="008D0597" w:rsidRDefault="00000000">
      <w:pPr>
        <w:spacing w:beforeLines="50" w:before="156" w:afterLines="50" w:after="156" w:line="440" w:lineRule="exact"/>
        <w:ind w:firstLineChars="200" w:firstLine="560"/>
        <w:rPr>
          <w:rFonts w:ascii="宋体" w:eastAsia="宋体" w:hAnsi="宋体" w:cs="Times New Roman"/>
          <w:color w:val="FF0000"/>
          <w:sz w:val="24"/>
          <w:szCs w:val="24"/>
        </w:rPr>
      </w:pPr>
      <w:r>
        <w:rPr>
          <w:rFonts w:ascii="黑体" w:eastAsia="黑体" w:hAnsi="黑体" w:cs="Times New Roman" w:hint="eastAsia"/>
          <w:sz w:val="28"/>
          <w:szCs w:val="28"/>
        </w:rPr>
        <w:t>（二）课程目标达成评价方式及考核比例</w:t>
      </w:r>
    </w:p>
    <w:p w14:paraId="0978B810" w14:textId="77777777" w:rsidR="008D0597" w:rsidRDefault="00000000">
      <w:pPr>
        <w:spacing w:beforeLines="50" w:before="156" w:afterLines="50" w:after="156" w:line="440" w:lineRule="exact"/>
        <w:jc w:val="center"/>
        <w:rPr>
          <w:rFonts w:ascii="Times New Roman" w:eastAsia="黑体" w:hAnsi="Times New Roman" w:cs="Times New Roman"/>
          <w:sz w:val="28"/>
          <w:szCs w:val="28"/>
        </w:rPr>
      </w:pPr>
      <w:r>
        <w:rPr>
          <w:rFonts w:ascii="Times New Roman" w:eastAsia="黑体" w:hAnsi="Times New Roman" w:cs="Times New Roman" w:hint="eastAsia"/>
          <w:color w:val="000000"/>
          <w:sz w:val="28"/>
          <w:szCs w:val="28"/>
        </w:rPr>
        <w:t>模块一</w:t>
      </w:r>
      <w:r>
        <w:rPr>
          <w:rFonts w:ascii="Times New Roman" w:eastAsia="黑体" w:hAnsi="Times New Roman" w:cs="Times New Roman" w:hint="eastAsia"/>
          <w:sz w:val="28"/>
          <w:szCs w:val="28"/>
        </w:rPr>
        <w:t>“验证性实验”</w:t>
      </w:r>
      <w:r>
        <w:rPr>
          <w:rFonts w:ascii="Times New Roman" w:eastAsia="黑体" w:hAnsi="Times New Roman" w:cs="Times New Roman"/>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897"/>
        <w:gridCol w:w="897"/>
        <w:gridCol w:w="830"/>
        <w:gridCol w:w="805"/>
        <w:gridCol w:w="708"/>
        <w:gridCol w:w="664"/>
        <w:gridCol w:w="698"/>
        <w:gridCol w:w="979"/>
        <w:gridCol w:w="576"/>
      </w:tblGrid>
      <w:tr w:rsidR="008D0597" w14:paraId="46D481C9" w14:textId="77777777">
        <w:trPr>
          <w:trHeight w:val="540"/>
          <w:jc w:val="center"/>
        </w:trPr>
        <w:tc>
          <w:tcPr>
            <w:tcW w:w="1687" w:type="dxa"/>
            <w:vMerge w:val="restart"/>
            <w:vAlign w:val="center"/>
          </w:tcPr>
          <w:p w14:paraId="7739F149"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7087" w:type="dxa"/>
            <w:gridSpan w:val="8"/>
            <w:vAlign w:val="center"/>
          </w:tcPr>
          <w:p w14:paraId="04EA758F"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551" w:type="dxa"/>
            <w:vMerge w:val="restart"/>
            <w:vAlign w:val="center"/>
          </w:tcPr>
          <w:p w14:paraId="31ACA220"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8D0597" w14:paraId="03451D43" w14:textId="77777777">
        <w:trPr>
          <w:trHeight w:val="578"/>
          <w:jc w:val="center"/>
        </w:trPr>
        <w:tc>
          <w:tcPr>
            <w:tcW w:w="1687" w:type="dxa"/>
            <w:vMerge/>
            <w:vAlign w:val="center"/>
          </w:tcPr>
          <w:p w14:paraId="6183E5E4" w14:textId="77777777" w:rsidR="008D0597" w:rsidRDefault="008D0597">
            <w:pPr>
              <w:spacing w:line="440" w:lineRule="exact"/>
              <w:jc w:val="center"/>
              <w:rPr>
                <w:rFonts w:ascii="宋体" w:eastAsia="宋体" w:hAnsi="宋体" w:cs="Times New Roman"/>
                <w:b/>
                <w:color w:val="000000"/>
                <w:sz w:val="24"/>
                <w:szCs w:val="24"/>
              </w:rPr>
            </w:pPr>
          </w:p>
        </w:tc>
        <w:tc>
          <w:tcPr>
            <w:tcW w:w="992" w:type="dxa"/>
            <w:vAlign w:val="center"/>
          </w:tcPr>
          <w:p w14:paraId="1C174EEC"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学习通任务点</w:t>
            </w:r>
          </w:p>
        </w:tc>
        <w:tc>
          <w:tcPr>
            <w:tcW w:w="992" w:type="dxa"/>
            <w:vAlign w:val="center"/>
          </w:tcPr>
          <w:p w14:paraId="453B6736"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学习通测试题</w:t>
            </w:r>
          </w:p>
        </w:tc>
        <w:tc>
          <w:tcPr>
            <w:tcW w:w="910" w:type="dxa"/>
            <w:vAlign w:val="center"/>
          </w:tcPr>
          <w:p w14:paraId="12F3544B"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预习报告</w:t>
            </w:r>
          </w:p>
        </w:tc>
        <w:tc>
          <w:tcPr>
            <w:tcW w:w="880" w:type="dxa"/>
            <w:vAlign w:val="center"/>
          </w:tcPr>
          <w:p w14:paraId="1BF57446"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翻转课堂</w:t>
            </w:r>
          </w:p>
        </w:tc>
        <w:tc>
          <w:tcPr>
            <w:tcW w:w="762" w:type="dxa"/>
            <w:vAlign w:val="center"/>
          </w:tcPr>
          <w:p w14:paraId="327A6FA8"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实验操作</w:t>
            </w:r>
          </w:p>
        </w:tc>
        <w:tc>
          <w:tcPr>
            <w:tcW w:w="709" w:type="dxa"/>
            <w:vAlign w:val="center"/>
          </w:tcPr>
          <w:p w14:paraId="1E1A4BC9"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实验记录</w:t>
            </w:r>
          </w:p>
        </w:tc>
        <w:tc>
          <w:tcPr>
            <w:tcW w:w="750" w:type="dxa"/>
            <w:vAlign w:val="center"/>
          </w:tcPr>
          <w:p w14:paraId="71DA29FE"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1092" w:type="dxa"/>
            <w:vAlign w:val="center"/>
          </w:tcPr>
          <w:p w14:paraId="5989FC85"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实验技能测试</w:t>
            </w:r>
          </w:p>
        </w:tc>
        <w:tc>
          <w:tcPr>
            <w:tcW w:w="551" w:type="dxa"/>
            <w:vMerge/>
            <w:vAlign w:val="center"/>
          </w:tcPr>
          <w:p w14:paraId="1DA94EEA" w14:textId="77777777" w:rsidR="008D0597" w:rsidRDefault="008D0597">
            <w:pPr>
              <w:spacing w:line="440" w:lineRule="exact"/>
              <w:jc w:val="center"/>
              <w:rPr>
                <w:rFonts w:ascii="宋体" w:eastAsia="宋体" w:hAnsi="宋体" w:cs="Times New Roman"/>
                <w:b/>
                <w:color w:val="000000"/>
                <w:sz w:val="24"/>
                <w:szCs w:val="24"/>
              </w:rPr>
            </w:pPr>
          </w:p>
        </w:tc>
      </w:tr>
      <w:tr w:rsidR="008D0597" w14:paraId="05D6FCD6" w14:textId="77777777">
        <w:trPr>
          <w:jc w:val="center"/>
        </w:trPr>
        <w:tc>
          <w:tcPr>
            <w:tcW w:w="1687" w:type="dxa"/>
            <w:vAlign w:val="center"/>
          </w:tcPr>
          <w:p w14:paraId="0D8033F0"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992" w:type="dxa"/>
            <w:vAlign w:val="center"/>
          </w:tcPr>
          <w:p w14:paraId="0A553232"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992" w:type="dxa"/>
            <w:vAlign w:val="center"/>
          </w:tcPr>
          <w:p w14:paraId="01734E88"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910" w:type="dxa"/>
            <w:vAlign w:val="center"/>
          </w:tcPr>
          <w:p w14:paraId="3F986AE2"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880" w:type="dxa"/>
            <w:vAlign w:val="center"/>
          </w:tcPr>
          <w:p w14:paraId="554931C6" w14:textId="77777777" w:rsidR="008D0597" w:rsidRDefault="008D0597">
            <w:pPr>
              <w:spacing w:line="440" w:lineRule="exact"/>
              <w:jc w:val="center"/>
              <w:rPr>
                <w:rFonts w:ascii="宋体" w:eastAsia="宋体" w:hAnsi="宋体" w:cs="Times New Roman"/>
                <w:bCs/>
                <w:sz w:val="24"/>
                <w:szCs w:val="24"/>
              </w:rPr>
            </w:pPr>
          </w:p>
        </w:tc>
        <w:tc>
          <w:tcPr>
            <w:tcW w:w="762" w:type="dxa"/>
            <w:vAlign w:val="center"/>
          </w:tcPr>
          <w:p w14:paraId="74075DC8"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10</w:t>
            </w:r>
          </w:p>
        </w:tc>
        <w:tc>
          <w:tcPr>
            <w:tcW w:w="709" w:type="dxa"/>
            <w:vAlign w:val="center"/>
          </w:tcPr>
          <w:p w14:paraId="59A5AE3A"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5</w:t>
            </w:r>
          </w:p>
        </w:tc>
        <w:tc>
          <w:tcPr>
            <w:tcW w:w="750" w:type="dxa"/>
            <w:vAlign w:val="center"/>
          </w:tcPr>
          <w:p w14:paraId="4419C88D"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092" w:type="dxa"/>
            <w:vAlign w:val="center"/>
          </w:tcPr>
          <w:p w14:paraId="2C2FAF20"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20</w:t>
            </w:r>
          </w:p>
        </w:tc>
        <w:tc>
          <w:tcPr>
            <w:tcW w:w="551" w:type="dxa"/>
          </w:tcPr>
          <w:p w14:paraId="3C5E39A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60</w:t>
            </w:r>
          </w:p>
        </w:tc>
      </w:tr>
      <w:tr w:rsidR="008D0597" w14:paraId="2AD941F2" w14:textId="77777777">
        <w:trPr>
          <w:jc w:val="center"/>
        </w:trPr>
        <w:tc>
          <w:tcPr>
            <w:tcW w:w="1687" w:type="dxa"/>
            <w:vAlign w:val="center"/>
          </w:tcPr>
          <w:p w14:paraId="23AE5B8F"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2</w:t>
            </w:r>
          </w:p>
        </w:tc>
        <w:tc>
          <w:tcPr>
            <w:tcW w:w="992" w:type="dxa"/>
            <w:vAlign w:val="center"/>
          </w:tcPr>
          <w:p w14:paraId="72FB512A" w14:textId="77777777" w:rsidR="008D0597" w:rsidRDefault="008D0597">
            <w:pPr>
              <w:spacing w:line="440" w:lineRule="exact"/>
              <w:jc w:val="center"/>
              <w:rPr>
                <w:rFonts w:ascii="宋体" w:eastAsia="宋体" w:hAnsi="宋体" w:cs="Times New Roman"/>
                <w:bCs/>
                <w:sz w:val="24"/>
                <w:szCs w:val="24"/>
              </w:rPr>
            </w:pPr>
          </w:p>
        </w:tc>
        <w:tc>
          <w:tcPr>
            <w:tcW w:w="992" w:type="dxa"/>
            <w:vAlign w:val="center"/>
          </w:tcPr>
          <w:p w14:paraId="2E65BEC1" w14:textId="77777777" w:rsidR="008D0597" w:rsidRDefault="008D0597">
            <w:pPr>
              <w:spacing w:line="440" w:lineRule="exact"/>
              <w:jc w:val="center"/>
              <w:rPr>
                <w:rFonts w:ascii="宋体" w:eastAsia="宋体" w:hAnsi="宋体" w:cs="Times New Roman"/>
                <w:bCs/>
                <w:sz w:val="24"/>
                <w:szCs w:val="24"/>
              </w:rPr>
            </w:pPr>
          </w:p>
        </w:tc>
        <w:tc>
          <w:tcPr>
            <w:tcW w:w="910" w:type="dxa"/>
            <w:vAlign w:val="center"/>
          </w:tcPr>
          <w:p w14:paraId="1053CDC1" w14:textId="77777777" w:rsidR="008D0597" w:rsidRDefault="008D0597">
            <w:pPr>
              <w:spacing w:line="440" w:lineRule="exact"/>
              <w:jc w:val="center"/>
              <w:rPr>
                <w:rFonts w:ascii="宋体" w:eastAsia="宋体" w:hAnsi="宋体" w:cs="Times New Roman"/>
                <w:bCs/>
                <w:sz w:val="24"/>
                <w:szCs w:val="24"/>
              </w:rPr>
            </w:pPr>
          </w:p>
        </w:tc>
        <w:tc>
          <w:tcPr>
            <w:tcW w:w="880" w:type="dxa"/>
            <w:vAlign w:val="center"/>
          </w:tcPr>
          <w:p w14:paraId="7A091E35"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15</w:t>
            </w:r>
          </w:p>
        </w:tc>
        <w:tc>
          <w:tcPr>
            <w:tcW w:w="762" w:type="dxa"/>
            <w:vAlign w:val="center"/>
          </w:tcPr>
          <w:p w14:paraId="4AD8C0D4" w14:textId="77777777" w:rsidR="008D0597" w:rsidRDefault="008D0597">
            <w:pPr>
              <w:spacing w:line="440" w:lineRule="exact"/>
              <w:jc w:val="center"/>
              <w:rPr>
                <w:rFonts w:ascii="宋体" w:eastAsia="宋体" w:hAnsi="宋体" w:cs="Times New Roman"/>
                <w:bCs/>
                <w:sz w:val="24"/>
                <w:szCs w:val="24"/>
              </w:rPr>
            </w:pPr>
          </w:p>
        </w:tc>
        <w:tc>
          <w:tcPr>
            <w:tcW w:w="709" w:type="dxa"/>
            <w:vAlign w:val="center"/>
          </w:tcPr>
          <w:p w14:paraId="786A5C4E" w14:textId="77777777" w:rsidR="008D0597" w:rsidRDefault="008D0597">
            <w:pPr>
              <w:spacing w:line="440" w:lineRule="exact"/>
              <w:jc w:val="center"/>
              <w:rPr>
                <w:rFonts w:ascii="宋体" w:eastAsia="宋体" w:hAnsi="宋体" w:cs="Times New Roman"/>
                <w:bCs/>
                <w:sz w:val="24"/>
                <w:szCs w:val="24"/>
              </w:rPr>
            </w:pPr>
          </w:p>
        </w:tc>
        <w:tc>
          <w:tcPr>
            <w:tcW w:w="750" w:type="dxa"/>
            <w:vAlign w:val="center"/>
          </w:tcPr>
          <w:p w14:paraId="23640DA1"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092" w:type="dxa"/>
            <w:vAlign w:val="center"/>
          </w:tcPr>
          <w:p w14:paraId="506BA58A" w14:textId="77777777" w:rsidR="008D0597" w:rsidRDefault="008D0597">
            <w:pPr>
              <w:spacing w:line="440" w:lineRule="exact"/>
              <w:jc w:val="center"/>
              <w:rPr>
                <w:rFonts w:ascii="宋体" w:eastAsia="宋体" w:hAnsi="宋体" w:cs="Times New Roman"/>
                <w:bCs/>
                <w:sz w:val="24"/>
                <w:szCs w:val="24"/>
              </w:rPr>
            </w:pPr>
          </w:p>
        </w:tc>
        <w:tc>
          <w:tcPr>
            <w:tcW w:w="551" w:type="dxa"/>
          </w:tcPr>
          <w:p w14:paraId="4CBA86F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25</w:t>
            </w:r>
          </w:p>
        </w:tc>
      </w:tr>
      <w:tr w:rsidR="008D0597" w14:paraId="7CEA417A" w14:textId="77777777">
        <w:trPr>
          <w:jc w:val="center"/>
        </w:trPr>
        <w:tc>
          <w:tcPr>
            <w:tcW w:w="1687" w:type="dxa"/>
            <w:vAlign w:val="center"/>
          </w:tcPr>
          <w:p w14:paraId="6BC3B6EE"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3</w:t>
            </w:r>
          </w:p>
        </w:tc>
        <w:tc>
          <w:tcPr>
            <w:tcW w:w="992" w:type="dxa"/>
            <w:vAlign w:val="center"/>
          </w:tcPr>
          <w:p w14:paraId="4E4DB661" w14:textId="77777777" w:rsidR="008D0597" w:rsidRDefault="008D0597">
            <w:pPr>
              <w:spacing w:line="440" w:lineRule="exact"/>
              <w:jc w:val="center"/>
              <w:rPr>
                <w:rFonts w:ascii="宋体" w:eastAsia="宋体" w:hAnsi="宋体" w:cs="Times New Roman"/>
                <w:bCs/>
                <w:sz w:val="24"/>
                <w:szCs w:val="24"/>
              </w:rPr>
            </w:pPr>
          </w:p>
        </w:tc>
        <w:tc>
          <w:tcPr>
            <w:tcW w:w="992" w:type="dxa"/>
            <w:vAlign w:val="center"/>
          </w:tcPr>
          <w:p w14:paraId="165A9310" w14:textId="77777777" w:rsidR="008D0597" w:rsidRDefault="008D0597">
            <w:pPr>
              <w:spacing w:line="440" w:lineRule="exact"/>
              <w:jc w:val="center"/>
              <w:rPr>
                <w:rFonts w:ascii="宋体" w:eastAsia="宋体" w:hAnsi="宋体" w:cs="Times New Roman"/>
                <w:bCs/>
                <w:sz w:val="24"/>
                <w:szCs w:val="24"/>
              </w:rPr>
            </w:pPr>
          </w:p>
        </w:tc>
        <w:tc>
          <w:tcPr>
            <w:tcW w:w="910" w:type="dxa"/>
            <w:vAlign w:val="center"/>
          </w:tcPr>
          <w:p w14:paraId="2BC88EE7" w14:textId="77777777" w:rsidR="008D0597" w:rsidRDefault="008D0597">
            <w:pPr>
              <w:spacing w:line="440" w:lineRule="exact"/>
              <w:jc w:val="center"/>
              <w:rPr>
                <w:rFonts w:ascii="宋体" w:eastAsia="宋体" w:hAnsi="宋体" w:cs="Times New Roman"/>
                <w:bCs/>
                <w:sz w:val="24"/>
                <w:szCs w:val="24"/>
              </w:rPr>
            </w:pPr>
          </w:p>
        </w:tc>
        <w:tc>
          <w:tcPr>
            <w:tcW w:w="880" w:type="dxa"/>
            <w:vAlign w:val="center"/>
          </w:tcPr>
          <w:p w14:paraId="481EEF56"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15</w:t>
            </w:r>
          </w:p>
        </w:tc>
        <w:tc>
          <w:tcPr>
            <w:tcW w:w="762" w:type="dxa"/>
            <w:vAlign w:val="center"/>
          </w:tcPr>
          <w:p w14:paraId="65D091A7" w14:textId="77777777" w:rsidR="008D0597" w:rsidRDefault="008D0597">
            <w:pPr>
              <w:spacing w:line="440" w:lineRule="exact"/>
              <w:jc w:val="center"/>
              <w:rPr>
                <w:rFonts w:ascii="宋体" w:eastAsia="宋体" w:hAnsi="宋体" w:cs="Times New Roman"/>
                <w:bCs/>
                <w:sz w:val="24"/>
                <w:szCs w:val="24"/>
              </w:rPr>
            </w:pPr>
          </w:p>
        </w:tc>
        <w:tc>
          <w:tcPr>
            <w:tcW w:w="709" w:type="dxa"/>
            <w:vAlign w:val="center"/>
          </w:tcPr>
          <w:p w14:paraId="0D70A497" w14:textId="77777777" w:rsidR="008D0597" w:rsidRDefault="008D0597">
            <w:pPr>
              <w:spacing w:line="440" w:lineRule="exact"/>
              <w:jc w:val="center"/>
              <w:rPr>
                <w:rFonts w:ascii="宋体" w:eastAsia="宋体" w:hAnsi="宋体" w:cs="Times New Roman"/>
                <w:bCs/>
                <w:sz w:val="24"/>
                <w:szCs w:val="24"/>
              </w:rPr>
            </w:pPr>
          </w:p>
        </w:tc>
        <w:tc>
          <w:tcPr>
            <w:tcW w:w="750" w:type="dxa"/>
            <w:vAlign w:val="center"/>
          </w:tcPr>
          <w:p w14:paraId="3566DE11" w14:textId="77777777" w:rsidR="008D0597" w:rsidRDefault="008D0597">
            <w:pPr>
              <w:spacing w:line="440" w:lineRule="exact"/>
              <w:jc w:val="center"/>
              <w:rPr>
                <w:rFonts w:ascii="宋体" w:eastAsia="宋体" w:hAnsi="宋体" w:cs="Times New Roman"/>
                <w:bCs/>
                <w:sz w:val="24"/>
                <w:szCs w:val="24"/>
              </w:rPr>
            </w:pPr>
          </w:p>
        </w:tc>
        <w:tc>
          <w:tcPr>
            <w:tcW w:w="1092" w:type="dxa"/>
            <w:vAlign w:val="center"/>
          </w:tcPr>
          <w:p w14:paraId="46620845" w14:textId="77777777" w:rsidR="008D0597" w:rsidRDefault="008D0597">
            <w:pPr>
              <w:spacing w:line="440" w:lineRule="exact"/>
              <w:jc w:val="center"/>
              <w:rPr>
                <w:rFonts w:ascii="宋体" w:eastAsia="宋体" w:hAnsi="宋体" w:cs="Times New Roman"/>
                <w:bCs/>
                <w:sz w:val="24"/>
                <w:szCs w:val="24"/>
              </w:rPr>
            </w:pPr>
          </w:p>
        </w:tc>
        <w:tc>
          <w:tcPr>
            <w:tcW w:w="551" w:type="dxa"/>
          </w:tcPr>
          <w:p w14:paraId="39E40D98"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15</w:t>
            </w:r>
          </w:p>
        </w:tc>
      </w:tr>
      <w:tr w:rsidR="008D0597" w14:paraId="30AB6D68" w14:textId="77777777">
        <w:trPr>
          <w:jc w:val="center"/>
        </w:trPr>
        <w:tc>
          <w:tcPr>
            <w:tcW w:w="1687" w:type="dxa"/>
            <w:vAlign w:val="center"/>
          </w:tcPr>
          <w:p w14:paraId="41DEED8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992" w:type="dxa"/>
            <w:vAlign w:val="center"/>
          </w:tcPr>
          <w:p w14:paraId="204BA9A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992" w:type="dxa"/>
            <w:vAlign w:val="center"/>
          </w:tcPr>
          <w:p w14:paraId="11B8B321"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910" w:type="dxa"/>
            <w:vAlign w:val="center"/>
          </w:tcPr>
          <w:p w14:paraId="75BCC0B1"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880" w:type="dxa"/>
            <w:vAlign w:val="center"/>
          </w:tcPr>
          <w:p w14:paraId="65393FFB"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30</w:t>
            </w:r>
          </w:p>
        </w:tc>
        <w:tc>
          <w:tcPr>
            <w:tcW w:w="762" w:type="dxa"/>
            <w:vAlign w:val="center"/>
          </w:tcPr>
          <w:p w14:paraId="60587FC9"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c>
          <w:tcPr>
            <w:tcW w:w="709" w:type="dxa"/>
            <w:vAlign w:val="center"/>
          </w:tcPr>
          <w:p w14:paraId="3E2B28A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c>
          <w:tcPr>
            <w:tcW w:w="750" w:type="dxa"/>
            <w:vAlign w:val="center"/>
          </w:tcPr>
          <w:p w14:paraId="18C4227B"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20</w:t>
            </w:r>
          </w:p>
        </w:tc>
        <w:tc>
          <w:tcPr>
            <w:tcW w:w="1092" w:type="dxa"/>
            <w:vAlign w:val="center"/>
          </w:tcPr>
          <w:p w14:paraId="376B93E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20</w:t>
            </w:r>
          </w:p>
        </w:tc>
        <w:tc>
          <w:tcPr>
            <w:tcW w:w="551" w:type="dxa"/>
          </w:tcPr>
          <w:p w14:paraId="35163992"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100</w:t>
            </w:r>
          </w:p>
        </w:tc>
      </w:tr>
    </w:tbl>
    <w:p w14:paraId="3B9100AE" w14:textId="77777777" w:rsidR="008D0597" w:rsidRDefault="00000000">
      <w:pPr>
        <w:spacing w:beforeLines="50" w:before="156" w:afterLines="50" w:after="156" w:line="440" w:lineRule="exact"/>
        <w:jc w:val="center"/>
        <w:rPr>
          <w:rFonts w:ascii="Times New Roman" w:eastAsia="黑体" w:hAnsi="Times New Roman" w:cs="Times New Roman"/>
          <w:sz w:val="28"/>
          <w:szCs w:val="28"/>
        </w:rPr>
      </w:pPr>
      <w:r>
        <w:rPr>
          <w:rFonts w:ascii="Times New Roman" w:eastAsia="黑体" w:hAnsi="Times New Roman" w:cs="Times New Roman" w:hint="eastAsia"/>
          <w:color w:val="000000"/>
          <w:sz w:val="28"/>
          <w:szCs w:val="28"/>
        </w:rPr>
        <w:t>模块二</w:t>
      </w:r>
      <w:r>
        <w:rPr>
          <w:rFonts w:ascii="Times New Roman" w:eastAsia="黑体" w:hAnsi="Times New Roman" w:cs="Times New Roman" w:hint="eastAsia"/>
          <w:sz w:val="28"/>
          <w:szCs w:val="28"/>
        </w:rPr>
        <w:t>“设计性实验”</w:t>
      </w:r>
      <w:r>
        <w:rPr>
          <w:rFonts w:ascii="Times New Roman" w:eastAsia="黑体" w:hAnsi="Times New Roman" w:cs="Times New Roman"/>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7"/>
        <w:gridCol w:w="1175"/>
        <w:gridCol w:w="1163"/>
        <w:gridCol w:w="1164"/>
        <w:gridCol w:w="1164"/>
        <w:gridCol w:w="1763"/>
        <w:gridCol w:w="576"/>
      </w:tblGrid>
      <w:tr w:rsidR="008D0597" w14:paraId="28FB2465" w14:textId="77777777">
        <w:trPr>
          <w:trHeight w:val="540"/>
          <w:jc w:val="center"/>
        </w:trPr>
        <w:tc>
          <w:tcPr>
            <w:tcW w:w="1687" w:type="dxa"/>
            <w:vMerge w:val="restart"/>
            <w:vAlign w:val="center"/>
          </w:tcPr>
          <w:p w14:paraId="44D3DB24"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7087" w:type="dxa"/>
            <w:gridSpan w:val="5"/>
            <w:vAlign w:val="center"/>
          </w:tcPr>
          <w:p w14:paraId="0E8ADC4F"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576" w:type="dxa"/>
            <w:vMerge w:val="restart"/>
            <w:vAlign w:val="center"/>
          </w:tcPr>
          <w:p w14:paraId="00326937"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8D0597" w14:paraId="0BA2B036" w14:textId="77777777">
        <w:trPr>
          <w:trHeight w:val="578"/>
          <w:jc w:val="center"/>
        </w:trPr>
        <w:tc>
          <w:tcPr>
            <w:tcW w:w="1687" w:type="dxa"/>
            <w:vMerge/>
            <w:vAlign w:val="center"/>
          </w:tcPr>
          <w:p w14:paraId="45B0001F" w14:textId="77777777" w:rsidR="008D0597" w:rsidRDefault="008D0597">
            <w:pPr>
              <w:spacing w:line="440" w:lineRule="exact"/>
              <w:jc w:val="center"/>
              <w:rPr>
                <w:rFonts w:ascii="宋体" w:eastAsia="宋体" w:hAnsi="宋体" w:cs="Times New Roman"/>
                <w:b/>
                <w:color w:val="000000"/>
                <w:sz w:val="24"/>
                <w:szCs w:val="24"/>
              </w:rPr>
            </w:pPr>
          </w:p>
        </w:tc>
        <w:tc>
          <w:tcPr>
            <w:tcW w:w="1289" w:type="dxa"/>
            <w:vAlign w:val="center"/>
          </w:tcPr>
          <w:p w14:paraId="0C018DCA"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设计报告</w:t>
            </w:r>
          </w:p>
        </w:tc>
        <w:tc>
          <w:tcPr>
            <w:tcW w:w="1275" w:type="dxa"/>
            <w:vAlign w:val="center"/>
          </w:tcPr>
          <w:p w14:paraId="32A940C5"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小组汇报</w:t>
            </w:r>
          </w:p>
        </w:tc>
        <w:tc>
          <w:tcPr>
            <w:tcW w:w="1276" w:type="dxa"/>
            <w:vAlign w:val="center"/>
          </w:tcPr>
          <w:p w14:paraId="22269CDC"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实验操作</w:t>
            </w:r>
          </w:p>
        </w:tc>
        <w:tc>
          <w:tcPr>
            <w:tcW w:w="1276" w:type="dxa"/>
            <w:vAlign w:val="center"/>
          </w:tcPr>
          <w:p w14:paraId="3E5C6EDA"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1971" w:type="dxa"/>
            <w:vAlign w:val="center"/>
          </w:tcPr>
          <w:p w14:paraId="7B156D3F"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实验改进报告</w:t>
            </w:r>
          </w:p>
        </w:tc>
        <w:tc>
          <w:tcPr>
            <w:tcW w:w="576" w:type="dxa"/>
            <w:vMerge/>
            <w:vAlign w:val="center"/>
          </w:tcPr>
          <w:p w14:paraId="000CF1BE" w14:textId="77777777" w:rsidR="008D0597" w:rsidRDefault="008D0597">
            <w:pPr>
              <w:spacing w:line="440" w:lineRule="exact"/>
              <w:jc w:val="center"/>
              <w:rPr>
                <w:rFonts w:ascii="宋体" w:eastAsia="宋体" w:hAnsi="宋体" w:cs="Times New Roman"/>
                <w:b/>
                <w:color w:val="000000"/>
                <w:sz w:val="24"/>
                <w:szCs w:val="24"/>
              </w:rPr>
            </w:pPr>
          </w:p>
        </w:tc>
      </w:tr>
      <w:tr w:rsidR="008D0597" w14:paraId="213780A3" w14:textId="77777777">
        <w:trPr>
          <w:jc w:val="center"/>
        </w:trPr>
        <w:tc>
          <w:tcPr>
            <w:tcW w:w="1687" w:type="dxa"/>
            <w:vAlign w:val="center"/>
          </w:tcPr>
          <w:p w14:paraId="7B4EC535"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1289" w:type="dxa"/>
            <w:vAlign w:val="center"/>
          </w:tcPr>
          <w:p w14:paraId="17F07597" w14:textId="77777777" w:rsidR="008D0597" w:rsidRDefault="008D0597">
            <w:pPr>
              <w:spacing w:line="440" w:lineRule="exact"/>
              <w:jc w:val="center"/>
              <w:rPr>
                <w:rFonts w:ascii="宋体" w:eastAsia="宋体" w:hAnsi="宋体" w:cs="Times New Roman"/>
                <w:bCs/>
                <w:sz w:val="24"/>
                <w:szCs w:val="24"/>
              </w:rPr>
            </w:pPr>
          </w:p>
        </w:tc>
        <w:tc>
          <w:tcPr>
            <w:tcW w:w="1275" w:type="dxa"/>
            <w:vAlign w:val="center"/>
          </w:tcPr>
          <w:p w14:paraId="7EDBE284"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548DD8CA"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276" w:type="dxa"/>
            <w:vAlign w:val="center"/>
          </w:tcPr>
          <w:p w14:paraId="60C29A84" w14:textId="77777777" w:rsidR="008D0597" w:rsidRDefault="008D0597">
            <w:pPr>
              <w:spacing w:line="440" w:lineRule="exact"/>
              <w:jc w:val="center"/>
              <w:rPr>
                <w:rFonts w:ascii="宋体" w:eastAsia="宋体" w:hAnsi="宋体" w:cs="Times New Roman"/>
                <w:bCs/>
                <w:sz w:val="24"/>
                <w:szCs w:val="24"/>
              </w:rPr>
            </w:pPr>
          </w:p>
        </w:tc>
        <w:tc>
          <w:tcPr>
            <w:tcW w:w="1971" w:type="dxa"/>
            <w:vAlign w:val="center"/>
          </w:tcPr>
          <w:p w14:paraId="24AEB1B1" w14:textId="77777777" w:rsidR="008D0597" w:rsidRDefault="008D0597">
            <w:pPr>
              <w:spacing w:line="440" w:lineRule="exact"/>
              <w:jc w:val="center"/>
              <w:rPr>
                <w:rFonts w:ascii="宋体" w:eastAsia="宋体" w:hAnsi="宋体" w:cs="Times New Roman"/>
                <w:bCs/>
                <w:sz w:val="24"/>
                <w:szCs w:val="24"/>
              </w:rPr>
            </w:pPr>
          </w:p>
        </w:tc>
        <w:tc>
          <w:tcPr>
            <w:tcW w:w="576" w:type="dxa"/>
          </w:tcPr>
          <w:p w14:paraId="5CE390D1"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r>
      <w:tr w:rsidR="008D0597" w14:paraId="035DBD72" w14:textId="77777777">
        <w:trPr>
          <w:jc w:val="center"/>
        </w:trPr>
        <w:tc>
          <w:tcPr>
            <w:tcW w:w="1687" w:type="dxa"/>
            <w:vAlign w:val="center"/>
          </w:tcPr>
          <w:p w14:paraId="694EB777"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2</w:t>
            </w:r>
          </w:p>
        </w:tc>
        <w:tc>
          <w:tcPr>
            <w:tcW w:w="1289" w:type="dxa"/>
            <w:vAlign w:val="center"/>
          </w:tcPr>
          <w:p w14:paraId="0BE150A9"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0</w:t>
            </w:r>
          </w:p>
        </w:tc>
        <w:tc>
          <w:tcPr>
            <w:tcW w:w="1275" w:type="dxa"/>
            <w:vAlign w:val="center"/>
          </w:tcPr>
          <w:p w14:paraId="5DE0239B"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7AC2E4B2"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21CC7661"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0</w:t>
            </w:r>
          </w:p>
        </w:tc>
        <w:tc>
          <w:tcPr>
            <w:tcW w:w="1971" w:type="dxa"/>
            <w:vAlign w:val="center"/>
          </w:tcPr>
          <w:p w14:paraId="3BE62880"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576" w:type="dxa"/>
          </w:tcPr>
          <w:p w14:paraId="07AC985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bCs/>
                <w:color w:val="000000"/>
                <w:sz w:val="24"/>
                <w:szCs w:val="24"/>
              </w:rPr>
              <w:t>35</w:t>
            </w:r>
          </w:p>
        </w:tc>
      </w:tr>
      <w:tr w:rsidR="008D0597" w14:paraId="373C3E3B" w14:textId="77777777">
        <w:trPr>
          <w:jc w:val="center"/>
        </w:trPr>
        <w:tc>
          <w:tcPr>
            <w:tcW w:w="1687" w:type="dxa"/>
            <w:vAlign w:val="center"/>
          </w:tcPr>
          <w:p w14:paraId="3E395E7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3</w:t>
            </w:r>
          </w:p>
        </w:tc>
        <w:tc>
          <w:tcPr>
            <w:tcW w:w="1289" w:type="dxa"/>
            <w:vAlign w:val="center"/>
          </w:tcPr>
          <w:p w14:paraId="39EA8AFF" w14:textId="77777777" w:rsidR="008D0597" w:rsidRDefault="008D0597">
            <w:pPr>
              <w:spacing w:line="440" w:lineRule="exact"/>
              <w:jc w:val="center"/>
              <w:rPr>
                <w:rFonts w:ascii="宋体" w:eastAsia="宋体" w:hAnsi="宋体" w:cs="Times New Roman"/>
                <w:bCs/>
                <w:sz w:val="24"/>
                <w:szCs w:val="24"/>
              </w:rPr>
            </w:pPr>
          </w:p>
        </w:tc>
        <w:tc>
          <w:tcPr>
            <w:tcW w:w="1275" w:type="dxa"/>
            <w:vAlign w:val="center"/>
          </w:tcPr>
          <w:p w14:paraId="75E32B34"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26FD708A"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63D32157" w14:textId="77777777" w:rsidR="008D0597" w:rsidRDefault="008D0597">
            <w:pPr>
              <w:spacing w:line="440" w:lineRule="exact"/>
              <w:jc w:val="center"/>
              <w:rPr>
                <w:rFonts w:ascii="宋体" w:eastAsia="宋体" w:hAnsi="宋体" w:cs="Times New Roman"/>
                <w:bCs/>
                <w:sz w:val="24"/>
                <w:szCs w:val="24"/>
              </w:rPr>
            </w:pPr>
          </w:p>
        </w:tc>
        <w:tc>
          <w:tcPr>
            <w:tcW w:w="1971" w:type="dxa"/>
            <w:vAlign w:val="center"/>
          </w:tcPr>
          <w:p w14:paraId="35B30430"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576" w:type="dxa"/>
          </w:tcPr>
          <w:p w14:paraId="2FB46966"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p>
        </w:tc>
      </w:tr>
      <w:tr w:rsidR="008D0597" w14:paraId="7A6A6785" w14:textId="77777777">
        <w:trPr>
          <w:jc w:val="center"/>
        </w:trPr>
        <w:tc>
          <w:tcPr>
            <w:tcW w:w="1687" w:type="dxa"/>
            <w:vAlign w:val="center"/>
          </w:tcPr>
          <w:p w14:paraId="1D2C1E8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w:t>
            </w:r>
            <w:r>
              <w:rPr>
                <w:rFonts w:ascii="宋体" w:eastAsia="宋体" w:hAnsi="宋体" w:cs="Times New Roman"/>
                <w:bCs/>
                <w:color w:val="000000"/>
                <w:sz w:val="24"/>
                <w:szCs w:val="24"/>
              </w:rPr>
              <w:t>4</w:t>
            </w:r>
          </w:p>
        </w:tc>
        <w:tc>
          <w:tcPr>
            <w:tcW w:w="1289" w:type="dxa"/>
            <w:vAlign w:val="center"/>
          </w:tcPr>
          <w:p w14:paraId="409CB4C8" w14:textId="77777777" w:rsidR="008D0597" w:rsidRDefault="008D0597">
            <w:pPr>
              <w:spacing w:line="440" w:lineRule="exact"/>
              <w:jc w:val="center"/>
              <w:rPr>
                <w:rFonts w:ascii="宋体" w:eastAsia="宋体" w:hAnsi="宋体" w:cs="Times New Roman"/>
                <w:bCs/>
                <w:sz w:val="24"/>
                <w:szCs w:val="24"/>
              </w:rPr>
            </w:pPr>
          </w:p>
        </w:tc>
        <w:tc>
          <w:tcPr>
            <w:tcW w:w="1275" w:type="dxa"/>
            <w:vAlign w:val="center"/>
          </w:tcPr>
          <w:p w14:paraId="56D020EA"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0</w:t>
            </w:r>
          </w:p>
        </w:tc>
        <w:tc>
          <w:tcPr>
            <w:tcW w:w="1276" w:type="dxa"/>
            <w:vAlign w:val="center"/>
          </w:tcPr>
          <w:p w14:paraId="098B9D0F" w14:textId="77777777" w:rsidR="008D0597" w:rsidRDefault="008D0597">
            <w:pPr>
              <w:spacing w:line="440" w:lineRule="exact"/>
              <w:jc w:val="center"/>
              <w:rPr>
                <w:rFonts w:ascii="宋体" w:eastAsia="宋体" w:hAnsi="宋体" w:cs="Times New Roman"/>
                <w:bCs/>
                <w:sz w:val="24"/>
                <w:szCs w:val="24"/>
              </w:rPr>
            </w:pPr>
          </w:p>
        </w:tc>
        <w:tc>
          <w:tcPr>
            <w:tcW w:w="1276" w:type="dxa"/>
            <w:vAlign w:val="center"/>
          </w:tcPr>
          <w:p w14:paraId="4C14F914" w14:textId="77777777" w:rsidR="008D0597" w:rsidRDefault="008D0597">
            <w:pPr>
              <w:spacing w:line="440" w:lineRule="exact"/>
              <w:jc w:val="center"/>
              <w:rPr>
                <w:rFonts w:ascii="宋体" w:eastAsia="宋体" w:hAnsi="宋体" w:cs="Times New Roman"/>
                <w:bCs/>
                <w:sz w:val="24"/>
                <w:szCs w:val="24"/>
              </w:rPr>
            </w:pPr>
          </w:p>
        </w:tc>
        <w:tc>
          <w:tcPr>
            <w:tcW w:w="1971" w:type="dxa"/>
            <w:vAlign w:val="center"/>
          </w:tcPr>
          <w:p w14:paraId="5BA449AF" w14:textId="77777777" w:rsidR="008D0597" w:rsidRDefault="008D0597">
            <w:pPr>
              <w:spacing w:line="440" w:lineRule="exact"/>
              <w:jc w:val="center"/>
              <w:rPr>
                <w:rFonts w:ascii="宋体" w:eastAsia="宋体" w:hAnsi="宋体" w:cs="Times New Roman"/>
                <w:bCs/>
                <w:sz w:val="24"/>
                <w:szCs w:val="24"/>
              </w:rPr>
            </w:pPr>
          </w:p>
        </w:tc>
        <w:tc>
          <w:tcPr>
            <w:tcW w:w="576" w:type="dxa"/>
          </w:tcPr>
          <w:p w14:paraId="48AB9B1C"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5</w:t>
            </w:r>
            <w:r>
              <w:rPr>
                <w:rFonts w:ascii="宋体" w:eastAsia="宋体" w:hAnsi="宋体" w:cs="Times New Roman"/>
                <w:bCs/>
                <w:color w:val="000000"/>
                <w:sz w:val="24"/>
                <w:szCs w:val="24"/>
              </w:rPr>
              <w:t>0</w:t>
            </w:r>
          </w:p>
        </w:tc>
      </w:tr>
      <w:tr w:rsidR="008D0597" w14:paraId="087231B5" w14:textId="77777777">
        <w:trPr>
          <w:jc w:val="center"/>
        </w:trPr>
        <w:tc>
          <w:tcPr>
            <w:tcW w:w="1687" w:type="dxa"/>
            <w:vAlign w:val="center"/>
          </w:tcPr>
          <w:p w14:paraId="5F125E2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1289" w:type="dxa"/>
            <w:vAlign w:val="center"/>
          </w:tcPr>
          <w:p w14:paraId="5EB34D0B"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3</w:t>
            </w:r>
            <w:r>
              <w:rPr>
                <w:rFonts w:ascii="宋体" w:eastAsia="宋体" w:hAnsi="宋体" w:cs="Times New Roman"/>
                <w:bCs/>
                <w:color w:val="000000"/>
                <w:sz w:val="24"/>
                <w:szCs w:val="24"/>
              </w:rPr>
              <w:t>0</w:t>
            </w:r>
          </w:p>
        </w:tc>
        <w:tc>
          <w:tcPr>
            <w:tcW w:w="1275" w:type="dxa"/>
            <w:vAlign w:val="center"/>
          </w:tcPr>
          <w:p w14:paraId="1F9F8C65"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2</w:t>
            </w:r>
            <w:r>
              <w:rPr>
                <w:rFonts w:ascii="宋体" w:eastAsia="宋体" w:hAnsi="宋体" w:cs="Times New Roman"/>
                <w:bCs/>
                <w:color w:val="000000"/>
                <w:sz w:val="24"/>
                <w:szCs w:val="24"/>
              </w:rPr>
              <w:t>0</w:t>
            </w:r>
          </w:p>
        </w:tc>
        <w:tc>
          <w:tcPr>
            <w:tcW w:w="1276" w:type="dxa"/>
            <w:vAlign w:val="center"/>
          </w:tcPr>
          <w:p w14:paraId="46D9B9A9"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c>
          <w:tcPr>
            <w:tcW w:w="1276" w:type="dxa"/>
            <w:vAlign w:val="center"/>
          </w:tcPr>
          <w:p w14:paraId="29B4605D"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3</w:t>
            </w:r>
            <w:r>
              <w:rPr>
                <w:rFonts w:ascii="宋体" w:eastAsia="宋体" w:hAnsi="宋体" w:cs="Times New Roman"/>
                <w:bCs/>
                <w:color w:val="000000"/>
                <w:sz w:val="24"/>
                <w:szCs w:val="24"/>
              </w:rPr>
              <w:t>0</w:t>
            </w:r>
          </w:p>
        </w:tc>
        <w:tc>
          <w:tcPr>
            <w:tcW w:w="1971" w:type="dxa"/>
            <w:vAlign w:val="center"/>
          </w:tcPr>
          <w:p w14:paraId="07E18CB5"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w:t>
            </w:r>
            <w:r>
              <w:rPr>
                <w:rFonts w:ascii="宋体" w:eastAsia="宋体" w:hAnsi="宋体" w:cs="Times New Roman"/>
                <w:bCs/>
                <w:color w:val="000000"/>
                <w:sz w:val="24"/>
                <w:szCs w:val="24"/>
              </w:rPr>
              <w:t>0</w:t>
            </w:r>
          </w:p>
        </w:tc>
        <w:tc>
          <w:tcPr>
            <w:tcW w:w="576" w:type="dxa"/>
          </w:tcPr>
          <w:p w14:paraId="72DFA2B7"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100</w:t>
            </w:r>
          </w:p>
        </w:tc>
      </w:tr>
    </w:tbl>
    <w:p w14:paraId="1FE99D89" w14:textId="77777777" w:rsidR="008D0597" w:rsidRDefault="00000000">
      <w:pPr>
        <w:pStyle w:val="2"/>
        <w:spacing w:before="156" w:after="156"/>
        <w:ind w:firstLine="560"/>
      </w:pPr>
      <w:r>
        <w:rPr>
          <w:rFonts w:hint="eastAsia"/>
        </w:rPr>
        <w:t>五、成绩评定</w:t>
      </w:r>
    </w:p>
    <w:p w14:paraId="604D4DC2"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10AD062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总成绩=模块一成绩×</w:t>
      </w:r>
      <w:r>
        <w:rPr>
          <w:rFonts w:ascii="宋体" w:eastAsia="宋体" w:hAnsi="宋体" w:cs="Times New Roman"/>
          <w:sz w:val="24"/>
          <w:szCs w:val="24"/>
        </w:rPr>
        <w:t>7</w:t>
      </w:r>
      <w:r>
        <w:rPr>
          <w:rFonts w:ascii="宋体" w:eastAsia="宋体" w:hAnsi="宋体" w:cs="Times New Roman" w:hint="eastAsia"/>
          <w:sz w:val="24"/>
          <w:szCs w:val="24"/>
        </w:rPr>
        <w:t>0%</w:t>
      </w:r>
      <w:r>
        <w:rPr>
          <w:rFonts w:ascii="宋体" w:eastAsia="宋体" w:hAnsi="宋体" w:cs="Times New Roman"/>
          <w:sz w:val="24"/>
          <w:szCs w:val="24"/>
        </w:rPr>
        <w:t>+</w:t>
      </w:r>
      <w:r>
        <w:rPr>
          <w:rFonts w:ascii="宋体" w:eastAsia="宋体" w:hAnsi="宋体" w:cs="Times New Roman" w:hint="eastAsia"/>
          <w:sz w:val="24"/>
          <w:szCs w:val="24"/>
        </w:rPr>
        <w:t>模块二成绩×</w:t>
      </w:r>
      <w:r>
        <w:rPr>
          <w:rFonts w:ascii="宋体" w:eastAsia="宋体" w:hAnsi="宋体" w:cs="Times New Roman"/>
          <w:sz w:val="24"/>
          <w:szCs w:val="24"/>
        </w:rPr>
        <w:t>3</w:t>
      </w:r>
      <w:r>
        <w:rPr>
          <w:rFonts w:ascii="宋体" w:eastAsia="宋体" w:hAnsi="宋体" w:cs="Times New Roman" w:hint="eastAsia"/>
          <w:sz w:val="24"/>
          <w:szCs w:val="24"/>
        </w:rPr>
        <w:t>0%</w:t>
      </w:r>
    </w:p>
    <w:p w14:paraId="58D12D74" w14:textId="77777777" w:rsidR="008D0597" w:rsidRDefault="00000000">
      <w:pPr>
        <w:spacing w:beforeLines="50" w:before="156" w:afterLines="50" w:after="156" w:line="440" w:lineRule="exact"/>
        <w:ind w:firstLineChars="200" w:firstLine="560"/>
        <w:rPr>
          <w:rFonts w:ascii="宋体" w:eastAsia="宋体" w:hAnsi="宋体" w:cs="Times New Roman"/>
          <w:color w:val="FF0000"/>
          <w:sz w:val="24"/>
          <w:szCs w:val="24"/>
        </w:rPr>
      </w:pPr>
      <w:r>
        <w:rPr>
          <w:rFonts w:ascii="黑体" w:eastAsia="黑体" w:hAnsi="黑体" w:cs="Times New Roman" w:hint="eastAsia"/>
          <w:sz w:val="28"/>
          <w:szCs w:val="28"/>
        </w:rPr>
        <w:t>（二）各模块成绩评定</w:t>
      </w:r>
    </w:p>
    <w:p w14:paraId="6BC9929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模块一成绩=学习通任务点×</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学习通测试题×</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预习报告×</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翻转课堂×</w:t>
      </w:r>
      <w:r>
        <w:rPr>
          <w:rFonts w:ascii="宋体" w:eastAsia="宋体" w:hAnsi="宋体" w:cs="Times New Roman"/>
          <w:sz w:val="24"/>
          <w:szCs w:val="24"/>
        </w:rPr>
        <w:t>30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实验操作×</w:t>
      </w:r>
      <w:r>
        <w:rPr>
          <w:rFonts w:ascii="宋体" w:eastAsia="宋体" w:hAnsi="宋体" w:cs="Times New Roman"/>
          <w:sz w:val="24"/>
          <w:szCs w:val="24"/>
        </w:rPr>
        <w:t>10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实验记录×</w:t>
      </w:r>
      <w:r>
        <w:rPr>
          <w:rFonts w:ascii="宋体" w:eastAsia="宋体" w:hAnsi="宋体" w:cs="Times New Roman"/>
          <w:sz w:val="24"/>
          <w:szCs w:val="24"/>
        </w:rPr>
        <w:t>5</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实验报告×</w:t>
      </w:r>
      <w:r>
        <w:rPr>
          <w:rFonts w:ascii="宋体" w:eastAsia="宋体" w:hAnsi="宋体" w:cs="Times New Roman"/>
          <w:sz w:val="24"/>
          <w:szCs w:val="24"/>
        </w:rPr>
        <w:t>20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实验技能测试×</w:t>
      </w:r>
      <w:r>
        <w:rPr>
          <w:rFonts w:ascii="宋体" w:eastAsia="宋体" w:hAnsi="宋体" w:cs="Times New Roman"/>
          <w:sz w:val="24"/>
          <w:szCs w:val="24"/>
        </w:rPr>
        <w:t>20</w:t>
      </w:r>
      <w:r>
        <w:rPr>
          <w:rFonts w:ascii="宋体" w:eastAsia="宋体" w:hAnsi="宋体" w:cs="Times New Roman" w:hint="eastAsia"/>
          <w:sz w:val="24"/>
          <w:szCs w:val="24"/>
        </w:rPr>
        <w:t>%</w:t>
      </w:r>
    </w:p>
    <w:p w14:paraId="2F0936F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lastRenderedPageBreak/>
        <w:t>模块二成绩=设计报告×</w:t>
      </w:r>
      <w:r>
        <w:rPr>
          <w:rFonts w:ascii="宋体" w:eastAsia="宋体" w:hAnsi="宋体" w:cs="Times New Roman"/>
          <w:sz w:val="24"/>
          <w:szCs w:val="24"/>
        </w:rPr>
        <w:t>30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小组汇报×</w:t>
      </w:r>
      <w:r>
        <w:rPr>
          <w:rFonts w:ascii="宋体" w:eastAsia="宋体" w:hAnsi="宋体" w:cs="Times New Roman"/>
          <w:sz w:val="24"/>
          <w:szCs w:val="24"/>
        </w:rPr>
        <w:t>20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实验操作×</w:t>
      </w:r>
      <w:r>
        <w:rPr>
          <w:rFonts w:ascii="宋体" w:eastAsia="宋体" w:hAnsi="宋体" w:cs="Times New Roman"/>
          <w:sz w:val="24"/>
          <w:szCs w:val="24"/>
        </w:rPr>
        <w:t>10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实验报告×</w:t>
      </w:r>
      <w:r>
        <w:rPr>
          <w:rFonts w:ascii="宋体" w:eastAsia="宋体" w:hAnsi="宋体" w:cs="Times New Roman"/>
          <w:sz w:val="24"/>
          <w:szCs w:val="24"/>
        </w:rPr>
        <w:t>30</w:t>
      </w:r>
      <w:r>
        <w:rPr>
          <w:rFonts w:ascii="宋体" w:eastAsia="宋体" w:hAnsi="宋体" w:cs="Times New Roman" w:hint="eastAsia"/>
          <w:sz w:val="24"/>
          <w:szCs w:val="24"/>
        </w:rPr>
        <w:t>%</w:t>
      </w:r>
      <w:r>
        <w:rPr>
          <w:rFonts w:ascii="宋体" w:eastAsia="宋体" w:hAnsi="宋体" w:cs="Times New Roman"/>
          <w:sz w:val="24"/>
          <w:szCs w:val="24"/>
        </w:rPr>
        <w:t>+</w:t>
      </w:r>
      <w:r>
        <w:rPr>
          <w:rFonts w:ascii="宋体" w:eastAsia="宋体" w:hAnsi="宋体" w:cs="Times New Roman" w:hint="eastAsia"/>
          <w:sz w:val="24"/>
          <w:szCs w:val="24"/>
        </w:rPr>
        <w:t>实验改进报告×</w:t>
      </w:r>
      <w:r>
        <w:rPr>
          <w:rFonts w:ascii="宋体" w:eastAsia="宋体" w:hAnsi="宋体" w:cs="Times New Roman"/>
          <w:sz w:val="24"/>
          <w:szCs w:val="24"/>
        </w:rPr>
        <w:t>10</w:t>
      </w:r>
      <w:r>
        <w:rPr>
          <w:rFonts w:ascii="宋体" w:eastAsia="宋体" w:hAnsi="宋体" w:cs="Times New Roman" w:hint="eastAsia"/>
          <w:sz w:val="24"/>
          <w:szCs w:val="24"/>
        </w:rPr>
        <w:t>%</w:t>
      </w:r>
    </w:p>
    <w:p w14:paraId="0F8F989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考核方式</w:t>
      </w:r>
      <w:r>
        <w:rPr>
          <w:rFonts w:ascii="Times New Roman" w:eastAsia="宋体" w:hAnsi="Times New Roman" w:cs="Times New Roman" w:hint="eastAsia"/>
          <w:sz w:val="24"/>
          <w:szCs w:val="24"/>
        </w:rPr>
        <w:t>：</w:t>
      </w:r>
      <w:r>
        <w:rPr>
          <w:rFonts w:ascii="宋体" w:eastAsia="宋体" w:hAnsi="宋体" w:cs="Times New Roman" w:hint="eastAsia"/>
          <w:sz w:val="24"/>
          <w:szCs w:val="24"/>
        </w:rPr>
        <w:t>学习通任务点</w:t>
      </w:r>
      <w:r>
        <w:rPr>
          <w:rFonts w:ascii="Times New Roman" w:eastAsia="宋体" w:hAnsi="Times New Roman" w:cs="Times New Roman"/>
          <w:sz w:val="24"/>
          <w:szCs w:val="24"/>
        </w:rPr>
        <w:t>、</w:t>
      </w:r>
      <w:r>
        <w:rPr>
          <w:rFonts w:ascii="宋体" w:eastAsia="宋体" w:hAnsi="宋体" w:cs="Times New Roman" w:hint="eastAsia"/>
          <w:sz w:val="24"/>
          <w:szCs w:val="24"/>
        </w:rPr>
        <w:t>学习通测试题、预习报告、翻转课堂、</w:t>
      </w:r>
      <w:r>
        <w:rPr>
          <w:rFonts w:ascii="Times New Roman" w:eastAsia="宋体" w:hAnsi="Times New Roman" w:cs="Times New Roman"/>
          <w:sz w:val="24"/>
          <w:szCs w:val="24"/>
        </w:rPr>
        <w:t>实验操作、</w:t>
      </w:r>
      <w:r>
        <w:rPr>
          <w:rFonts w:ascii="Times New Roman" w:eastAsia="宋体" w:hAnsi="Times New Roman" w:cs="Times New Roman" w:hint="eastAsia"/>
          <w:sz w:val="24"/>
          <w:szCs w:val="24"/>
        </w:rPr>
        <w:t>实验记录、</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及期末实验技能测试等</w:t>
      </w:r>
      <w:r>
        <w:rPr>
          <w:rFonts w:ascii="Times New Roman" w:eastAsia="宋体" w:hAnsi="Times New Roman" w:cs="Times New Roman"/>
          <w:sz w:val="24"/>
          <w:szCs w:val="24"/>
        </w:rPr>
        <w:t>。</w:t>
      </w:r>
    </w:p>
    <w:p w14:paraId="12DDF5C2"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宋体" w:eastAsia="宋体" w:hAnsi="宋体" w:cs="Times New Roman" w:hint="eastAsia"/>
          <w:sz w:val="24"/>
          <w:szCs w:val="24"/>
        </w:rPr>
        <w:t>学习通任务点</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学习通平台各实验项目的网课教学任务点完成情况。</w:t>
      </w:r>
    </w:p>
    <w:p w14:paraId="6829D496"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学习通测试题：</w:t>
      </w:r>
      <w:r>
        <w:rPr>
          <w:rFonts w:ascii="Times New Roman" w:eastAsia="宋体" w:hAnsi="Times New Roman" w:cs="Times New Roman"/>
          <w:bCs/>
          <w:sz w:val="24"/>
          <w:szCs w:val="24"/>
        </w:rPr>
        <w:t>通过学习通教学平台，向学生发放章节测试题，考察学生对实验的预习情况。</w:t>
      </w:r>
    </w:p>
    <w:p w14:paraId="27CD78C7"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预习报告：根据实验内容撰写的预习报告，要求不可简单抄袭实验书籍或讲义。</w:t>
      </w:r>
    </w:p>
    <w:p w14:paraId="109F2E8E"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翻转课堂</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小组汇报：由学生针对实验原理、操作所做的实验讲解汇报或以翻转课堂形式进行。</w:t>
      </w:r>
    </w:p>
    <w:p w14:paraId="45C9C345"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实验操作：要求每位学生实验过程中操作规范，其中包括仪器的</w:t>
      </w:r>
      <w:r>
        <w:rPr>
          <w:rFonts w:ascii="Times New Roman" w:eastAsia="宋体" w:hAnsi="Times New Roman" w:cs="Times New Roman" w:hint="eastAsia"/>
          <w:bCs/>
          <w:sz w:val="24"/>
          <w:szCs w:val="24"/>
        </w:rPr>
        <w:t>正确使用</w:t>
      </w:r>
      <w:r>
        <w:rPr>
          <w:rFonts w:ascii="Times New Roman" w:eastAsia="宋体" w:hAnsi="Times New Roman" w:cs="Times New Roman"/>
          <w:bCs/>
          <w:sz w:val="24"/>
          <w:szCs w:val="24"/>
        </w:rPr>
        <w:t>，药品、试剂的称量与量取，操作的熟练程度，实验</w:t>
      </w:r>
      <w:r>
        <w:rPr>
          <w:rFonts w:ascii="Times New Roman" w:eastAsia="宋体" w:hAnsi="Times New Roman" w:cs="Times New Roman" w:hint="eastAsia"/>
          <w:bCs/>
          <w:sz w:val="24"/>
          <w:szCs w:val="24"/>
        </w:rPr>
        <w:t>数据</w:t>
      </w:r>
      <w:r>
        <w:rPr>
          <w:rFonts w:ascii="Times New Roman" w:eastAsia="宋体" w:hAnsi="Times New Roman" w:cs="Times New Roman"/>
          <w:bCs/>
          <w:sz w:val="24"/>
          <w:szCs w:val="24"/>
        </w:rPr>
        <w:t>记录情况等方面；仪器的清洗和</w:t>
      </w:r>
      <w:r>
        <w:rPr>
          <w:rFonts w:ascii="Times New Roman" w:eastAsia="宋体" w:hAnsi="Times New Roman" w:cs="Times New Roman" w:hint="eastAsia"/>
          <w:bCs/>
          <w:sz w:val="24"/>
          <w:szCs w:val="24"/>
        </w:rPr>
        <w:t>实验台的</w:t>
      </w:r>
      <w:r>
        <w:rPr>
          <w:rFonts w:ascii="Times New Roman" w:eastAsia="宋体" w:hAnsi="Times New Roman" w:cs="Times New Roman"/>
          <w:bCs/>
          <w:sz w:val="24"/>
          <w:szCs w:val="24"/>
        </w:rPr>
        <w:t>整理。</w:t>
      </w:r>
    </w:p>
    <w:p w14:paraId="6855050E"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实验记录：实验原始记录以及教师根据误差所给出的实验效果评价。</w:t>
      </w:r>
    </w:p>
    <w:p w14:paraId="20AFE5DF" w14:textId="77777777" w:rsidR="008D0597"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实验报告：包括实验目的、实验原理、实验步骤、实验现象、实验数据处理、分析和讨论等。</w:t>
      </w:r>
    </w:p>
    <w:p w14:paraId="17125230" w14:textId="77777777" w:rsidR="008D0597" w:rsidRDefault="00000000">
      <w:pPr>
        <w:spacing w:line="440" w:lineRule="exact"/>
        <w:ind w:firstLineChars="200" w:firstLine="480"/>
        <w:rPr>
          <w:rFonts w:ascii="宋体" w:eastAsia="宋体" w:hAnsi="宋体" w:cs="Times New Roman"/>
          <w:sz w:val="24"/>
          <w:szCs w:val="24"/>
        </w:rPr>
      </w:pPr>
      <w:r>
        <w:rPr>
          <w:rFonts w:ascii="Times New Roman" w:eastAsia="宋体" w:hAnsi="Times New Roman" w:cs="Times New Roman" w:hint="eastAsia"/>
          <w:bCs/>
          <w:sz w:val="24"/>
          <w:szCs w:val="24"/>
        </w:rPr>
        <w:t>实验技能测试：针对本实验中用到的仪器设备的正确用法、实验步骤的掌握程度进行考核测试。</w:t>
      </w:r>
    </w:p>
    <w:p w14:paraId="34E7BB6D" w14:textId="77777777" w:rsidR="008D0597" w:rsidRDefault="00000000">
      <w:pPr>
        <w:pStyle w:val="2"/>
        <w:spacing w:before="156" w:after="156"/>
        <w:ind w:firstLine="560"/>
      </w:pPr>
      <w:r>
        <w:rPr>
          <w:rFonts w:hint="eastAsia"/>
        </w:rPr>
        <w:t>六、使用教材、相关推荐书目及课程资源</w:t>
      </w:r>
    </w:p>
    <w:p w14:paraId="390E2315" w14:textId="77777777" w:rsidR="008D0597"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69B4E3C4" w14:textId="77777777" w:rsidR="002F0D90" w:rsidRDefault="002F0D90" w:rsidP="002F0D9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hint="eastAsia"/>
          <w:sz w:val="24"/>
          <w:szCs w:val="24"/>
        </w:rPr>
        <w:t>、自编讲义</w:t>
      </w:r>
    </w:p>
    <w:p w14:paraId="2900C809" w14:textId="77777777" w:rsidR="008D0597"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1E06C07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庄继华主编：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化学实验》（第</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版）</w:t>
      </w:r>
      <w:r>
        <w:rPr>
          <w:rFonts w:ascii="宋体" w:eastAsia="宋体" w:hAnsi="宋体" w:cs="Times New Roman" w:hint="eastAsia"/>
          <w:sz w:val="24"/>
          <w:szCs w:val="24"/>
        </w:rPr>
        <w:t>；高等教育出版社，2004年.</w:t>
      </w:r>
    </w:p>
    <w:p w14:paraId="041140E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易平贵、郑柏树主编：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宋体" w:eastAsia="宋体" w:hAnsi="宋体" w:cs="Times New Roman" w:hint="eastAsia"/>
          <w:sz w:val="24"/>
          <w:szCs w:val="24"/>
        </w:rPr>
        <w:t>；中国矿业大学出版社，1990年.</w:t>
      </w:r>
    </w:p>
    <w:p w14:paraId="24F300C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xml:space="preserve">. </w:t>
      </w:r>
      <w:r>
        <w:rPr>
          <w:rFonts w:ascii="宋体" w:eastAsia="宋体" w:hAnsi="宋体" w:cs="Times New Roman" w:hint="eastAsia"/>
          <w:sz w:val="24"/>
          <w:szCs w:val="24"/>
        </w:rPr>
        <w:t>夏海涛主编：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宋体" w:eastAsia="宋体" w:hAnsi="宋体" w:cs="Times New Roman" w:hint="eastAsia"/>
          <w:sz w:val="24"/>
          <w:szCs w:val="24"/>
        </w:rPr>
        <w:t>；南京大学出版社，2006年.</w:t>
      </w:r>
    </w:p>
    <w:p w14:paraId="1971DAF7"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3FE9F532"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学习通《</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Times New Roman" w:eastAsia="宋体" w:hAnsi="Times New Roman" w:cs="Times New Roman" w:hint="eastAsia"/>
          <w:sz w:val="24"/>
          <w:szCs w:val="24"/>
        </w:rPr>
        <w:t>2</w:t>
      </w:r>
      <w:r>
        <w:rPr>
          <w:rFonts w:ascii="Times New Roman" w:eastAsia="宋体" w:hAnsi="Times New Roman" w:cs="Times New Roman"/>
          <w:sz w:val="24"/>
          <w:szCs w:val="24"/>
        </w:rPr>
        <w:t>（化学专业）》教学平台。</w:t>
      </w:r>
    </w:p>
    <w:p w14:paraId="0D70533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通过该学习平台，授课教师向学生发布预习实验的任务点，学生在规定的时</w:t>
      </w:r>
      <w:r>
        <w:rPr>
          <w:rFonts w:ascii="Times New Roman" w:eastAsia="宋体" w:hAnsi="Times New Roman" w:cs="Times New Roman"/>
          <w:sz w:val="24"/>
          <w:szCs w:val="24"/>
        </w:rPr>
        <w:lastRenderedPageBreak/>
        <w:t>间内，完成指定任务。为方便学生更好的预习实验。为进一步强化学生的预习环节，每一实验后面还设置了</w:t>
      </w:r>
      <w:r>
        <w:rPr>
          <w:rFonts w:ascii="Times New Roman" w:eastAsia="宋体" w:hAnsi="Times New Roman" w:cs="Times New Roman" w:hint="eastAsia"/>
          <w:sz w:val="24"/>
          <w:szCs w:val="24"/>
        </w:rPr>
        <w:t>章节</w:t>
      </w:r>
      <w:r>
        <w:rPr>
          <w:rFonts w:ascii="Times New Roman" w:eastAsia="宋体" w:hAnsi="Times New Roman" w:cs="Times New Roman"/>
          <w:sz w:val="24"/>
          <w:szCs w:val="24"/>
        </w:rPr>
        <w:t>测试题。该测试题可用于学生对</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化学实验基础知识、基本理论掌握程度的一种自我检验。</w:t>
      </w:r>
    </w:p>
    <w:p w14:paraId="2935F6FF" w14:textId="77777777" w:rsidR="008D0597" w:rsidRDefault="00000000">
      <w:pPr>
        <w:pStyle w:val="2"/>
        <w:spacing w:before="156" w:after="156"/>
        <w:ind w:firstLine="560"/>
      </w:pPr>
      <w:r>
        <w:rPr>
          <w:rFonts w:hint="eastAsia"/>
        </w:rPr>
        <w:t>七、课程大纲制定依据</w:t>
      </w:r>
    </w:p>
    <w:p w14:paraId="1651521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2023</w:t>
      </w:r>
      <w:r>
        <w:rPr>
          <w:rFonts w:ascii="Times New Roman" w:eastAsia="宋体" w:hAnsi="Times New Roman" w:cs="Times New Roman"/>
          <w:sz w:val="24"/>
          <w:szCs w:val="24"/>
        </w:rPr>
        <w:t>年化学专业人才培养方案制定。</w:t>
      </w:r>
    </w:p>
    <w:p w14:paraId="48C6A102"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br w:type="page"/>
      </w:r>
    </w:p>
    <w:p w14:paraId="071B981B" w14:textId="77777777" w:rsidR="008D0597" w:rsidRDefault="00000000">
      <w:pPr>
        <w:pStyle w:val="1"/>
        <w:spacing w:before="312" w:after="312"/>
      </w:pPr>
      <w:bookmarkStart w:id="47" w:name="_Toc2971"/>
      <w:r>
        <w:rPr>
          <w:rFonts w:hint="eastAsia"/>
        </w:rPr>
        <w:lastRenderedPageBreak/>
        <w:t>《化工原理实验》课程大纲</w:t>
      </w:r>
      <w:bookmarkEnd w:id="47"/>
    </w:p>
    <w:p w14:paraId="48A6F722" w14:textId="77777777" w:rsidR="008D0597" w:rsidRDefault="00000000">
      <w:pPr>
        <w:pStyle w:val="2"/>
        <w:spacing w:before="156" w:after="156"/>
        <w:ind w:firstLine="560"/>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8D0597" w14:paraId="4959F9C6" w14:textId="77777777">
        <w:trPr>
          <w:trHeight w:val="886"/>
          <w:jc w:val="center"/>
        </w:trPr>
        <w:tc>
          <w:tcPr>
            <w:tcW w:w="1668" w:type="dxa"/>
            <w:shd w:val="clear" w:color="auto" w:fill="auto"/>
            <w:vAlign w:val="center"/>
          </w:tcPr>
          <w:p w14:paraId="4863BD73"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shd w:val="clear" w:color="auto" w:fill="auto"/>
            <w:vAlign w:val="center"/>
          </w:tcPr>
          <w:p w14:paraId="3567C669"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化工</w:t>
            </w:r>
            <w:r>
              <w:rPr>
                <w:rFonts w:ascii="宋体" w:eastAsia="宋体" w:hAnsi="宋体" w:cs="Times New Roman" w:hint="eastAsia"/>
                <w:sz w:val="24"/>
                <w:szCs w:val="24"/>
              </w:rPr>
              <w:t>原理</w:t>
            </w:r>
            <w:r>
              <w:rPr>
                <w:rFonts w:ascii="宋体" w:eastAsia="宋体" w:hAnsi="宋体" w:cs="Times New Roman"/>
                <w:sz w:val="24"/>
                <w:szCs w:val="24"/>
              </w:rPr>
              <w:t>实验</w:t>
            </w:r>
          </w:p>
        </w:tc>
        <w:tc>
          <w:tcPr>
            <w:tcW w:w="1561" w:type="dxa"/>
            <w:shd w:val="clear" w:color="auto" w:fill="auto"/>
            <w:vAlign w:val="center"/>
          </w:tcPr>
          <w:p w14:paraId="6933779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shd w:val="clear" w:color="auto" w:fill="auto"/>
            <w:vAlign w:val="center"/>
          </w:tcPr>
          <w:p w14:paraId="7680E18E" w14:textId="77777777" w:rsidR="008D0597" w:rsidRDefault="00000000">
            <w:pPr>
              <w:spacing w:line="440" w:lineRule="exact"/>
              <w:jc w:val="center"/>
              <w:rPr>
                <w:rFonts w:ascii="宋体" w:eastAsia="MS Mincho" w:hAnsi="宋体" w:cs="Times New Roman"/>
                <w:sz w:val="24"/>
                <w:szCs w:val="24"/>
                <w:lang w:eastAsia="ja-JP"/>
              </w:rPr>
            </w:pPr>
            <w:r>
              <w:rPr>
                <w:rFonts w:ascii="宋体" w:eastAsia="宋体" w:hAnsi="宋体" w:cs="Times New Roman" w:hint="eastAsia"/>
                <w:sz w:val="24"/>
                <w:szCs w:val="24"/>
              </w:rPr>
              <w:t>0713719</w:t>
            </w:r>
          </w:p>
        </w:tc>
      </w:tr>
      <w:tr w:rsidR="008D0597" w14:paraId="41894944" w14:textId="77777777">
        <w:trPr>
          <w:trHeight w:val="829"/>
          <w:jc w:val="center"/>
        </w:trPr>
        <w:tc>
          <w:tcPr>
            <w:tcW w:w="1668" w:type="dxa"/>
            <w:shd w:val="clear" w:color="auto" w:fill="auto"/>
            <w:vAlign w:val="center"/>
          </w:tcPr>
          <w:p w14:paraId="1BCFFE11"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shd w:val="clear" w:color="auto" w:fill="auto"/>
            <w:vAlign w:val="center"/>
          </w:tcPr>
          <w:p w14:paraId="1552A38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实验</w:t>
            </w:r>
          </w:p>
        </w:tc>
        <w:tc>
          <w:tcPr>
            <w:tcW w:w="1561" w:type="dxa"/>
            <w:shd w:val="clear" w:color="auto" w:fill="auto"/>
            <w:vAlign w:val="center"/>
          </w:tcPr>
          <w:p w14:paraId="1E5915B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5AA3D25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shd w:val="clear" w:color="auto" w:fill="auto"/>
            <w:vAlign w:val="center"/>
          </w:tcPr>
          <w:p w14:paraId="59CA50C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64/2</w:t>
            </w:r>
          </w:p>
        </w:tc>
      </w:tr>
      <w:tr w:rsidR="008D0597" w14:paraId="24C570E9" w14:textId="77777777">
        <w:trPr>
          <w:trHeight w:val="811"/>
          <w:jc w:val="center"/>
        </w:trPr>
        <w:tc>
          <w:tcPr>
            <w:tcW w:w="1668" w:type="dxa"/>
            <w:shd w:val="clear" w:color="auto" w:fill="auto"/>
            <w:vAlign w:val="center"/>
          </w:tcPr>
          <w:p w14:paraId="4ACC9C4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shd w:val="clear" w:color="auto" w:fill="auto"/>
            <w:vAlign w:val="center"/>
          </w:tcPr>
          <w:p w14:paraId="2694432F"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化工学院</w:t>
            </w:r>
          </w:p>
        </w:tc>
        <w:tc>
          <w:tcPr>
            <w:tcW w:w="1561" w:type="dxa"/>
            <w:shd w:val="clear" w:color="auto" w:fill="auto"/>
            <w:vAlign w:val="center"/>
          </w:tcPr>
          <w:p w14:paraId="20E2316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shd w:val="clear" w:color="auto" w:fill="auto"/>
            <w:vAlign w:val="center"/>
          </w:tcPr>
          <w:p w14:paraId="208EE3CA"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化学</w:t>
            </w:r>
          </w:p>
        </w:tc>
      </w:tr>
      <w:tr w:rsidR="008D0597" w14:paraId="7DECADBB" w14:textId="77777777">
        <w:trPr>
          <w:trHeight w:val="811"/>
          <w:jc w:val="center"/>
        </w:trPr>
        <w:tc>
          <w:tcPr>
            <w:tcW w:w="1668" w:type="dxa"/>
            <w:shd w:val="clear" w:color="auto" w:fill="auto"/>
            <w:vAlign w:val="center"/>
          </w:tcPr>
          <w:p w14:paraId="45895AC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shd w:val="clear" w:color="auto" w:fill="auto"/>
            <w:vAlign w:val="center"/>
          </w:tcPr>
          <w:p w14:paraId="416C971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董丽华、许保恩、刘磊、牟微、徐元媛、王欣、周娟</w:t>
            </w:r>
          </w:p>
        </w:tc>
      </w:tr>
      <w:tr w:rsidR="008D0597" w14:paraId="72BB090B" w14:textId="77777777">
        <w:trPr>
          <w:trHeight w:val="836"/>
          <w:jc w:val="center"/>
        </w:trPr>
        <w:tc>
          <w:tcPr>
            <w:tcW w:w="1668" w:type="dxa"/>
            <w:shd w:val="clear" w:color="auto" w:fill="auto"/>
            <w:vAlign w:val="center"/>
          </w:tcPr>
          <w:p w14:paraId="7BD1EC7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shd w:val="clear" w:color="auto" w:fill="auto"/>
            <w:vAlign w:val="center"/>
          </w:tcPr>
          <w:p w14:paraId="3F69BC71"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董丽华</w:t>
            </w:r>
          </w:p>
        </w:tc>
        <w:tc>
          <w:tcPr>
            <w:tcW w:w="1561" w:type="dxa"/>
            <w:shd w:val="clear" w:color="auto" w:fill="auto"/>
            <w:vAlign w:val="center"/>
          </w:tcPr>
          <w:p w14:paraId="566F16D6"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shd w:val="clear" w:color="auto" w:fill="auto"/>
            <w:vAlign w:val="center"/>
          </w:tcPr>
          <w:p w14:paraId="7ECBFD2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于宏伟</w:t>
            </w:r>
          </w:p>
        </w:tc>
      </w:tr>
      <w:tr w:rsidR="008D0597" w14:paraId="552DD169" w14:textId="77777777">
        <w:trPr>
          <w:trHeight w:val="848"/>
          <w:jc w:val="center"/>
        </w:trPr>
        <w:tc>
          <w:tcPr>
            <w:tcW w:w="1668" w:type="dxa"/>
            <w:shd w:val="clear" w:color="auto" w:fill="auto"/>
            <w:vAlign w:val="center"/>
          </w:tcPr>
          <w:p w14:paraId="0C56E967"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shd w:val="clear" w:color="auto" w:fill="auto"/>
            <w:vAlign w:val="center"/>
          </w:tcPr>
          <w:p w14:paraId="7D44D860"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w:t>
            </w:r>
            <w:r>
              <w:rPr>
                <w:rFonts w:ascii="宋体" w:eastAsia="宋体" w:hAnsi="宋体" w:cs="Times New Roman" w:hint="eastAsia"/>
                <w:sz w:val="24"/>
                <w:szCs w:val="24"/>
              </w:rPr>
              <w:t>化工原理</w:t>
            </w:r>
            <w:r>
              <w:rPr>
                <w:rFonts w:ascii="宋体" w:eastAsia="宋体" w:hAnsi="宋体" w:cs="Times New Roman"/>
                <w:sz w:val="24"/>
                <w:szCs w:val="24"/>
              </w:rPr>
              <w:t>》</w:t>
            </w:r>
            <w:r>
              <w:rPr>
                <w:rFonts w:ascii="宋体" w:eastAsia="宋体" w:hAnsi="宋体" w:cs="Times New Roman" w:hint="eastAsia"/>
                <w:sz w:val="24"/>
                <w:szCs w:val="24"/>
              </w:rPr>
              <w:t>、《分析化学》、《物理化学》</w:t>
            </w:r>
          </w:p>
        </w:tc>
      </w:tr>
      <w:tr w:rsidR="008D0597" w14:paraId="07CE8C9E" w14:textId="77777777">
        <w:trPr>
          <w:trHeight w:val="848"/>
          <w:jc w:val="center"/>
        </w:trPr>
        <w:tc>
          <w:tcPr>
            <w:tcW w:w="1668" w:type="dxa"/>
            <w:shd w:val="clear" w:color="auto" w:fill="auto"/>
            <w:vAlign w:val="center"/>
          </w:tcPr>
          <w:p w14:paraId="59C790C5"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shd w:val="clear" w:color="auto" w:fill="auto"/>
            <w:vAlign w:val="center"/>
          </w:tcPr>
          <w:p w14:paraId="5809B76C" w14:textId="77777777" w:rsidR="008D0597" w:rsidRDefault="008D0597">
            <w:pPr>
              <w:spacing w:line="440" w:lineRule="exact"/>
              <w:jc w:val="center"/>
              <w:rPr>
                <w:rFonts w:ascii="宋体" w:eastAsia="宋体" w:hAnsi="宋体" w:cs="Times New Roman"/>
                <w:color w:val="FF0000"/>
                <w:sz w:val="24"/>
                <w:szCs w:val="24"/>
              </w:rPr>
            </w:pPr>
          </w:p>
        </w:tc>
      </w:tr>
    </w:tbl>
    <w:p w14:paraId="19F54FD5" w14:textId="77777777" w:rsidR="008D0597" w:rsidRDefault="00000000">
      <w:pPr>
        <w:pStyle w:val="2"/>
        <w:spacing w:before="156" w:after="156"/>
        <w:ind w:firstLine="560"/>
      </w:pPr>
      <w:r>
        <w:rPr>
          <w:rFonts w:hint="eastAsia"/>
        </w:rPr>
        <w:t>二、课程学习目标及与毕业要求的对应关系</w:t>
      </w:r>
    </w:p>
    <w:p w14:paraId="73046E53"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0C095F1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5E91AF6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通过实验从实践中进一步学习、掌握和运用学过的基本理论，传承中华优秀传统文化，具有健全的人格和积极向上的精神。</w:t>
      </w:r>
      <w:r>
        <w:rPr>
          <w:rFonts w:ascii="宋体" w:eastAsia="宋体" w:hAnsi="宋体" w:cs="Times New Roman" w:hint="eastAsia"/>
          <w:b/>
          <w:bCs/>
          <w:sz w:val="24"/>
          <w:szCs w:val="24"/>
        </w:rPr>
        <w:t>【毕业要求2 教育情怀】</w:t>
      </w:r>
    </w:p>
    <w:p w14:paraId="1603B9A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实验数据的测取、归纳运算、实验报告的编写等一系列工作，对实验进行分析和评价；掌握基本实验技能，了解化学与化学工程技术学科的联系，能够综合运用化学工程相关知识和方法对化学问题进行科学探究。</w:t>
      </w:r>
      <w:r>
        <w:rPr>
          <w:rFonts w:ascii="宋体" w:eastAsia="宋体" w:hAnsi="宋体" w:cs="Times New Roman" w:hint="eastAsia"/>
          <w:b/>
          <w:bCs/>
          <w:sz w:val="24"/>
          <w:szCs w:val="24"/>
        </w:rPr>
        <w:t>【毕业要求3 学科素养】</w:t>
      </w:r>
    </w:p>
    <w:p w14:paraId="27F6C37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通过实验掌握团队协作的相关知识与技能，掌握小组成员互助、合作学习、教研讨论等交流合作的方式方法，能够与同学、老师等进行有效的沟通交流。</w:t>
      </w:r>
      <w:r>
        <w:rPr>
          <w:rFonts w:ascii="宋体" w:eastAsia="宋体" w:hAnsi="宋体" w:cs="Times New Roman" w:hint="eastAsia"/>
          <w:b/>
          <w:bCs/>
          <w:sz w:val="24"/>
          <w:szCs w:val="24"/>
        </w:rPr>
        <w:t>【毕业要求8 沟通合作】</w:t>
      </w:r>
    </w:p>
    <w:p w14:paraId="40B6819B" w14:textId="77777777" w:rsidR="008D0597" w:rsidRDefault="00000000">
      <w:pPr>
        <w:numPr>
          <w:ilvl w:val="0"/>
          <w:numId w:val="114"/>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8D0597" w14:paraId="63E0331C" w14:textId="77777777">
        <w:trPr>
          <w:trHeight w:val="815"/>
          <w:jc w:val="center"/>
        </w:trPr>
        <w:tc>
          <w:tcPr>
            <w:tcW w:w="1676" w:type="dxa"/>
            <w:vAlign w:val="center"/>
          </w:tcPr>
          <w:p w14:paraId="3496E011"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lastRenderedPageBreak/>
              <w:t>毕业要求</w:t>
            </w:r>
          </w:p>
        </w:tc>
        <w:tc>
          <w:tcPr>
            <w:tcW w:w="5534" w:type="dxa"/>
            <w:vAlign w:val="center"/>
          </w:tcPr>
          <w:p w14:paraId="1B1EADF7"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959" w:type="dxa"/>
            <w:vAlign w:val="center"/>
          </w:tcPr>
          <w:p w14:paraId="0304A2A5"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8D0597" w14:paraId="4C37A97D" w14:textId="77777777">
        <w:trPr>
          <w:jc w:val="center"/>
        </w:trPr>
        <w:tc>
          <w:tcPr>
            <w:tcW w:w="1676" w:type="dxa"/>
            <w:vAlign w:val="center"/>
          </w:tcPr>
          <w:p w14:paraId="2B15A89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2.教育情怀</w:t>
            </w:r>
          </w:p>
        </w:tc>
        <w:tc>
          <w:tcPr>
            <w:tcW w:w="5534" w:type="dxa"/>
            <w:vAlign w:val="center"/>
          </w:tcPr>
          <w:p w14:paraId="78F19D84" w14:textId="77777777" w:rsidR="008D0597" w:rsidRDefault="00000000">
            <w:pPr>
              <w:spacing w:line="440" w:lineRule="exact"/>
              <w:rPr>
                <w:rFonts w:ascii="宋体" w:eastAsia="宋体" w:hAnsi="宋体" w:cs="Times New Roman"/>
                <w:color w:val="FF0000"/>
                <w:sz w:val="24"/>
                <w:szCs w:val="24"/>
              </w:rPr>
            </w:pPr>
            <w:r>
              <w:rPr>
                <w:rFonts w:ascii="宋体" w:eastAsia="宋体" w:hAnsi="宋体" w:cs="Times New Roman" w:hint="eastAsia"/>
                <w:sz w:val="24"/>
                <w:szCs w:val="24"/>
              </w:rPr>
              <w:t xml:space="preserve">2.2 </w:t>
            </w:r>
            <w:r>
              <w:rPr>
                <w:rFonts w:ascii="宋体" w:eastAsia="宋体" w:hAnsi="宋体" w:cs="宋体" w:hint="eastAsia"/>
                <w:szCs w:val="24"/>
              </w:rPr>
              <w:t>具有健全的人格和积极向上的精神，</w:t>
            </w:r>
            <w:r>
              <w:rPr>
                <w:rFonts w:ascii="宋体" w:eastAsia="宋体" w:hAnsi="宋体" w:cs="宋体"/>
                <w:szCs w:val="24"/>
              </w:rPr>
              <w:t>掌握一定的自然和人文社会科学知识，传承中华优秀传统文化，具有人文底蕴、科学精神和审美能力。</w:t>
            </w:r>
            <w:r>
              <w:rPr>
                <w:rFonts w:ascii="宋体" w:eastAsia="宋体" w:hAnsi="宋体" w:cs="Times New Roman" w:hint="eastAsia"/>
                <w:sz w:val="24"/>
                <w:szCs w:val="24"/>
              </w:rPr>
              <w:t>（L）</w:t>
            </w:r>
          </w:p>
        </w:tc>
        <w:tc>
          <w:tcPr>
            <w:tcW w:w="1959" w:type="dxa"/>
            <w:vAlign w:val="center"/>
          </w:tcPr>
          <w:p w14:paraId="6834CA09"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课程目标1</w:t>
            </w:r>
          </w:p>
        </w:tc>
      </w:tr>
      <w:tr w:rsidR="008D0597" w14:paraId="131822ED" w14:textId="77777777">
        <w:trPr>
          <w:jc w:val="center"/>
        </w:trPr>
        <w:tc>
          <w:tcPr>
            <w:tcW w:w="1676" w:type="dxa"/>
            <w:vAlign w:val="center"/>
          </w:tcPr>
          <w:p w14:paraId="0E6E01A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r>
              <w:rPr>
                <w:rFonts w:ascii="Times New Roman" w:eastAsia="宋体" w:hAnsi="Times New Roman" w:cs="Times New Roman" w:hint="eastAsia"/>
                <w:sz w:val="24"/>
                <w:szCs w:val="24"/>
              </w:rPr>
              <w:t>学科素养</w:t>
            </w:r>
          </w:p>
        </w:tc>
        <w:tc>
          <w:tcPr>
            <w:tcW w:w="5534" w:type="dxa"/>
            <w:vAlign w:val="center"/>
          </w:tcPr>
          <w:p w14:paraId="2D42CE1F" w14:textId="77777777" w:rsidR="008D0597" w:rsidRDefault="00000000">
            <w:pPr>
              <w:spacing w:line="440" w:lineRule="exact"/>
              <w:rPr>
                <w:rFonts w:ascii="宋体" w:eastAsia="宋体" w:hAnsi="宋体" w:cs="Times New Roman"/>
                <w:sz w:val="24"/>
                <w:szCs w:val="24"/>
              </w:rPr>
            </w:pPr>
            <w:r>
              <w:rPr>
                <w:rFonts w:ascii="宋体" w:eastAsia="宋体" w:hAnsi="宋体" w:cs="Times New Roman" w:hint="eastAsia"/>
                <w:sz w:val="24"/>
                <w:szCs w:val="24"/>
              </w:rPr>
              <w:t>3.4</w:t>
            </w:r>
            <w:r>
              <w:rPr>
                <w:rFonts w:ascii="宋体" w:eastAsia="宋体" w:hAnsi="宋体" w:cs="宋体" w:hint="eastAsia"/>
                <w:szCs w:val="24"/>
              </w:rPr>
              <w:t>掌握化学学科所需英语、数学、物理学和计算机等相关学科的基本内容，对学习科学相关知识有一定了解，</w:t>
            </w:r>
            <w:r>
              <w:rPr>
                <w:rFonts w:ascii="宋体" w:eastAsia="宋体" w:hAnsi="宋体" w:cs="宋体"/>
                <w:szCs w:val="24"/>
              </w:rPr>
              <w:t>了解</w:t>
            </w:r>
            <w:r>
              <w:rPr>
                <w:rFonts w:ascii="宋体" w:eastAsia="宋体" w:hAnsi="宋体" w:cs="宋体" w:hint="eastAsia"/>
                <w:szCs w:val="24"/>
              </w:rPr>
              <w:t>化学</w:t>
            </w:r>
            <w:r>
              <w:rPr>
                <w:rFonts w:ascii="宋体" w:eastAsia="宋体" w:hAnsi="宋体" w:cs="宋体"/>
                <w:szCs w:val="24"/>
              </w:rPr>
              <w:t>与其他学科的联系</w:t>
            </w:r>
            <w:r>
              <w:rPr>
                <w:rFonts w:ascii="宋体" w:eastAsia="宋体" w:hAnsi="宋体" w:cs="宋体" w:hint="eastAsia"/>
                <w:szCs w:val="24"/>
              </w:rPr>
              <w:t>，能够综合运用相关知识和方法对化学问题进行科学探究。</w:t>
            </w:r>
            <w:r>
              <w:rPr>
                <w:rFonts w:ascii="宋体" w:eastAsia="宋体" w:hAnsi="宋体" w:cs="Times New Roman" w:hint="eastAsia"/>
                <w:sz w:val="24"/>
                <w:szCs w:val="24"/>
              </w:rPr>
              <w:t>（H）</w:t>
            </w:r>
          </w:p>
        </w:tc>
        <w:tc>
          <w:tcPr>
            <w:tcW w:w="1959" w:type="dxa"/>
            <w:vAlign w:val="center"/>
          </w:tcPr>
          <w:p w14:paraId="76EA3C4C"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课程目标2</w:t>
            </w:r>
          </w:p>
        </w:tc>
      </w:tr>
      <w:tr w:rsidR="008D0597" w14:paraId="638BA43E" w14:textId="77777777">
        <w:trPr>
          <w:jc w:val="center"/>
        </w:trPr>
        <w:tc>
          <w:tcPr>
            <w:tcW w:w="1676" w:type="dxa"/>
            <w:vAlign w:val="center"/>
          </w:tcPr>
          <w:p w14:paraId="2000A68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8.</w:t>
            </w:r>
            <w:r>
              <w:rPr>
                <w:rFonts w:ascii="Times New Roman" w:eastAsia="宋体" w:hAnsi="Times New Roman" w:cs="Times New Roman" w:hint="eastAsia"/>
                <w:sz w:val="24"/>
                <w:szCs w:val="24"/>
              </w:rPr>
              <w:t>沟通合作</w:t>
            </w:r>
          </w:p>
        </w:tc>
        <w:tc>
          <w:tcPr>
            <w:tcW w:w="5534" w:type="dxa"/>
            <w:vAlign w:val="center"/>
          </w:tcPr>
          <w:p w14:paraId="540261DD" w14:textId="77777777" w:rsidR="008D0597" w:rsidRDefault="00000000">
            <w:pPr>
              <w:spacing w:line="440" w:lineRule="exact"/>
              <w:rPr>
                <w:rFonts w:ascii="宋体" w:eastAsia="宋体" w:hAnsi="宋体" w:cs="Times New Roman"/>
                <w:sz w:val="24"/>
                <w:szCs w:val="24"/>
              </w:rPr>
            </w:pPr>
            <w:r>
              <w:rPr>
                <w:rFonts w:ascii="宋体" w:eastAsia="宋体" w:hAnsi="宋体" w:cs="Times New Roman" w:hint="eastAsia"/>
                <w:sz w:val="24"/>
                <w:szCs w:val="24"/>
              </w:rPr>
              <w:t>8.1</w:t>
            </w:r>
            <w:r>
              <w:rPr>
                <w:rFonts w:ascii="宋体" w:eastAsia="宋体" w:hAnsi="宋体" w:cs="宋体" w:hint="eastAsia"/>
                <w:szCs w:val="24"/>
              </w:rPr>
              <w:t xml:space="preserve"> 理解学习共同体在群体学习中的作用，具有团队协作精神，</w:t>
            </w:r>
            <w:r>
              <w:rPr>
                <w:rFonts w:ascii="宋体" w:eastAsia="宋体" w:hAnsi="宋体" w:cs="宋体"/>
                <w:szCs w:val="24"/>
              </w:rPr>
              <w:t>掌握团队协作的基本策略，了解中学教育的团队协作类型和方法，</w:t>
            </w:r>
            <w:r>
              <w:rPr>
                <w:rFonts w:ascii="宋体" w:eastAsia="宋体" w:hAnsi="宋体" w:cs="宋体" w:hint="eastAsia"/>
                <w:szCs w:val="24"/>
              </w:rPr>
              <w:t>能有效践行学习共同体，积极主动参加小组学习、专题研讨、团队互动、网络分享等协作学习活动。</w:t>
            </w:r>
            <w:r>
              <w:rPr>
                <w:rFonts w:ascii="宋体" w:eastAsia="宋体" w:hAnsi="宋体" w:cs="Times New Roman" w:hint="eastAsia"/>
                <w:sz w:val="24"/>
                <w:szCs w:val="24"/>
              </w:rPr>
              <w:t>（M）</w:t>
            </w:r>
          </w:p>
        </w:tc>
        <w:tc>
          <w:tcPr>
            <w:tcW w:w="1959" w:type="dxa"/>
            <w:vAlign w:val="center"/>
          </w:tcPr>
          <w:p w14:paraId="7A7131AD"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课程目标3</w:t>
            </w:r>
          </w:p>
        </w:tc>
      </w:tr>
    </w:tbl>
    <w:p w14:paraId="7F28DC06" w14:textId="77777777" w:rsidR="008D0597" w:rsidRDefault="00000000">
      <w:pPr>
        <w:pStyle w:val="2"/>
        <w:spacing w:before="156" w:after="156"/>
        <w:ind w:firstLine="560"/>
      </w:pPr>
      <w:r>
        <w:rPr>
          <w:rFonts w:hint="eastAsia"/>
        </w:rPr>
        <w:t>三、课程学习内容及与课程学习目标的对应关系</w:t>
      </w:r>
    </w:p>
    <w:p w14:paraId="5D8DDBE5" w14:textId="77777777" w:rsidR="008D0597"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2639DB00"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 xml:space="preserve">第一章  </w:t>
      </w:r>
      <w:r>
        <w:rPr>
          <w:rFonts w:ascii="黑体" w:eastAsia="黑体" w:hAnsi="黑体" w:cs="Times New Roman"/>
          <w:sz w:val="28"/>
          <w:szCs w:val="28"/>
        </w:rPr>
        <w:t>流体流动型态及临界雷诺准数的测定</w:t>
      </w:r>
    </w:p>
    <w:p w14:paraId="14935DAD"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747D850B" w14:textId="77777777" w:rsidR="008D0597" w:rsidRDefault="00000000">
      <w:pPr>
        <w:spacing w:line="440" w:lineRule="exact"/>
        <w:ind w:firstLineChars="200" w:firstLine="480"/>
        <w:rPr>
          <w:rFonts w:ascii="宋体" w:eastAsia="宋体" w:hAnsi="宋体" w:cs="Times New Roman"/>
          <w:sz w:val="24"/>
          <w:szCs w:val="24"/>
        </w:rPr>
      </w:pPr>
      <w:r>
        <w:rPr>
          <w:rFonts w:ascii="Times New Roman" w:eastAsia="宋体" w:hAnsi="Times New Roman" w:cs="Times New Roman" w:hint="eastAsia"/>
          <w:sz w:val="24"/>
          <w:szCs w:val="24"/>
        </w:rPr>
        <w:t>渗透哲学思想于实验中，将流体在管道内流动的雷诺准数测定实验的实验现象和从量变到质变的哲学思想联系起来，让学生明白只有积蓄一定的能量，才能实现质的飞跃，积极向上，形成正确的价值观和人生观；</w:t>
      </w:r>
      <w:r>
        <w:rPr>
          <w:rFonts w:ascii="宋体" w:eastAsia="宋体" w:hAnsi="宋体" w:cs="Times New Roman" w:hint="eastAsia"/>
          <w:sz w:val="24"/>
          <w:szCs w:val="24"/>
        </w:rPr>
        <w:t>熟悉流体流动的两种流动型态，运用理论知识对流体实际输送时的流动形态进行选择与评价</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0E65F6FA"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78C0919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通过观察流体在不同流速下流动时示踪液的流动形状，判断液体的流动型态，得出在管径、密度、粘度不变的情况下流体流动型态与流体流速的正变关系。</w:t>
      </w:r>
    </w:p>
    <w:p w14:paraId="0E9E0D4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采用积累示踪液的方法，观察流体在管内流动时的速度分布情况。</w:t>
      </w:r>
    </w:p>
    <w:p w14:paraId="606EF72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思考实际输送过程中流体流动形态的选择与评价。</w:t>
      </w:r>
    </w:p>
    <w:p w14:paraId="1C0BDDF9"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lastRenderedPageBreak/>
        <w:t xml:space="preserve"> </w:t>
      </w:r>
      <w:r>
        <w:rPr>
          <w:rFonts w:ascii="宋体" w:eastAsia="宋体" w:hAnsi="宋体" w:cs="Times New Roman" w:hint="eastAsia"/>
          <w:b/>
          <w:sz w:val="24"/>
          <w:szCs w:val="24"/>
        </w:rPr>
        <w:t>【重点】</w:t>
      </w:r>
    </w:p>
    <w:p w14:paraId="0E4F4E4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液体的流动型态，在管径、密度、粘度不变的情况下流体流动型态与流体流速的正变关系。</w:t>
      </w:r>
    </w:p>
    <w:p w14:paraId="137AFC2C"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实际输送过程中流体流动形态的选择与评价。</w:t>
      </w:r>
    </w:p>
    <w:p w14:paraId="7028D98E"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A2F17EA"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实际输送过程中流体流动形态的选择与评价。</w:t>
      </w:r>
    </w:p>
    <w:p w14:paraId="2BB56B9D"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69EE2652" w14:textId="77777777" w:rsidR="008D0597" w:rsidRDefault="00000000">
      <w:pPr>
        <w:numPr>
          <w:ilvl w:val="0"/>
          <w:numId w:val="12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0411225" w14:textId="77777777" w:rsidR="008D0597" w:rsidRDefault="00000000">
      <w:pPr>
        <w:numPr>
          <w:ilvl w:val="0"/>
          <w:numId w:val="12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0B620709"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4AB4A5D5"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w:t>
      </w:r>
      <w:r>
        <w:rPr>
          <w:rFonts w:ascii="宋体" w:eastAsia="宋体" w:hAnsi="宋体" w:cs="Times New Roman"/>
          <w:sz w:val="24"/>
          <w:szCs w:val="24"/>
        </w:rPr>
        <w:t>掌握流体流动形态的变化及规律</w:t>
      </w:r>
      <w:r>
        <w:rPr>
          <w:rFonts w:ascii="宋体" w:eastAsia="宋体" w:hAnsi="宋体" w:cs="Times New Roman" w:hint="eastAsia"/>
          <w:sz w:val="24"/>
          <w:szCs w:val="24"/>
        </w:rPr>
        <w:t>。</w:t>
      </w:r>
    </w:p>
    <w:p w14:paraId="0F4AB3C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3FDE784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通过观察实验现象</w:t>
      </w:r>
      <w:r>
        <w:rPr>
          <w:rFonts w:ascii="宋体" w:eastAsia="宋体" w:hAnsi="宋体" w:cs="Times New Roman" w:hint="eastAsia"/>
          <w:sz w:val="24"/>
          <w:szCs w:val="24"/>
        </w:rPr>
        <w:t>，</w:t>
      </w:r>
      <w:r>
        <w:rPr>
          <w:rFonts w:ascii="宋体" w:eastAsia="宋体" w:hAnsi="宋体" w:cs="Times New Roman"/>
          <w:sz w:val="24"/>
          <w:szCs w:val="24"/>
        </w:rPr>
        <w:t>思考流动形态的区别及选择</w:t>
      </w:r>
      <w:r>
        <w:rPr>
          <w:rFonts w:ascii="宋体" w:eastAsia="宋体" w:hAnsi="宋体" w:cs="Times New Roman" w:hint="eastAsia"/>
          <w:sz w:val="24"/>
          <w:szCs w:val="24"/>
        </w:rPr>
        <w:t>。</w:t>
      </w:r>
    </w:p>
    <w:p w14:paraId="54B95073"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64503400" w14:textId="77777777" w:rsidR="008D0597" w:rsidRDefault="00000000">
      <w:pPr>
        <w:numPr>
          <w:ilvl w:val="0"/>
          <w:numId w:val="40"/>
        </w:numPr>
        <w:spacing w:line="360" w:lineRule="auto"/>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73E7D73D" w14:textId="77777777" w:rsidR="008D0597" w:rsidRDefault="00000000">
      <w:pPr>
        <w:numPr>
          <w:ilvl w:val="0"/>
          <w:numId w:val="40"/>
        </w:numPr>
        <w:spacing w:line="360" w:lineRule="auto"/>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203926F0" w14:textId="77777777" w:rsidR="008D0597" w:rsidRDefault="00000000">
      <w:pPr>
        <w:numPr>
          <w:ilvl w:val="0"/>
          <w:numId w:val="40"/>
        </w:numPr>
        <w:spacing w:line="360" w:lineRule="auto"/>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4B978EB1" w14:textId="77777777" w:rsidR="008D0597" w:rsidRDefault="00000000">
      <w:pPr>
        <w:numPr>
          <w:ilvl w:val="0"/>
          <w:numId w:val="40"/>
        </w:numPr>
        <w:spacing w:line="360" w:lineRule="auto"/>
        <w:ind w:firstLineChars="200" w:firstLine="480"/>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1049FD69" w14:textId="77777777" w:rsidR="008D0597" w:rsidRDefault="00000000">
      <w:pPr>
        <w:numPr>
          <w:ilvl w:val="0"/>
          <w:numId w:val="40"/>
        </w:numPr>
        <w:spacing w:line="360" w:lineRule="auto"/>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018B6836" w14:textId="77777777" w:rsidR="008D0597" w:rsidRDefault="00000000">
      <w:pPr>
        <w:autoSpaceDE w:val="0"/>
        <w:autoSpaceDN w:val="0"/>
        <w:spacing w:line="360" w:lineRule="auto"/>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（1）</w:t>
      </w:r>
      <w:r>
        <w:rPr>
          <w:rFonts w:ascii="Times New Roman" w:eastAsia="宋体" w:hAnsi="Times New Roman" w:cs="Times New Roman"/>
          <w:color w:val="000000"/>
          <w:kern w:val="0"/>
          <w:sz w:val="24"/>
          <w:szCs w:val="24"/>
        </w:rPr>
        <w:t>影响流动型态的因素有哪些</w:t>
      </w:r>
      <w:r>
        <w:rPr>
          <w:rFonts w:ascii="Times New Roman" w:eastAsia="宋体" w:hAnsi="Times New Roman" w:cs="Times New Roman"/>
          <w:sz w:val="24"/>
          <w:szCs w:val="24"/>
        </w:rPr>
        <w:t>?</w:t>
      </w:r>
    </w:p>
    <w:p w14:paraId="5C298288" w14:textId="77777777" w:rsidR="008D0597" w:rsidRDefault="00000000">
      <w:pPr>
        <w:autoSpaceDE w:val="0"/>
        <w:autoSpaceDN w:val="0"/>
        <w:spacing w:line="360" w:lineRule="auto"/>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（2）</w:t>
      </w:r>
      <w:r>
        <w:rPr>
          <w:rFonts w:ascii="Times New Roman" w:eastAsia="宋体" w:hAnsi="Times New Roman" w:cs="Times New Roman"/>
          <w:kern w:val="0"/>
          <w:sz w:val="24"/>
          <w:szCs w:val="24"/>
        </w:rPr>
        <w:t>层流和湍流流动的本质区别是什么</w:t>
      </w:r>
      <w:r>
        <w:rPr>
          <w:rFonts w:ascii="Times New Roman" w:eastAsia="宋体" w:hAnsi="Times New Roman" w:cs="Times New Roman"/>
          <w:sz w:val="24"/>
          <w:szCs w:val="24"/>
        </w:rPr>
        <w:t>?</w:t>
      </w:r>
    </w:p>
    <w:p w14:paraId="3F818DF9"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第二章  伯努利</w:t>
      </w:r>
      <w:r>
        <w:rPr>
          <w:rFonts w:ascii="黑体" w:eastAsia="黑体" w:hAnsi="黑体" w:cs="Times New Roman"/>
          <w:sz w:val="28"/>
          <w:szCs w:val="28"/>
        </w:rPr>
        <w:t>实验</w:t>
      </w:r>
    </w:p>
    <w:p w14:paraId="68306458"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23866A7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掌握流体输送过程中的基本方程---伯努利方程，学会理论联系实际，勤思考，多动手，</w:t>
      </w:r>
      <w:r>
        <w:rPr>
          <w:rFonts w:ascii="Times New Roman" w:eastAsia="宋体" w:hAnsi="Times New Roman" w:cs="Times New Roman"/>
          <w:bCs/>
          <w:sz w:val="24"/>
          <w:szCs w:val="24"/>
        </w:rPr>
        <w:t>培养学生良好的实验习惯</w:t>
      </w:r>
      <w:r>
        <w:rPr>
          <w:rFonts w:ascii="宋体" w:eastAsia="宋体" w:hAnsi="宋体" w:cs="Times New Roman" w:hint="eastAsia"/>
          <w:sz w:val="24"/>
          <w:szCs w:val="24"/>
        </w:rPr>
        <w:t>；熟悉实验装置的结构与性能、工艺流程，掌握操作方法；了解动压能、冲压能之间的关系；进一步掌握伯努利方程的应用；</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76AF6A03"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4282EEE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了解实验的原理、实验装置的结构，学习操作方法。</w:t>
      </w:r>
    </w:p>
    <w:p w14:paraId="3414BB1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2. 观察流体在静止和流动中各项压头的相互转换。</w:t>
      </w:r>
    </w:p>
    <w:p w14:paraId="1A591AC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利用伯努利方程处理数据。</w:t>
      </w:r>
    </w:p>
    <w:p w14:paraId="6765D09C"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4800DBF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流体在静止和流动中各项压头的相互转换。</w:t>
      </w:r>
    </w:p>
    <w:p w14:paraId="64039720"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伯努利方程的应用。</w:t>
      </w:r>
    </w:p>
    <w:p w14:paraId="78C9A540"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AD58767"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利用伯努利方程解决实际问题。</w:t>
      </w:r>
    </w:p>
    <w:p w14:paraId="1CB85DB3"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67EF696D" w14:textId="77777777" w:rsidR="008D0597" w:rsidRDefault="00000000">
      <w:pPr>
        <w:numPr>
          <w:ilvl w:val="0"/>
          <w:numId w:val="12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6AC6CC9" w14:textId="77777777" w:rsidR="008D0597" w:rsidRDefault="00000000">
      <w:pPr>
        <w:numPr>
          <w:ilvl w:val="0"/>
          <w:numId w:val="12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7FD65453"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5C6DF747"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w:t>
      </w:r>
      <w:r>
        <w:rPr>
          <w:rFonts w:ascii="宋体" w:eastAsia="宋体" w:hAnsi="宋体" w:cs="Times New Roman"/>
          <w:sz w:val="24"/>
          <w:szCs w:val="24"/>
        </w:rPr>
        <w:t>掌握</w:t>
      </w:r>
      <w:r>
        <w:rPr>
          <w:rFonts w:ascii="宋体" w:eastAsia="宋体" w:hAnsi="宋体" w:cs="Times New Roman" w:hint="eastAsia"/>
          <w:sz w:val="24"/>
          <w:szCs w:val="24"/>
        </w:rPr>
        <w:t>伯努利</w:t>
      </w:r>
      <w:r>
        <w:rPr>
          <w:rFonts w:ascii="宋体" w:eastAsia="宋体" w:hAnsi="宋体" w:cs="Times New Roman"/>
          <w:sz w:val="24"/>
          <w:szCs w:val="24"/>
        </w:rPr>
        <w:t>方程中各项的意义</w:t>
      </w:r>
      <w:r>
        <w:rPr>
          <w:rFonts w:ascii="宋体" w:eastAsia="宋体" w:hAnsi="宋体" w:cs="Times New Roman" w:hint="eastAsia"/>
          <w:sz w:val="24"/>
          <w:szCs w:val="24"/>
        </w:rPr>
        <w:t>。</w:t>
      </w:r>
    </w:p>
    <w:p w14:paraId="01B433D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793578C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通过观察实验现象</w:t>
      </w:r>
      <w:r>
        <w:rPr>
          <w:rFonts w:ascii="宋体" w:eastAsia="宋体" w:hAnsi="宋体" w:cs="Times New Roman" w:hint="eastAsia"/>
          <w:sz w:val="24"/>
          <w:szCs w:val="24"/>
        </w:rPr>
        <w:t>，</w:t>
      </w:r>
      <w:r>
        <w:rPr>
          <w:rFonts w:ascii="宋体" w:eastAsia="宋体" w:hAnsi="宋体" w:cs="Times New Roman"/>
          <w:sz w:val="24"/>
          <w:szCs w:val="24"/>
        </w:rPr>
        <w:t>采集数据</w:t>
      </w:r>
      <w:r>
        <w:rPr>
          <w:rFonts w:ascii="宋体" w:eastAsia="宋体" w:hAnsi="宋体" w:cs="Times New Roman" w:hint="eastAsia"/>
          <w:sz w:val="24"/>
          <w:szCs w:val="24"/>
        </w:rPr>
        <w:t>及处理，掌握伯努利方程的应用。</w:t>
      </w:r>
    </w:p>
    <w:p w14:paraId="13682512"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1D62F0CB" w14:textId="77777777" w:rsidR="008D0597" w:rsidRDefault="00000000">
      <w:pPr>
        <w:numPr>
          <w:ilvl w:val="0"/>
          <w:numId w:val="123"/>
        </w:numPr>
        <w:tabs>
          <w:tab w:val="clear" w:pos="420"/>
          <w:tab w:val="left" w:pos="0"/>
        </w:tabs>
        <w:spacing w:line="360" w:lineRule="auto"/>
        <w:ind w:left="5" w:firstLine="415"/>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宋体" w:eastAsia="宋体" w:hAnsi="宋体" w:cs="Times New Roman" w:hint="eastAsia"/>
          <w:sz w:val="24"/>
          <w:szCs w:val="24"/>
        </w:rPr>
        <w:t>验证性</w:t>
      </w:r>
      <w:r>
        <w:rPr>
          <w:rFonts w:ascii="Times New Roman" w:eastAsia="宋体" w:hAnsi="Times New Roman" w:cs="Times New Roman"/>
          <w:sz w:val="24"/>
          <w:szCs w:val="24"/>
        </w:rPr>
        <w:t>实验。</w:t>
      </w:r>
    </w:p>
    <w:p w14:paraId="77BC59A2" w14:textId="77777777" w:rsidR="008D0597" w:rsidRDefault="00000000">
      <w:pPr>
        <w:numPr>
          <w:ilvl w:val="0"/>
          <w:numId w:val="123"/>
        </w:numPr>
        <w:tabs>
          <w:tab w:val="clear" w:pos="420"/>
          <w:tab w:val="left" w:pos="0"/>
        </w:tabs>
        <w:spacing w:line="360" w:lineRule="auto"/>
        <w:ind w:left="5" w:firstLine="415"/>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FC79D68" w14:textId="77777777" w:rsidR="008D0597" w:rsidRDefault="00000000">
      <w:pPr>
        <w:numPr>
          <w:ilvl w:val="0"/>
          <w:numId w:val="123"/>
        </w:numPr>
        <w:tabs>
          <w:tab w:val="clear" w:pos="420"/>
          <w:tab w:val="left" w:pos="0"/>
        </w:tabs>
        <w:spacing w:line="360" w:lineRule="auto"/>
        <w:ind w:left="5" w:firstLine="415"/>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77EE5480" w14:textId="77777777" w:rsidR="008D0597" w:rsidRDefault="00000000">
      <w:pPr>
        <w:numPr>
          <w:ilvl w:val="0"/>
          <w:numId w:val="123"/>
        </w:numPr>
        <w:tabs>
          <w:tab w:val="clear" w:pos="420"/>
          <w:tab w:val="left" w:pos="0"/>
        </w:tabs>
        <w:spacing w:line="360" w:lineRule="auto"/>
        <w:ind w:left="5" w:firstLine="415"/>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0D2CBBC6" w14:textId="77777777" w:rsidR="008D0597" w:rsidRDefault="00000000">
      <w:pPr>
        <w:numPr>
          <w:ilvl w:val="0"/>
          <w:numId w:val="123"/>
        </w:numPr>
        <w:tabs>
          <w:tab w:val="clear" w:pos="420"/>
          <w:tab w:val="left" w:pos="0"/>
        </w:tabs>
        <w:spacing w:line="360" w:lineRule="auto"/>
        <w:ind w:left="5" w:firstLine="415"/>
        <w:rPr>
          <w:rFonts w:ascii="宋体" w:eastAsia="宋体" w:hAnsi="宋体" w:cs="Times New Roman"/>
          <w:sz w:val="24"/>
          <w:szCs w:val="24"/>
        </w:rPr>
      </w:pPr>
      <w:r>
        <w:rPr>
          <w:rFonts w:ascii="Times New Roman" w:eastAsia="宋体" w:hAnsi="Times New Roman" w:cs="Times New Roman"/>
          <w:sz w:val="24"/>
          <w:szCs w:val="24"/>
        </w:rPr>
        <w:t>课下思考题：</w:t>
      </w:r>
    </w:p>
    <w:p w14:paraId="082C456B" w14:textId="77777777" w:rsidR="008D0597" w:rsidRDefault="00000000">
      <w:pPr>
        <w:numPr>
          <w:ilvl w:val="0"/>
          <w:numId w:val="124"/>
        </w:numPr>
        <w:autoSpaceDE w:val="0"/>
        <w:autoSpaceDN w:val="0"/>
        <w:spacing w:line="360" w:lineRule="auto"/>
        <w:ind w:left="5" w:firstLine="415"/>
        <w:rPr>
          <w:rFonts w:ascii="Times New Roman" w:eastAsia="宋体" w:hAnsi="Times New Roman" w:cs="Times New Roman"/>
          <w:color w:val="000000"/>
          <w:kern w:val="0"/>
          <w:sz w:val="24"/>
          <w:szCs w:val="24"/>
        </w:rPr>
      </w:pPr>
      <w:r>
        <w:rPr>
          <w:rFonts w:ascii="Times New Roman" w:eastAsia="宋体" w:hAnsi="Times New Roman" w:cs="Times New Roman" w:hint="eastAsia"/>
          <w:kern w:val="0"/>
          <w:sz w:val="24"/>
          <w:szCs w:val="24"/>
        </w:rPr>
        <w:t>关闭</w:t>
      </w:r>
      <w:r>
        <w:rPr>
          <w:rFonts w:ascii="Times New Roman" w:eastAsia="宋体" w:hAnsi="Times New Roman" w:cs="Times New Roman" w:hint="eastAsia"/>
          <w:color w:val="000000"/>
          <w:kern w:val="0"/>
          <w:sz w:val="24"/>
          <w:szCs w:val="24"/>
        </w:rPr>
        <w:t>出水阀时，两测压管液位高度是否相等？此高度的物理意义是什么？</w:t>
      </w:r>
    </w:p>
    <w:p w14:paraId="256FCCF9" w14:textId="77777777" w:rsidR="008D0597" w:rsidRDefault="00000000">
      <w:pPr>
        <w:numPr>
          <w:ilvl w:val="0"/>
          <w:numId w:val="124"/>
        </w:numPr>
        <w:autoSpaceDE w:val="0"/>
        <w:autoSpaceDN w:val="0"/>
        <w:spacing w:line="360" w:lineRule="auto"/>
        <w:ind w:left="5" w:firstLine="415"/>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水流动时，两测压管液位高度不相等，其液位高度的物理意义分别是什么？二者的液位差代表什么？</w:t>
      </w:r>
    </w:p>
    <w:p w14:paraId="4D1741A6" w14:textId="77777777" w:rsidR="008D0597" w:rsidRDefault="00000000">
      <w:pPr>
        <w:numPr>
          <w:ilvl w:val="0"/>
          <w:numId w:val="124"/>
        </w:numPr>
        <w:autoSpaceDE w:val="0"/>
        <w:autoSpaceDN w:val="0"/>
        <w:spacing w:line="360" w:lineRule="auto"/>
        <w:ind w:left="5" w:firstLine="415"/>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同一流量时，试比较</w:t>
      </w:r>
      <w:r>
        <w:rPr>
          <w:rFonts w:ascii="Times New Roman" w:eastAsia="宋体" w:hAnsi="Times New Roman" w:cs="Times New Roman"/>
          <w:color w:val="000000"/>
          <w:kern w:val="0"/>
          <w:sz w:val="24"/>
          <w:szCs w:val="24"/>
        </w:rPr>
        <w:t>A</w:t>
      </w:r>
      <w:r>
        <w:rPr>
          <w:rFonts w:ascii="Times New Roman" w:eastAsia="宋体" w:hAnsi="Times New Roman" w:cs="Times New Roman" w:hint="eastAsia"/>
          <w:color w:val="000000"/>
          <w:kern w:val="0"/>
          <w:sz w:val="24"/>
          <w:szCs w:val="24"/>
        </w:rPr>
        <w:t>、</w:t>
      </w:r>
      <w:r>
        <w:rPr>
          <w:rFonts w:ascii="Times New Roman" w:eastAsia="宋体" w:hAnsi="Times New Roman" w:cs="Times New Roman"/>
          <w:color w:val="000000"/>
          <w:kern w:val="0"/>
          <w:sz w:val="24"/>
          <w:szCs w:val="24"/>
        </w:rPr>
        <w:t>B</w:t>
      </w:r>
      <w:r>
        <w:rPr>
          <w:rFonts w:ascii="Times New Roman" w:eastAsia="宋体" w:hAnsi="Times New Roman" w:cs="Times New Roman" w:hint="eastAsia"/>
          <w:color w:val="000000"/>
          <w:kern w:val="0"/>
          <w:sz w:val="24"/>
          <w:szCs w:val="24"/>
        </w:rPr>
        <w:t>两处各压头的变化</w:t>
      </w:r>
    </w:p>
    <w:p w14:paraId="103E6B4D" w14:textId="77777777" w:rsidR="008D0597" w:rsidRDefault="00000000">
      <w:pPr>
        <w:numPr>
          <w:ilvl w:val="0"/>
          <w:numId w:val="124"/>
        </w:numPr>
        <w:autoSpaceDE w:val="0"/>
        <w:autoSpaceDN w:val="0"/>
        <w:spacing w:line="360" w:lineRule="auto"/>
        <w:ind w:left="5" w:firstLine="415"/>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出水阀门关小，流体在流动过程中，沿程各点的机械能如何变化？系统的总阻力损失如何变化？各测压点的静压头如何变化？</w:t>
      </w:r>
    </w:p>
    <w:p w14:paraId="45A73553" w14:textId="77777777" w:rsidR="008D0597" w:rsidRDefault="00000000">
      <w:pPr>
        <w:autoSpaceDE w:val="0"/>
        <w:autoSpaceDN w:val="0"/>
        <w:jc w:val="center"/>
        <w:rPr>
          <w:rFonts w:ascii="Times New Roman" w:eastAsia="宋体" w:hAnsi="Times New Roman" w:cs="Times New Roman"/>
          <w:sz w:val="24"/>
          <w:szCs w:val="24"/>
        </w:rPr>
      </w:pPr>
      <w:r>
        <w:rPr>
          <w:rFonts w:ascii="黑体" w:eastAsia="黑体" w:hAnsi="黑体" w:cs="Times New Roman" w:hint="eastAsia"/>
          <w:sz w:val="28"/>
          <w:szCs w:val="28"/>
        </w:rPr>
        <w:t>第三章  管道流体</w:t>
      </w:r>
      <w:r>
        <w:rPr>
          <w:rFonts w:ascii="黑体" w:eastAsia="黑体" w:hAnsi="黑体" w:cs="Times New Roman"/>
          <w:sz w:val="28"/>
          <w:szCs w:val="28"/>
        </w:rPr>
        <w:t>阻力实验</w:t>
      </w:r>
    </w:p>
    <w:p w14:paraId="3AB58E83"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62291DD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掌握流体在管内的流动阻力分类，学会理论联系实际，勤思考，多动手，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hint="eastAsia"/>
          <w:bCs/>
          <w:sz w:val="24"/>
          <w:szCs w:val="24"/>
        </w:rPr>
        <w:t>；</w:t>
      </w:r>
      <w:r>
        <w:rPr>
          <w:rFonts w:ascii="宋体" w:eastAsia="宋体" w:hAnsi="宋体" w:cs="Times New Roman" w:hint="eastAsia"/>
          <w:sz w:val="24"/>
          <w:szCs w:val="24"/>
        </w:rPr>
        <w:t>熟悉实验装置的结构与性能、操作方法，掌握流体在直管中流动和流经管件时其阻力测定方法和双对数坐标的使用方法；</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5E6BA52A"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62AC1C1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自学了解实验的原理、实验装置的结构，学习操作方法。</w:t>
      </w:r>
    </w:p>
    <w:p w14:paraId="7FBE846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解释实验时的排气操作和流量调节及数据记录的一般规律、实验的基本要求。</w:t>
      </w:r>
    </w:p>
    <w:p w14:paraId="4AEA72C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测定流体流过直管时摩擦系数λ与雷诺数</w:t>
      </w:r>
      <w:r>
        <w:rPr>
          <w:rFonts w:ascii="宋体" w:eastAsia="宋体" w:hAnsi="宋体" w:cs="Times New Roman"/>
          <w:sz w:val="24"/>
          <w:szCs w:val="24"/>
        </w:rPr>
        <w:t>Re</w:t>
      </w:r>
      <w:r>
        <w:rPr>
          <w:rFonts w:ascii="宋体" w:eastAsia="宋体" w:hAnsi="宋体" w:cs="Times New Roman" w:hint="eastAsia"/>
          <w:sz w:val="24"/>
          <w:szCs w:val="24"/>
        </w:rPr>
        <w:t>之间的关系；测定流体流过阀门、变径管件</w:t>
      </w:r>
      <w:r>
        <w:rPr>
          <w:rFonts w:ascii="宋体" w:eastAsia="宋体" w:hAnsi="宋体" w:cs="Times New Roman"/>
          <w:sz w:val="24"/>
          <w:szCs w:val="24"/>
        </w:rPr>
        <w:t>(</w:t>
      </w:r>
      <w:r>
        <w:rPr>
          <w:rFonts w:ascii="宋体" w:eastAsia="宋体" w:hAnsi="宋体" w:cs="Times New Roman" w:hint="eastAsia"/>
          <w:sz w:val="24"/>
          <w:szCs w:val="24"/>
        </w:rPr>
        <w:t>扩大或缩小</w:t>
      </w:r>
      <w:r>
        <w:rPr>
          <w:rFonts w:ascii="宋体" w:eastAsia="宋体" w:hAnsi="宋体" w:cs="Times New Roman"/>
          <w:sz w:val="24"/>
          <w:szCs w:val="24"/>
        </w:rPr>
        <w:t>)</w:t>
      </w:r>
      <w:r>
        <w:rPr>
          <w:rFonts w:ascii="宋体" w:eastAsia="宋体" w:hAnsi="宋体" w:cs="Times New Roman" w:hint="eastAsia"/>
          <w:sz w:val="24"/>
          <w:szCs w:val="24"/>
        </w:rPr>
        <w:t>时的局部阻力系数ζ。</w:t>
      </w:r>
    </w:p>
    <w:p w14:paraId="1F414263"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259C958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摩擦系数λ与雷诺数</w:t>
      </w:r>
      <w:r>
        <w:rPr>
          <w:rFonts w:ascii="宋体" w:eastAsia="宋体" w:hAnsi="宋体" w:cs="Times New Roman"/>
          <w:sz w:val="24"/>
          <w:szCs w:val="24"/>
        </w:rPr>
        <w:t>Re</w:t>
      </w:r>
      <w:r>
        <w:rPr>
          <w:rFonts w:ascii="宋体" w:eastAsia="宋体" w:hAnsi="宋体" w:cs="Times New Roman" w:hint="eastAsia"/>
          <w:sz w:val="24"/>
          <w:szCs w:val="24"/>
        </w:rPr>
        <w:t>之间的关系。</w:t>
      </w:r>
    </w:p>
    <w:p w14:paraId="0320188F"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测定流体流过阀门、变径管件</w:t>
      </w:r>
      <w:r>
        <w:rPr>
          <w:rFonts w:ascii="宋体" w:eastAsia="宋体" w:hAnsi="宋体" w:cs="Times New Roman"/>
          <w:sz w:val="24"/>
          <w:szCs w:val="24"/>
        </w:rPr>
        <w:t>(</w:t>
      </w:r>
      <w:r>
        <w:rPr>
          <w:rFonts w:ascii="宋体" w:eastAsia="宋体" w:hAnsi="宋体" w:cs="Times New Roman" w:hint="eastAsia"/>
          <w:sz w:val="24"/>
          <w:szCs w:val="24"/>
        </w:rPr>
        <w:t>扩大或缩小</w:t>
      </w:r>
      <w:r>
        <w:rPr>
          <w:rFonts w:ascii="宋体" w:eastAsia="宋体" w:hAnsi="宋体" w:cs="Times New Roman"/>
          <w:sz w:val="24"/>
          <w:szCs w:val="24"/>
        </w:rPr>
        <w:t>)</w:t>
      </w:r>
      <w:r>
        <w:rPr>
          <w:rFonts w:ascii="宋体" w:eastAsia="宋体" w:hAnsi="宋体" w:cs="Times New Roman" w:hint="eastAsia"/>
          <w:sz w:val="24"/>
          <w:szCs w:val="24"/>
        </w:rPr>
        <w:t>时的局部阻力系数ζ。</w:t>
      </w:r>
    </w:p>
    <w:p w14:paraId="015ADD40"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15E695AE"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流体流动阻力的测定及计算。</w:t>
      </w:r>
    </w:p>
    <w:p w14:paraId="4A08EBE0"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534DDBE1" w14:textId="77777777" w:rsidR="008D0597" w:rsidRDefault="00000000">
      <w:pPr>
        <w:numPr>
          <w:ilvl w:val="0"/>
          <w:numId w:val="125"/>
        </w:numPr>
        <w:spacing w:line="440" w:lineRule="exact"/>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CF91B2E" w14:textId="77777777" w:rsidR="008D0597" w:rsidRDefault="00000000">
      <w:pPr>
        <w:numPr>
          <w:ilvl w:val="0"/>
          <w:numId w:val="125"/>
        </w:numPr>
        <w:spacing w:line="440" w:lineRule="exact"/>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2B94A8C0"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011A9D1A"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宋体" w:eastAsia="宋体" w:hAnsi="宋体" w:cs="Times New Roman" w:hint="eastAsia"/>
          <w:sz w:val="24"/>
          <w:szCs w:val="24"/>
        </w:rPr>
        <w:t>伯流体流动阻力</w:t>
      </w:r>
      <w:r>
        <w:rPr>
          <w:rFonts w:ascii="宋体" w:eastAsia="宋体" w:hAnsi="宋体" w:cs="Times New Roman"/>
          <w:sz w:val="24"/>
          <w:szCs w:val="24"/>
        </w:rPr>
        <w:t>的测定方法</w:t>
      </w:r>
      <w:r>
        <w:rPr>
          <w:rFonts w:ascii="宋体" w:eastAsia="宋体" w:hAnsi="宋体" w:cs="Times New Roman" w:hint="eastAsia"/>
          <w:sz w:val="24"/>
          <w:szCs w:val="24"/>
        </w:rPr>
        <w:t>。</w:t>
      </w:r>
    </w:p>
    <w:p w14:paraId="7509AFA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0FA3B4B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及处理，掌握流动阻力的计算。</w:t>
      </w:r>
    </w:p>
    <w:p w14:paraId="1659A8C7"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08ACA646" w14:textId="77777777" w:rsidR="008D0597" w:rsidRDefault="00000000">
      <w:pPr>
        <w:numPr>
          <w:ilvl w:val="0"/>
          <w:numId w:val="126"/>
        </w:numPr>
        <w:tabs>
          <w:tab w:val="left" w:pos="0"/>
        </w:tabs>
        <w:spacing w:line="360" w:lineRule="auto"/>
        <w:ind w:left="420"/>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627385F2" w14:textId="77777777" w:rsidR="008D0597" w:rsidRDefault="00000000">
      <w:pPr>
        <w:numPr>
          <w:ilvl w:val="0"/>
          <w:numId w:val="126"/>
        </w:numPr>
        <w:tabs>
          <w:tab w:val="left" w:pos="0"/>
        </w:tabs>
        <w:spacing w:line="360" w:lineRule="auto"/>
        <w:ind w:left="42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4E68FCD" w14:textId="77777777" w:rsidR="008D0597" w:rsidRDefault="00000000">
      <w:pPr>
        <w:numPr>
          <w:ilvl w:val="0"/>
          <w:numId w:val="126"/>
        </w:numPr>
        <w:tabs>
          <w:tab w:val="left" w:pos="0"/>
        </w:tabs>
        <w:spacing w:line="360" w:lineRule="auto"/>
        <w:ind w:left="42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1C275AC1" w14:textId="77777777" w:rsidR="008D0597" w:rsidRDefault="00000000">
      <w:pPr>
        <w:numPr>
          <w:ilvl w:val="0"/>
          <w:numId w:val="126"/>
        </w:numPr>
        <w:tabs>
          <w:tab w:val="left" w:pos="0"/>
        </w:tabs>
        <w:spacing w:line="360" w:lineRule="auto"/>
        <w:ind w:left="420"/>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2CD16931" w14:textId="77777777" w:rsidR="008D0597" w:rsidRDefault="00000000">
      <w:pPr>
        <w:numPr>
          <w:ilvl w:val="0"/>
          <w:numId w:val="126"/>
        </w:numPr>
        <w:tabs>
          <w:tab w:val="left" w:pos="0"/>
        </w:tabs>
        <w:spacing w:line="360" w:lineRule="auto"/>
        <w:ind w:left="420"/>
        <w:rPr>
          <w:rFonts w:ascii="宋体" w:eastAsia="宋体" w:hAnsi="宋体" w:cs="Times New Roman"/>
          <w:sz w:val="24"/>
          <w:szCs w:val="24"/>
        </w:rPr>
      </w:pPr>
      <w:r>
        <w:rPr>
          <w:rFonts w:ascii="Times New Roman" w:eastAsia="宋体" w:hAnsi="Times New Roman" w:cs="Times New Roman"/>
          <w:sz w:val="24"/>
          <w:szCs w:val="24"/>
        </w:rPr>
        <w:t>课下思考题：</w:t>
      </w:r>
    </w:p>
    <w:p w14:paraId="78BD56C9" w14:textId="77777777" w:rsidR="008D0597" w:rsidRDefault="00000000">
      <w:pPr>
        <w:numPr>
          <w:ilvl w:val="0"/>
          <w:numId w:val="127"/>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摩擦系数</w:t>
      </w:r>
      <w:r>
        <w:rPr>
          <w:rFonts w:ascii="宋体" w:eastAsia="宋体" w:hAnsi="宋体" w:cs="Times New Roman"/>
          <w:sz w:val="24"/>
          <w:szCs w:val="24"/>
        </w:rPr>
        <w:t>的物理意义</w:t>
      </w:r>
      <w:r>
        <w:rPr>
          <w:rFonts w:ascii="宋体" w:eastAsia="宋体" w:hAnsi="宋体" w:cs="Times New Roman" w:hint="eastAsia"/>
          <w:sz w:val="24"/>
          <w:szCs w:val="24"/>
        </w:rPr>
        <w:t>？流体流过直管时摩擦系数λ与雷诺数</w:t>
      </w:r>
      <w:r>
        <w:rPr>
          <w:rFonts w:ascii="宋体" w:eastAsia="宋体" w:hAnsi="宋体" w:cs="Times New Roman"/>
          <w:sz w:val="24"/>
          <w:szCs w:val="24"/>
        </w:rPr>
        <w:t>Re</w:t>
      </w:r>
      <w:r>
        <w:rPr>
          <w:rFonts w:ascii="宋体" w:eastAsia="宋体" w:hAnsi="宋体" w:cs="Times New Roman" w:hint="eastAsia"/>
          <w:sz w:val="24"/>
          <w:szCs w:val="24"/>
        </w:rPr>
        <w:t>之间</w:t>
      </w:r>
      <w:r>
        <w:rPr>
          <w:rFonts w:ascii="宋体" w:eastAsia="宋体" w:hAnsi="宋体" w:cs="Times New Roman" w:hint="eastAsia"/>
          <w:sz w:val="24"/>
          <w:szCs w:val="24"/>
        </w:rPr>
        <w:lastRenderedPageBreak/>
        <w:t>的关系？</w:t>
      </w:r>
    </w:p>
    <w:p w14:paraId="12B762FF" w14:textId="77777777" w:rsidR="008D0597" w:rsidRDefault="00000000">
      <w:pPr>
        <w:numPr>
          <w:ilvl w:val="0"/>
          <w:numId w:val="127"/>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局部阻力的测定方法。</w:t>
      </w:r>
    </w:p>
    <w:p w14:paraId="205D7B6C"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第四章  离心泵特性曲线测定</w:t>
      </w:r>
    </w:p>
    <w:p w14:paraId="3D54AD36"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7485B55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掌握离心泵的工作原理，明确离心泵的主要性能参数和使用注意事项，学会理论联系实际，勤思考，多动手，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hint="eastAsia"/>
          <w:bCs/>
          <w:sz w:val="24"/>
          <w:szCs w:val="24"/>
        </w:rPr>
        <w:t>；</w:t>
      </w:r>
      <w:r>
        <w:rPr>
          <w:rFonts w:ascii="宋体" w:eastAsia="宋体" w:hAnsi="宋体" w:cs="Times New Roman" w:hint="eastAsia"/>
          <w:sz w:val="24"/>
          <w:szCs w:val="24"/>
        </w:rPr>
        <w:t>熟悉实验装置的结构与性能，掌握离心泵特性曲线、管路曲线测定的方法和离心泵性能参数的求解</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488A20A5" w14:textId="77777777" w:rsidR="008D0597" w:rsidRDefault="00000000">
      <w:pPr>
        <w:spacing w:line="360" w:lineRule="auto"/>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76133E91" w14:textId="77777777" w:rsidR="008D0597" w:rsidRDefault="00000000">
      <w:pPr>
        <w:adjustRightInd w:val="0"/>
        <w:snapToGrid w:val="0"/>
        <w:spacing w:line="360" w:lineRule="auto"/>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自学了解离心泵的构造、装置流程和实验操作方法。</w:t>
      </w:r>
    </w:p>
    <w:p w14:paraId="5B543EB4" w14:textId="77777777" w:rsidR="008D0597" w:rsidRDefault="00000000">
      <w:pPr>
        <w:spacing w:line="360" w:lineRule="auto"/>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练习离心泵的操作，测定离心泵在一定转速下，</w:t>
      </w:r>
      <w:r>
        <w:rPr>
          <w:rFonts w:ascii="Times New Roman" w:eastAsia="宋体" w:hAnsi="Times New Roman" w:cs="Times New Roman"/>
          <w:i/>
          <w:sz w:val="24"/>
          <w:szCs w:val="24"/>
        </w:rPr>
        <w:t>H</w:t>
      </w:r>
      <w:r>
        <w:rPr>
          <w:rFonts w:ascii="Times New Roman" w:eastAsia="宋体" w:hAnsi="Times New Roman" w:cs="Times New Roman"/>
          <w:sz w:val="24"/>
          <w:szCs w:val="24"/>
        </w:rPr>
        <w:t>（扬程）、</w:t>
      </w:r>
      <w:r>
        <w:rPr>
          <w:rFonts w:ascii="Times New Roman" w:eastAsia="宋体" w:hAnsi="Times New Roman" w:cs="Times New Roman"/>
          <w:i/>
          <w:sz w:val="24"/>
          <w:szCs w:val="24"/>
        </w:rPr>
        <w:t>N</w:t>
      </w:r>
      <w:r>
        <w:rPr>
          <w:rFonts w:ascii="Times New Roman" w:eastAsia="宋体" w:hAnsi="Times New Roman" w:cs="Times New Roman"/>
          <w:sz w:val="24"/>
          <w:szCs w:val="24"/>
        </w:rPr>
        <w:t>（轴功率）、</w:t>
      </w:r>
      <w:r>
        <w:rPr>
          <w:rFonts w:ascii="Times New Roman" w:eastAsia="宋体" w:hAnsi="Times New Roman" w:cs="Times New Roman"/>
          <w:i/>
          <w:sz w:val="24"/>
          <w:szCs w:val="24"/>
        </w:rPr>
        <w:sym w:font="Symbol" w:char="F068"/>
      </w:r>
      <w:r>
        <w:rPr>
          <w:rFonts w:ascii="Times New Roman" w:eastAsia="宋体" w:hAnsi="Times New Roman" w:cs="Times New Roman"/>
          <w:sz w:val="24"/>
          <w:szCs w:val="24"/>
        </w:rPr>
        <w:t>（效率）与</w:t>
      </w:r>
      <w:r>
        <w:rPr>
          <w:rFonts w:ascii="Times New Roman" w:eastAsia="宋体" w:hAnsi="Times New Roman" w:cs="Times New Roman"/>
          <w:i/>
          <w:sz w:val="24"/>
          <w:szCs w:val="24"/>
        </w:rPr>
        <w:t>Q</w:t>
      </w:r>
      <w:r>
        <w:rPr>
          <w:rFonts w:ascii="Times New Roman" w:eastAsia="宋体" w:hAnsi="Times New Roman" w:cs="Times New Roman"/>
          <w:sz w:val="24"/>
          <w:szCs w:val="24"/>
        </w:rPr>
        <w:t>（流量）之间的特性曲线。</w:t>
      </w:r>
    </w:p>
    <w:p w14:paraId="49F66D4F" w14:textId="77777777" w:rsidR="008D0597" w:rsidRDefault="00000000">
      <w:pPr>
        <w:spacing w:line="360" w:lineRule="auto"/>
        <w:ind w:firstLineChars="175" w:firstLine="42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sz w:val="24"/>
          <w:szCs w:val="24"/>
        </w:rPr>
        <w:t>测定流量调节阀某一开度下管路特性曲线。</w:t>
      </w:r>
    </w:p>
    <w:p w14:paraId="0DCC5B73" w14:textId="77777777" w:rsidR="008D0597" w:rsidRDefault="00000000">
      <w:pPr>
        <w:spacing w:line="360" w:lineRule="auto"/>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思考离心泵性能曲线的影响因素。</w:t>
      </w:r>
    </w:p>
    <w:p w14:paraId="73DD05E5" w14:textId="77777777" w:rsidR="008D0597" w:rsidRDefault="00000000">
      <w:pPr>
        <w:adjustRightInd w:val="0"/>
        <w:snapToGrid w:val="0"/>
        <w:spacing w:line="360" w:lineRule="auto"/>
        <w:ind w:firstLineChars="200" w:firstLine="480"/>
        <w:rPr>
          <w:rFonts w:ascii="宋体" w:eastAsia="宋体" w:hAnsi="宋体" w:cs="Times New Roman"/>
          <w:b/>
          <w:sz w:val="24"/>
          <w:szCs w:val="24"/>
        </w:rPr>
      </w:pPr>
      <w:r>
        <w:rPr>
          <w:rFonts w:ascii="Times New Roman" w:eastAsia="宋体" w:hAnsi="Times New Roman" w:cs="Times New Roman" w:hint="eastAsia"/>
          <w:sz w:val="24"/>
          <w:szCs w:val="24"/>
        </w:rPr>
        <w:t xml:space="preserve"> </w:t>
      </w:r>
      <w:r>
        <w:rPr>
          <w:rFonts w:ascii="宋体" w:eastAsia="宋体" w:hAnsi="宋体" w:cs="Times New Roman" w:hint="eastAsia"/>
          <w:b/>
          <w:sz w:val="24"/>
          <w:szCs w:val="24"/>
        </w:rPr>
        <w:t>【重点】</w:t>
      </w:r>
    </w:p>
    <w:p w14:paraId="01380819" w14:textId="77777777" w:rsidR="008D0597" w:rsidRDefault="00000000">
      <w:pPr>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sz w:val="24"/>
          <w:szCs w:val="24"/>
        </w:rPr>
        <w:t>离心泵在一定转速下，</w:t>
      </w:r>
      <w:r>
        <w:rPr>
          <w:rFonts w:ascii="Times New Roman" w:eastAsia="宋体" w:hAnsi="Times New Roman" w:cs="Times New Roman"/>
          <w:i/>
          <w:sz w:val="24"/>
          <w:szCs w:val="24"/>
        </w:rPr>
        <w:t>H</w:t>
      </w:r>
      <w:r>
        <w:rPr>
          <w:rFonts w:ascii="Times New Roman" w:eastAsia="宋体" w:hAnsi="Times New Roman" w:cs="Times New Roman"/>
          <w:sz w:val="24"/>
          <w:szCs w:val="24"/>
        </w:rPr>
        <w:t>（扬程）、</w:t>
      </w:r>
      <w:r>
        <w:rPr>
          <w:rFonts w:ascii="Times New Roman" w:eastAsia="宋体" w:hAnsi="Times New Roman" w:cs="Times New Roman"/>
          <w:i/>
          <w:sz w:val="24"/>
          <w:szCs w:val="24"/>
        </w:rPr>
        <w:t>N</w:t>
      </w:r>
      <w:r>
        <w:rPr>
          <w:rFonts w:ascii="Times New Roman" w:eastAsia="宋体" w:hAnsi="Times New Roman" w:cs="Times New Roman"/>
          <w:sz w:val="24"/>
          <w:szCs w:val="24"/>
        </w:rPr>
        <w:t>（轴功率）、</w:t>
      </w:r>
      <w:r>
        <w:rPr>
          <w:rFonts w:ascii="Times New Roman" w:eastAsia="宋体" w:hAnsi="Times New Roman" w:cs="Times New Roman"/>
          <w:i/>
          <w:sz w:val="24"/>
          <w:szCs w:val="24"/>
        </w:rPr>
        <w:sym w:font="Symbol" w:char="F068"/>
      </w:r>
      <w:r>
        <w:rPr>
          <w:rFonts w:ascii="Times New Roman" w:eastAsia="宋体" w:hAnsi="Times New Roman" w:cs="Times New Roman"/>
          <w:sz w:val="24"/>
          <w:szCs w:val="24"/>
        </w:rPr>
        <w:t>（效率）与</w:t>
      </w:r>
      <w:r>
        <w:rPr>
          <w:rFonts w:ascii="Times New Roman" w:eastAsia="宋体" w:hAnsi="Times New Roman" w:cs="Times New Roman"/>
          <w:i/>
          <w:sz w:val="24"/>
          <w:szCs w:val="24"/>
        </w:rPr>
        <w:t>Q</w:t>
      </w:r>
      <w:r>
        <w:rPr>
          <w:rFonts w:ascii="Times New Roman" w:eastAsia="宋体" w:hAnsi="Times New Roman" w:cs="Times New Roman"/>
          <w:sz w:val="24"/>
          <w:szCs w:val="24"/>
        </w:rPr>
        <w:t>（流量）之间的特性曲线。</w:t>
      </w:r>
    </w:p>
    <w:p w14:paraId="5D9B5BC1"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Times New Roman" w:eastAsia="宋体" w:hAnsi="Times New Roman" w:cs="Times New Roman" w:hint="eastAsia"/>
          <w:sz w:val="24"/>
          <w:szCs w:val="24"/>
        </w:rPr>
        <w:t>特性参数的求解。</w:t>
      </w:r>
    </w:p>
    <w:p w14:paraId="2C1BEF8E"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46C1E3DE" w14:textId="77777777" w:rsidR="008D0597" w:rsidRDefault="00000000">
      <w:pPr>
        <w:spacing w:line="440" w:lineRule="exact"/>
        <w:ind w:firstLineChars="200" w:firstLine="480"/>
        <w:rPr>
          <w:rFonts w:ascii="宋体" w:eastAsia="宋体" w:hAnsi="宋体" w:cs="Times New Roman"/>
          <w:sz w:val="24"/>
          <w:szCs w:val="24"/>
        </w:rPr>
      </w:pPr>
      <w:r>
        <w:rPr>
          <w:rFonts w:ascii="Times New Roman" w:eastAsia="宋体" w:hAnsi="Times New Roman" w:cs="Times New Roman" w:hint="eastAsia"/>
          <w:sz w:val="24"/>
          <w:szCs w:val="24"/>
        </w:rPr>
        <w:t>离心泵性能参数的影响因素。</w:t>
      </w:r>
    </w:p>
    <w:p w14:paraId="174F87DA"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611B859E" w14:textId="77777777" w:rsidR="008D0597" w:rsidRDefault="00000000">
      <w:pPr>
        <w:numPr>
          <w:ilvl w:val="0"/>
          <w:numId w:val="12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7E1ECEA" w14:textId="77777777" w:rsidR="008D0597" w:rsidRDefault="00000000">
      <w:pPr>
        <w:numPr>
          <w:ilvl w:val="0"/>
          <w:numId w:val="12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14ACA24"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D3987BE"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宋体" w:eastAsia="宋体" w:hAnsi="宋体" w:cs="Times New Roman" w:hint="eastAsia"/>
          <w:sz w:val="24"/>
          <w:szCs w:val="24"/>
        </w:rPr>
        <w:t>离心泵</w:t>
      </w:r>
      <w:r>
        <w:rPr>
          <w:rFonts w:ascii="宋体" w:eastAsia="宋体" w:hAnsi="宋体" w:cs="Times New Roman"/>
          <w:sz w:val="24"/>
          <w:szCs w:val="24"/>
        </w:rPr>
        <w:t>的性能参数和性能曲线</w:t>
      </w:r>
      <w:r>
        <w:rPr>
          <w:rFonts w:ascii="宋体" w:eastAsia="宋体" w:hAnsi="宋体" w:cs="Times New Roman" w:hint="eastAsia"/>
          <w:sz w:val="24"/>
          <w:szCs w:val="24"/>
        </w:rPr>
        <w:t>及工作点的理论知识。</w:t>
      </w:r>
    </w:p>
    <w:p w14:paraId="4319547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3DCB692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及处理，掌握性能参数的计算和性能参数的影响因素。</w:t>
      </w:r>
    </w:p>
    <w:p w14:paraId="3F8CB41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4.思考离心泵开启停止时的操作及原因；了解流量变化，压力表和真空表的</w:t>
      </w:r>
      <w:r>
        <w:rPr>
          <w:rFonts w:ascii="宋体" w:eastAsia="宋体" w:hAnsi="宋体" w:cs="Times New Roman" w:hint="eastAsia"/>
          <w:sz w:val="24"/>
          <w:szCs w:val="24"/>
        </w:rPr>
        <w:lastRenderedPageBreak/>
        <w:t>变化。</w:t>
      </w:r>
    </w:p>
    <w:p w14:paraId="13E48F93"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264B200" w14:textId="77777777" w:rsidR="008D0597" w:rsidRDefault="00000000">
      <w:pPr>
        <w:numPr>
          <w:ilvl w:val="0"/>
          <w:numId w:val="129"/>
        </w:numPr>
        <w:tabs>
          <w:tab w:val="left" w:pos="0"/>
        </w:tabs>
        <w:spacing w:line="360" w:lineRule="auto"/>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2C0D7B4C" w14:textId="77777777" w:rsidR="008D0597" w:rsidRDefault="00000000">
      <w:pPr>
        <w:numPr>
          <w:ilvl w:val="0"/>
          <w:numId w:val="129"/>
        </w:numPr>
        <w:tabs>
          <w:tab w:val="left" w:pos="0"/>
        </w:tabs>
        <w:spacing w:line="360" w:lineRule="auto"/>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1C3FEF86" w14:textId="77777777" w:rsidR="008D0597" w:rsidRDefault="00000000">
      <w:pPr>
        <w:numPr>
          <w:ilvl w:val="0"/>
          <w:numId w:val="129"/>
        </w:numPr>
        <w:tabs>
          <w:tab w:val="left" w:pos="0"/>
        </w:tabs>
        <w:spacing w:line="360" w:lineRule="auto"/>
        <w:ind w:firstLineChars="175" w:firstLine="42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5BD4A425" w14:textId="77777777" w:rsidR="008D0597" w:rsidRDefault="00000000">
      <w:pPr>
        <w:numPr>
          <w:ilvl w:val="0"/>
          <w:numId w:val="129"/>
        </w:numPr>
        <w:tabs>
          <w:tab w:val="left" w:pos="0"/>
        </w:tabs>
        <w:spacing w:line="360" w:lineRule="auto"/>
        <w:ind w:firstLineChars="175" w:firstLine="420"/>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07AA0FB0" w14:textId="77777777" w:rsidR="008D0597" w:rsidRDefault="00000000">
      <w:pPr>
        <w:numPr>
          <w:ilvl w:val="0"/>
          <w:numId w:val="129"/>
        </w:numPr>
        <w:spacing w:line="440" w:lineRule="exact"/>
        <w:ind w:firstLineChars="175" w:firstLine="420"/>
        <w:rPr>
          <w:rFonts w:ascii="宋体" w:eastAsia="宋体" w:hAnsi="宋体" w:cs="Times New Roman"/>
          <w:sz w:val="24"/>
          <w:szCs w:val="24"/>
        </w:rPr>
      </w:pPr>
      <w:r>
        <w:rPr>
          <w:rFonts w:ascii="Times New Roman" w:eastAsia="宋体" w:hAnsi="Times New Roman" w:cs="Times New Roman"/>
          <w:sz w:val="24"/>
          <w:szCs w:val="24"/>
        </w:rPr>
        <w:t>课下思考题：</w:t>
      </w:r>
    </w:p>
    <w:p w14:paraId="22288A29" w14:textId="77777777" w:rsidR="008D0597" w:rsidRDefault="00000000">
      <w:pPr>
        <w:numPr>
          <w:ilvl w:val="0"/>
          <w:numId w:val="130"/>
        </w:numPr>
        <w:spacing w:line="500" w:lineRule="exact"/>
        <w:ind w:firstLineChars="175" w:firstLine="420"/>
        <w:rPr>
          <w:rFonts w:ascii="宋体" w:eastAsia="宋体" w:hAnsi="宋体" w:cs="Times New Roman"/>
          <w:sz w:val="24"/>
          <w:szCs w:val="24"/>
        </w:rPr>
      </w:pPr>
      <w:r>
        <w:rPr>
          <w:rFonts w:ascii="宋体" w:eastAsia="宋体" w:hAnsi="宋体" w:cs="Times New Roman" w:hint="eastAsia"/>
          <w:sz w:val="24"/>
          <w:szCs w:val="24"/>
        </w:rPr>
        <w:t>离心泵的开启和停止需要注意的事项及原因。</w:t>
      </w:r>
    </w:p>
    <w:p w14:paraId="08491BB8" w14:textId="77777777" w:rsidR="008D0597" w:rsidRDefault="00000000">
      <w:pPr>
        <w:numPr>
          <w:ilvl w:val="0"/>
          <w:numId w:val="130"/>
        </w:numPr>
        <w:spacing w:line="500" w:lineRule="exact"/>
        <w:ind w:firstLineChars="175" w:firstLine="368"/>
        <w:rPr>
          <w:rFonts w:ascii="宋体" w:eastAsia="宋体" w:hAnsi="宋体" w:cs="Times New Roman"/>
          <w:sz w:val="24"/>
          <w:szCs w:val="24"/>
        </w:rPr>
      </w:pPr>
      <w:r>
        <w:rPr>
          <w:rFonts w:ascii="Times New Roman" w:eastAsia="宋体" w:hAnsi="Times New Roman" w:cs="Times New Roman"/>
          <w:szCs w:val="24"/>
        </w:rPr>
        <w:t>什么情况下，开泵前要给泵灌水？什么情况下，开泵前不需给泵灌水？为什么</w:t>
      </w:r>
      <w:r>
        <w:rPr>
          <w:rFonts w:ascii="Times New Roman" w:eastAsia="宋体" w:hAnsi="Times New Roman" w:cs="Times New Roman"/>
          <w:szCs w:val="24"/>
        </w:rPr>
        <w:t xml:space="preserve">? </w:t>
      </w:r>
    </w:p>
    <w:p w14:paraId="77B906A1"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第五章  流化床干燥操作实验</w:t>
      </w:r>
    </w:p>
    <w:p w14:paraId="104055D0"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0F28C1D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了解干燥操作的分类及必要条件，</w:t>
      </w:r>
      <w:r>
        <w:rPr>
          <w:rFonts w:ascii="宋体" w:eastAsia="宋体" w:hAnsi="宋体" w:cs="Times New Roman" w:hint="eastAsia"/>
          <w:sz w:val="24"/>
          <w:szCs w:val="24"/>
        </w:rPr>
        <w:t>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hint="eastAsia"/>
          <w:bCs/>
          <w:sz w:val="24"/>
          <w:szCs w:val="24"/>
        </w:rPr>
        <w:t>；</w:t>
      </w:r>
      <w:r>
        <w:rPr>
          <w:rFonts w:ascii="Times New Roman" w:eastAsia="宋体" w:hAnsi="Times New Roman" w:cs="Times New Roman"/>
          <w:sz w:val="24"/>
          <w:szCs w:val="24"/>
        </w:rPr>
        <w:t>熟悉流化床连续干燥固体湿物料的方法和流程</w:t>
      </w:r>
      <w:r>
        <w:rPr>
          <w:rFonts w:ascii="Times New Roman" w:eastAsia="宋体" w:hAnsi="Times New Roman" w:cs="Times New Roman" w:hint="eastAsia"/>
          <w:sz w:val="24"/>
          <w:szCs w:val="24"/>
        </w:rPr>
        <w:t>，</w:t>
      </w:r>
      <w:r>
        <w:rPr>
          <w:rFonts w:ascii="Times New Roman" w:eastAsia="宋体" w:hAnsi="Times New Roman" w:cs="Times New Roman"/>
          <w:sz w:val="24"/>
          <w:szCs w:val="24"/>
        </w:rPr>
        <w:t>测定流化床连续干燥湿硅胶颗粒时的干燥速率</w:t>
      </w:r>
      <w:r>
        <w:rPr>
          <w:rFonts w:ascii="Times New Roman" w:eastAsia="宋体" w:hAnsi="Times New Roman" w:cs="Times New Roman"/>
          <w:sz w:val="24"/>
          <w:szCs w:val="24"/>
        </w:rPr>
        <w:t>(</w:t>
      </w:r>
      <w:r>
        <w:rPr>
          <w:rFonts w:ascii="Times New Roman" w:eastAsia="宋体" w:hAnsi="Times New Roman" w:cs="Times New Roman"/>
          <w:sz w:val="24"/>
          <w:szCs w:val="24"/>
        </w:rPr>
        <w:t>单位时间的去水率</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sz w:val="24"/>
          <w:szCs w:val="24"/>
        </w:rPr>
        <w:t>并与箱式干燥器的干燥速率进行比较</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29A10E34"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22AAA41A" w14:textId="77777777" w:rsidR="008D0597" w:rsidRDefault="00000000">
      <w:pPr>
        <w:numPr>
          <w:ilvl w:val="0"/>
          <w:numId w:val="13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流化床干燥器的构造、装置流程和实验操作方法。</w:t>
      </w:r>
    </w:p>
    <w:p w14:paraId="076650A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测定流化床连续干燥湿硅胶颗粒时的干燥速率</w:t>
      </w:r>
      <w:r>
        <w:rPr>
          <w:rFonts w:ascii="Times New Roman" w:eastAsia="宋体" w:hAnsi="Times New Roman" w:cs="Times New Roman"/>
          <w:sz w:val="24"/>
          <w:szCs w:val="24"/>
        </w:rPr>
        <w:t>(</w:t>
      </w:r>
      <w:r>
        <w:rPr>
          <w:rFonts w:ascii="Times New Roman" w:eastAsia="宋体" w:hAnsi="Times New Roman" w:cs="Times New Roman"/>
          <w:sz w:val="24"/>
          <w:szCs w:val="24"/>
        </w:rPr>
        <w:t>单位时间的去水率</w:t>
      </w:r>
      <w:r>
        <w:rPr>
          <w:rFonts w:ascii="Times New Roman" w:eastAsia="宋体" w:hAnsi="Times New Roman" w:cs="Times New Roman"/>
          <w:sz w:val="24"/>
          <w:szCs w:val="24"/>
        </w:rPr>
        <w:t>)</w:t>
      </w:r>
      <w:r>
        <w:rPr>
          <w:rFonts w:ascii="Times New Roman" w:eastAsia="宋体" w:hAnsi="Times New Roman" w:cs="Times New Roman"/>
          <w:sz w:val="24"/>
          <w:szCs w:val="24"/>
        </w:rPr>
        <w:t>。</w:t>
      </w:r>
    </w:p>
    <w:p w14:paraId="7B314DB7" w14:textId="77777777" w:rsidR="008D0597" w:rsidRDefault="00000000">
      <w:pPr>
        <w:adjustRightInd w:val="0"/>
        <w:snapToGrid w:val="0"/>
        <w:spacing w:line="360" w:lineRule="auto"/>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2D7F5C0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流化床连续干燥湿硅胶颗粒时的干燥速率</w:t>
      </w:r>
      <w:r>
        <w:rPr>
          <w:rFonts w:ascii="Times New Roman" w:eastAsia="宋体" w:hAnsi="Times New Roman" w:cs="Times New Roman"/>
          <w:sz w:val="24"/>
          <w:szCs w:val="24"/>
        </w:rPr>
        <w:t>(</w:t>
      </w:r>
      <w:r>
        <w:rPr>
          <w:rFonts w:ascii="Times New Roman" w:eastAsia="宋体" w:hAnsi="Times New Roman" w:cs="Times New Roman"/>
          <w:sz w:val="24"/>
          <w:szCs w:val="24"/>
        </w:rPr>
        <w:t>单位时间的去水率</w:t>
      </w:r>
      <w:r>
        <w:rPr>
          <w:rFonts w:ascii="Times New Roman" w:eastAsia="宋体" w:hAnsi="Times New Roman" w:cs="Times New Roman"/>
          <w:sz w:val="24"/>
          <w:szCs w:val="24"/>
        </w:rPr>
        <w:t>)</w:t>
      </w:r>
      <w:r>
        <w:rPr>
          <w:rFonts w:ascii="Times New Roman" w:eastAsia="宋体" w:hAnsi="Times New Roman" w:cs="Times New Roman"/>
          <w:sz w:val="24"/>
          <w:szCs w:val="24"/>
        </w:rPr>
        <w:t>。</w:t>
      </w:r>
    </w:p>
    <w:p w14:paraId="09F9ED1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流化床干燥速率的影响因素。</w:t>
      </w:r>
    </w:p>
    <w:p w14:paraId="5408FA1F"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777059A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物料的出料操作及干燥速率的影响因素。</w:t>
      </w:r>
    </w:p>
    <w:p w14:paraId="2C2BD560"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28A593D3" w14:textId="77777777" w:rsidR="008D0597" w:rsidRDefault="00000000">
      <w:pPr>
        <w:numPr>
          <w:ilvl w:val="0"/>
          <w:numId w:val="13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324D838" w14:textId="77777777" w:rsidR="008D0597" w:rsidRDefault="00000000">
      <w:pPr>
        <w:numPr>
          <w:ilvl w:val="0"/>
          <w:numId w:val="132"/>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6787E2FD"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631BED7B" w14:textId="77777777" w:rsidR="008D0597"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通过理论学习，初步掌握固体的流态化及固体干燥的理论知识。</w:t>
      </w:r>
    </w:p>
    <w:p w14:paraId="4172854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2. </w:t>
      </w:r>
      <w:r>
        <w:rPr>
          <w:rFonts w:ascii="Times New Roman" w:eastAsia="宋体" w:hAnsi="Times New Roman" w:cs="Times New Roman"/>
          <w:sz w:val="24"/>
          <w:szCs w:val="24"/>
        </w:rPr>
        <w:t>运用视频录像和现场观看，了解实验流程、掌握实验操作方法。</w:t>
      </w:r>
    </w:p>
    <w:p w14:paraId="616F45A9"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通过实验操作，采集数据及处理，掌握干燥速率的计算。</w:t>
      </w:r>
    </w:p>
    <w:p w14:paraId="04D05AE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对本实验结果进行思考。</w:t>
      </w:r>
    </w:p>
    <w:p w14:paraId="483D43F0"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7164221B" w14:textId="77777777" w:rsidR="008D0597" w:rsidRDefault="00000000">
      <w:pPr>
        <w:numPr>
          <w:ilvl w:val="0"/>
          <w:numId w:val="133"/>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297D506F" w14:textId="77777777" w:rsidR="008D0597" w:rsidRDefault="00000000">
      <w:pPr>
        <w:numPr>
          <w:ilvl w:val="0"/>
          <w:numId w:val="133"/>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47837815" w14:textId="77777777" w:rsidR="008D0597" w:rsidRDefault="00000000">
      <w:pPr>
        <w:numPr>
          <w:ilvl w:val="0"/>
          <w:numId w:val="133"/>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19A29B97" w14:textId="77777777" w:rsidR="008D0597" w:rsidRDefault="00000000">
      <w:pPr>
        <w:numPr>
          <w:ilvl w:val="0"/>
          <w:numId w:val="133"/>
        </w:numPr>
        <w:tabs>
          <w:tab w:val="left" w:pos="0"/>
        </w:tabs>
        <w:spacing w:line="360" w:lineRule="auto"/>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0E37C128" w14:textId="77777777" w:rsidR="008D0597" w:rsidRDefault="00000000">
      <w:pPr>
        <w:tabs>
          <w:tab w:val="left" w:pos="0"/>
        </w:tabs>
        <w:spacing w:line="360" w:lineRule="auto"/>
        <w:ind w:left="400"/>
        <w:rPr>
          <w:rFonts w:ascii="宋体" w:eastAsia="宋体" w:hAnsi="宋体" w:cs="Times New Roman"/>
          <w:color w:val="FF0000"/>
          <w:sz w:val="24"/>
          <w:szCs w:val="24"/>
        </w:rPr>
      </w:pPr>
      <w:r>
        <w:rPr>
          <w:rFonts w:ascii="Times New Roman" w:eastAsia="宋体" w:hAnsi="Times New Roman" w:cs="Times New Roman" w:hint="eastAsia"/>
          <w:sz w:val="24"/>
          <w:szCs w:val="24"/>
        </w:rPr>
        <w:t>5.</w:t>
      </w:r>
      <w:r>
        <w:rPr>
          <w:rFonts w:ascii="Times New Roman" w:eastAsia="宋体" w:hAnsi="Times New Roman" w:cs="Times New Roman"/>
          <w:sz w:val="24"/>
          <w:szCs w:val="24"/>
        </w:rPr>
        <w:t>课下思考题：流化床干燥速率的影响因素。</w:t>
      </w:r>
    </w:p>
    <w:p w14:paraId="0BF9D215"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第六章  恒压过滤常数测定</w:t>
      </w:r>
    </w:p>
    <w:p w14:paraId="09FD2C1A"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509184F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掌握过滤操作基本知识，学会理论联系实际，勤思考，多动手，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hint="eastAsia"/>
          <w:bCs/>
          <w:sz w:val="24"/>
          <w:szCs w:val="24"/>
        </w:rPr>
        <w:t>；</w:t>
      </w:r>
      <w:r>
        <w:rPr>
          <w:rFonts w:ascii="宋体" w:eastAsia="宋体" w:hAnsi="宋体" w:cs="Times New Roman" w:hint="eastAsia"/>
          <w:sz w:val="24"/>
          <w:szCs w:val="24"/>
        </w:rPr>
        <w:t>掌握恒压过滤常数的测定方法和恒压过滤常数影响因素</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79A6AEF3"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0A929B77" w14:textId="77777777" w:rsidR="008D0597" w:rsidRDefault="00000000">
      <w:pPr>
        <w:adjustRightInd w:val="0"/>
        <w:snapToGrid w:val="0"/>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了解板框压滤机的构造、装置流程和实验操作方法。</w:t>
      </w:r>
    </w:p>
    <w:p w14:paraId="3562C90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了解过滤常数的影响因素。</w:t>
      </w:r>
    </w:p>
    <w:p w14:paraId="29C6A5C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测定某一压强下过滤方程式中的过滤常数</w:t>
      </w:r>
      <w:r>
        <w:rPr>
          <w:rFonts w:ascii="宋体" w:eastAsia="宋体" w:hAnsi="宋体" w:cs="Times New Roman"/>
          <w:sz w:val="24"/>
          <w:szCs w:val="24"/>
        </w:rPr>
        <w:t>K</w:t>
      </w:r>
      <w:r>
        <w:rPr>
          <w:rFonts w:ascii="宋体" w:eastAsia="宋体" w:hAnsi="宋体" w:cs="Times New Roman" w:hint="eastAsia"/>
          <w:sz w:val="24"/>
          <w:szCs w:val="24"/>
        </w:rPr>
        <w:t>、</w:t>
      </w:r>
      <w:r>
        <w:rPr>
          <w:rFonts w:ascii="宋体" w:eastAsia="宋体" w:hAnsi="宋体" w:cs="Times New Roman"/>
          <w:sz w:val="24"/>
          <w:szCs w:val="24"/>
        </w:rPr>
        <w:object w:dxaOrig="265" w:dyaOrig="403" w14:anchorId="5BCE06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6pt;height:20.4pt" o:ole="">
            <v:imagedata r:id="rId13" o:title=""/>
          </v:shape>
          <o:OLEObject Type="Embed" ProgID="Equation.DSMT4" ShapeID="_x0000_i1025" DrawAspect="Content" ObjectID="_1760161946" r:id="rId14"/>
        </w:object>
      </w:r>
      <w:r>
        <w:rPr>
          <w:rFonts w:ascii="宋体" w:eastAsia="宋体" w:hAnsi="宋体" w:cs="Times New Roman" w:hint="eastAsia"/>
          <w:sz w:val="24"/>
          <w:szCs w:val="24"/>
        </w:rPr>
        <w:t>。</w:t>
      </w:r>
    </w:p>
    <w:p w14:paraId="44D2786B"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5962726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过滤常数的影响因素。</w:t>
      </w:r>
    </w:p>
    <w:p w14:paraId="30CB582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板框的安装要点。</w:t>
      </w:r>
    </w:p>
    <w:p w14:paraId="040159EA"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42E30AA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板框</w:t>
      </w:r>
      <w:r>
        <w:rPr>
          <w:rFonts w:ascii="宋体" w:eastAsia="宋体" w:hAnsi="宋体" w:cs="Times New Roman"/>
          <w:sz w:val="24"/>
          <w:szCs w:val="24"/>
        </w:rPr>
        <w:t>的安装</w:t>
      </w:r>
      <w:r>
        <w:rPr>
          <w:rFonts w:ascii="宋体" w:eastAsia="宋体" w:hAnsi="宋体" w:cs="Times New Roman" w:hint="eastAsia"/>
          <w:sz w:val="24"/>
          <w:szCs w:val="24"/>
        </w:rPr>
        <w:t>。</w:t>
      </w:r>
    </w:p>
    <w:p w14:paraId="1B1C5554"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290234E2" w14:textId="77777777" w:rsidR="008D0597" w:rsidRDefault="00000000">
      <w:pPr>
        <w:numPr>
          <w:ilvl w:val="0"/>
          <w:numId w:val="134"/>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54B392E0" w14:textId="77777777" w:rsidR="008D0597" w:rsidRDefault="00000000">
      <w:pPr>
        <w:numPr>
          <w:ilvl w:val="0"/>
          <w:numId w:val="134"/>
        </w:numPr>
        <w:spacing w:line="440" w:lineRule="exact"/>
        <w:rPr>
          <w:rFonts w:ascii="宋体" w:eastAsia="宋体" w:hAnsi="宋体"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08166DE0"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5F81DD53"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宋体" w:eastAsia="宋体" w:hAnsi="宋体" w:cs="Times New Roman" w:hint="eastAsia"/>
          <w:sz w:val="24"/>
          <w:szCs w:val="24"/>
        </w:rPr>
        <w:t>恒压过滤常数</w:t>
      </w:r>
      <w:r>
        <w:rPr>
          <w:rFonts w:ascii="宋体" w:eastAsia="宋体" w:hAnsi="宋体" w:cs="Times New Roman"/>
          <w:sz w:val="24"/>
          <w:szCs w:val="24"/>
        </w:rPr>
        <w:t>的测定方法</w:t>
      </w:r>
      <w:r>
        <w:rPr>
          <w:rFonts w:ascii="宋体" w:eastAsia="宋体" w:hAnsi="宋体" w:cs="Times New Roman" w:hint="eastAsia"/>
          <w:sz w:val="24"/>
          <w:szCs w:val="24"/>
        </w:rPr>
        <w:t>。</w:t>
      </w:r>
    </w:p>
    <w:p w14:paraId="1414A6C7"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掌握实验操作方法和板框安</w:t>
      </w:r>
      <w:r>
        <w:rPr>
          <w:rFonts w:ascii="宋体" w:eastAsia="宋体" w:hAnsi="宋体" w:cs="Times New Roman"/>
          <w:sz w:val="24"/>
          <w:szCs w:val="24"/>
        </w:rPr>
        <w:lastRenderedPageBreak/>
        <w:t>装方法</w:t>
      </w:r>
      <w:r>
        <w:rPr>
          <w:rFonts w:ascii="宋体" w:eastAsia="宋体" w:hAnsi="宋体" w:cs="Times New Roman" w:hint="eastAsia"/>
          <w:sz w:val="24"/>
          <w:szCs w:val="24"/>
        </w:rPr>
        <w:t>。</w:t>
      </w:r>
    </w:p>
    <w:p w14:paraId="774EC9C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及处理，掌握过滤常数的测定方法和影响因素。</w:t>
      </w:r>
    </w:p>
    <w:p w14:paraId="24A0AF71"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377402B" w14:textId="77777777" w:rsidR="008D0597" w:rsidRDefault="00000000">
      <w:pPr>
        <w:numPr>
          <w:ilvl w:val="0"/>
          <w:numId w:val="135"/>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50E57B5A" w14:textId="77777777" w:rsidR="008D0597" w:rsidRDefault="00000000">
      <w:pPr>
        <w:numPr>
          <w:ilvl w:val="0"/>
          <w:numId w:val="135"/>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EB9FB59" w14:textId="77777777" w:rsidR="008D0597" w:rsidRDefault="00000000">
      <w:pPr>
        <w:numPr>
          <w:ilvl w:val="0"/>
          <w:numId w:val="135"/>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0FEC3C08" w14:textId="77777777" w:rsidR="008D0597" w:rsidRDefault="00000000">
      <w:pPr>
        <w:numPr>
          <w:ilvl w:val="0"/>
          <w:numId w:val="135"/>
        </w:numPr>
        <w:tabs>
          <w:tab w:val="left" w:pos="0"/>
        </w:tabs>
        <w:spacing w:line="360" w:lineRule="auto"/>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74C7C94F" w14:textId="77777777" w:rsidR="008D0597" w:rsidRDefault="00000000">
      <w:pPr>
        <w:numPr>
          <w:ilvl w:val="0"/>
          <w:numId w:val="135"/>
        </w:numPr>
        <w:spacing w:line="500" w:lineRule="exact"/>
        <w:jc w:val="left"/>
        <w:rPr>
          <w:rFonts w:ascii="宋体" w:eastAsia="宋体" w:hAnsi="宋体" w:cs="Times New Roman"/>
          <w:sz w:val="24"/>
          <w:szCs w:val="24"/>
        </w:rPr>
      </w:pPr>
      <w:r>
        <w:rPr>
          <w:rFonts w:ascii="Times New Roman" w:eastAsia="宋体" w:hAnsi="Times New Roman" w:cs="Times New Roman"/>
          <w:sz w:val="24"/>
          <w:szCs w:val="24"/>
        </w:rPr>
        <w:t>课下思考题：</w:t>
      </w:r>
      <w:r>
        <w:rPr>
          <w:rFonts w:ascii="宋体" w:eastAsia="宋体" w:hAnsi="宋体" w:cs="Times New Roman" w:hint="eastAsia"/>
          <w:sz w:val="24"/>
          <w:szCs w:val="24"/>
        </w:rPr>
        <w:t>恒压过滤常数</w:t>
      </w:r>
      <w:r>
        <w:rPr>
          <w:rFonts w:ascii="宋体" w:eastAsia="宋体" w:hAnsi="宋体" w:cs="Times New Roman"/>
          <w:sz w:val="24"/>
          <w:szCs w:val="24"/>
        </w:rPr>
        <w:t>的物理意义及求解</w:t>
      </w:r>
      <w:r>
        <w:rPr>
          <w:rFonts w:ascii="宋体" w:eastAsia="宋体" w:hAnsi="宋体" w:cs="Times New Roman" w:hint="eastAsia"/>
          <w:sz w:val="24"/>
          <w:szCs w:val="24"/>
        </w:rPr>
        <w:t>方法。</w:t>
      </w:r>
    </w:p>
    <w:p w14:paraId="2F82C3B3"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第七章  旋风分离实验</w:t>
      </w:r>
    </w:p>
    <w:p w14:paraId="469A885D"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316E2590" w14:textId="77777777" w:rsidR="008D0597" w:rsidRDefault="00000000">
      <w:pPr>
        <w:spacing w:line="360" w:lineRule="auto"/>
        <w:ind w:firstLineChars="199" w:firstLine="478"/>
        <w:rPr>
          <w:rFonts w:ascii="Times New Roman" w:eastAsia="宋体" w:hAnsi="Times New Roman" w:cs="Times New Roman"/>
          <w:sz w:val="24"/>
          <w:szCs w:val="24"/>
        </w:rPr>
      </w:pPr>
      <w:r>
        <w:rPr>
          <w:rFonts w:ascii="Times New Roman" w:eastAsia="宋体" w:hAnsi="Times New Roman" w:cs="Times New Roman" w:hint="eastAsia"/>
          <w:sz w:val="24"/>
          <w:szCs w:val="24"/>
        </w:rPr>
        <w:t>掌握</w:t>
      </w:r>
      <w:r>
        <w:rPr>
          <w:rFonts w:ascii="Times New Roman" w:eastAsia="宋体" w:hAnsi="Times New Roman" w:cs="Times New Roman"/>
          <w:sz w:val="24"/>
          <w:szCs w:val="24"/>
        </w:rPr>
        <w:t>旋风分离器</w:t>
      </w:r>
      <w:r>
        <w:rPr>
          <w:rFonts w:ascii="Times New Roman" w:eastAsia="宋体" w:hAnsi="Times New Roman" w:cs="Times New Roman" w:hint="eastAsia"/>
          <w:sz w:val="24"/>
          <w:szCs w:val="24"/>
        </w:rPr>
        <w:t>的分离原理，</w:t>
      </w:r>
      <w:r>
        <w:rPr>
          <w:rFonts w:ascii="宋体" w:eastAsia="宋体" w:hAnsi="宋体" w:cs="Times New Roman" w:hint="eastAsia"/>
          <w:sz w:val="24"/>
          <w:szCs w:val="24"/>
        </w:rPr>
        <w:t>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sz w:val="24"/>
          <w:szCs w:val="24"/>
        </w:rPr>
        <w:t>；</w:t>
      </w:r>
      <w:r>
        <w:rPr>
          <w:rFonts w:ascii="Times New Roman" w:eastAsia="宋体" w:hAnsi="Times New Roman" w:cs="Times New Roman" w:hint="eastAsia"/>
          <w:sz w:val="24"/>
          <w:szCs w:val="24"/>
        </w:rPr>
        <w:t>明确</w:t>
      </w:r>
      <w:r>
        <w:rPr>
          <w:rFonts w:ascii="Times New Roman" w:eastAsia="宋体" w:hAnsi="Times New Roman" w:cs="Times New Roman"/>
          <w:sz w:val="24"/>
          <w:szCs w:val="24"/>
        </w:rPr>
        <w:t>旋风分离器内气</w:t>
      </w:r>
      <w:r>
        <w:rPr>
          <w:rFonts w:ascii="Times New Roman" w:eastAsia="宋体" w:hAnsi="Times New Roman" w:cs="Times New Roman"/>
          <w:sz w:val="24"/>
          <w:szCs w:val="24"/>
        </w:rPr>
        <w:t>-</w:t>
      </w:r>
      <w:r>
        <w:rPr>
          <w:rFonts w:ascii="Times New Roman" w:eastAsia="宋体" w:hAnsi="Times New Roman" w:cs="Times New Roman"/>
          <w:sz w:val="24"/>
          <w:szCs w:val="24"/>
        </w:rPr>
        <w:t>固体系各自的运动路线</w:t>
      </w:r>
      <w:r>
        <w:rPr>
          <w:rFonts w:ascii="Times New Roman" w:eastAsia="宋体" w:hAnsi="Times New Roman" w:cs="Times New Roman" w:hint="eastAsia"/>
          <w:sz w:val="24"/>
          <w:szCs w:val="24"/>
        </w:rPr>
        <w:t>及</w:t>
      </w:r>
      <w:r>
        <w:rPr>
          <w:rFonts w:ascii="Times New Roman" w:eastAsia="宋体" w:hAnsi="Times New Roman" w:cs="Times New Roman"/>
          <w:sz w:val="24"/>
          <w:szCs w:val="24"/>
        </w:rPr>
        <w:t>圆筒部分径向、中心和管壁处的压强分布</w:t>
      </w:r>
      <w:r>
        <w:rPr>
          <w:rFonts w:ascii="Times New Roman" w:eastAsia="宋体" w:hAnsi="Times New Roman" w:cs="Times New Roman" w:hint="eastAsia"/>
          <w:sz w:val="24"/>
          <w:szCs w:val="24"/>
        </w:rPr>
        <w:t>，掌握</w:t>
      </w:r>
      <w:r>
        <w:rPr>
          <w:rFonts w:ascii="宋体" w:eastAsia="宋体" w:hAnsi="宋体" w:cs="Times New Roman" w:hint="eastAsia"/>
          <w:sz w:val="24"/>
          <w:szCs w:val="24"/>
        </w:rPr>
        <w:t>旋风分离器分离效果的影响因素</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69A3CD9E"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4C140B1A" w14:textId="77777777" w:rsidR="008D0597" w:rsidRDefault="00000000">
      <w:pPr>
        <w:spacing w:line="360" w:lineRule="auto"/>
        <w:ind w:firstLineChars="199" w:firstLine="478"/>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观察气</w:t>
      </w:r>
      <w:r>
        <w:rPr>
          <w:rFonts w:ascii="Times New Roman" w:eastAsia="宋体" w:hAnsi="Times New Roman" w:cs="Times New Roman"/>
          <w:sz w:val="24"/>
          <w:szCs w:val="24"/>
        </w:rPr>
        <w:t>-</w:t>
      </w:r>
      <w:r>
        <w:rPr>
          <w:rFonts w:ascii="Times New Roman" w:eastAsia="宋体" w:hAnsi="Times New Roman" w:cs="Times New Roman"/>
          <w:sz w:val="24"/>
          <w:szCs w:val="24"/>
        </w:rPr>
        <w:t>固体系在旋风分离器内各自的运动路线；</w:t>
      </w:r>
    </w:p>
    <w:p w14:paraId="37FAC315" w14:textId="77777777" w:rsidR="008D0597" w:rsidRDefault="00000000">
      <w:pPr>
        <w:spacing w:line="360" w:lineRule="auto"/>
        <w:ind w:firstLineChars="199" w:firstLine="478"/>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2. </w:t>
      </w:r>
      <w:r>
        <w:rPr>
          <w:rFonts w:ascii="Times New Roman" w:eastAsia="宋体" w:hAnsi="Times New Roman" w:cs="Times New Roman"/>
          <w:sz w:val="24"/>
          <w:szCs w:val="24"/>
        </w:rPr>
        <w:t>测定旋风分离器内圆筒部分径向、中心和管壁处的压强分布；</w:t>
      </w:r>
    </w:p>
    <w:p w14:paraId="2A1ABFEB" w14:textId="77777777" w:rsidR="008D0597" w:rsidRDefault="00000000">
      <w:pPr>
        <w:spacing w:line="360" w:lineRule="auto"/>
        <w:ind w:firstLineChars="199" w:firstLine="478"/>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sz w:val="24"/>
          <w:szCs w:val="24"/>
        </w:rPr>
        <w:t>观察适宜气体速度下</w:t>
      </w:r>
      <w:r>
        <w:rPr>
          <w:rFonts w:ascii="Times New Roman" w:eastAsia="宋体" w:hAnsi="Times New Roman" w:cs="Times New Roman"/>
          <w:sz w:val="24"/>
          <w:szCs w:val="24"/>
        </w:rPr>
        <w:t>(</w:t>
      </w:r>
      <w:r>
        <w:rPr>
          <w:rFonts w:ascii="Times New Roman" w:eastAsia="宋体" w:hAnsi="Times New Roman" w:cs="Times New Roman"/>
          <w:sz w:val="24"/>
          <w:szCs w:val="24"/>
        </w:rPr>
        <w:t>有效圈数为</w:t>
      </w:r>
      <w:r>
        <w:rPr>
          <w:rFonts w:ascii="Times New Roman" w:eastAsia="宋体" w:hAnsi="Times New Roman" w:cs="Times New Roman"/>
          <w:sz w:val="24"/>
          <w:szCs w:val="24"/>
        </w:rPr>
        <w:t>5)</w:t>
      </w:r>
      <w:r>
        <w:rPr>
          <w:rFonts w:ascii="Times New Roman" w:eastAsia="宋体" w:hAnsi="Times New Roman" w:cs="Times New Roman"/>
          <w:sz w:val="24"/>
          <w:szCs w:val="24"/>
        </w:rPr>
        <w:t>分离效果较好；</w:t>
      </w:r>
    </w:p>
    <w:p w14:paraId="5F415231"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67FB080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sz w:val="24"/>
          <w:szCs w:val="24"/>
        </w:rPr>
        <w:t>旋风分离器</w:t>
      </w:r>
      <w:r>
        <w:rPr>
          <w:rFonts w:ascii="Times New Roman" w:eastAsia="宋体" w:hAnsi="Times New Roman" w:cs="Times New Roman" w:hint="eastAsia"/>
          <w:sz w:val="24"/>
          <w:szCs w:val="24"/>
        </w:rPr>
        <w:t>的分离原理</w:t>
      </w:r>
    </w:p>
    <w:p w14:paraId="246EDEE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Times New Roman" w:eastAsia="宋体" w:hAnsi="Times New Roman" w:cs="Times New Roman"/>
          <w:sz w:val="24"/>
          <w:szCs w:val="24"/>
        </w:rPr>
        <w:t>旋风分离器内气</w:t>
      </w:r>
      <w:r>
        <w:rPr>
          <w:rFonts w:ascii="Times New Roman" w:eastAsia="宋体" w:hAnsi="Times New Roman" w:cs="Times New Roman"/>
          <w:sz w:val="24"/>
          <w:szCs w:val="24"/>
        </w:rPr>
        <w:t>-</w:t>
      </w:r>
      <w:r>
        <w:rPr>
          <w:rFonts w:ascii="Times New Roman" w:eastAsia="宋体" w:hAnsi="Times New Roman" w:cs="Times New Roman"/>
          <w:sz w:val="24"/>
          <w:szCs w:val="24"/>
        </w:rPr>
        <w:t>固体系各自的运动路线</w:t>
      </w:r>
      <w:r>
        <w:rPr>
          <w:rFonts w:ascii="Times New Roman" w:eastAsia="宋体" w:hAnsi="Times New Roman" w:cs="Times New Roman" w:hint="eastAsia"/>
          <w:sz w:val="24"/>
          <w:szCs w:val="24"/>
        </w:rPr>
        <w:t>及</w:t>
      </w:r>
      <w:r>
        <w:rPr>
          <w:rFonts w:ascii="Times New Roman" w:eastAsia="宋体" w:hAnsi="Times New Roman" w:cs="Times New Roman"/>
          <w:sz w:val="24"/>
          <w:szCs w:val="24"/>
        </w:rPr>
        <w:t>圆筒部分径向、中心和管壁处的压强分布；</w:t>
      </w:r>
    </w:p>
    <w:p w14:paraId="4C6A7499"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2B07F74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旋风分离器内圆筒部分径向、中心和管壁处的压强分布</w:t>
      </w:r>
    </w:p>
    <w:p w14:paraId="6BA58B78"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48E47B65" w14:textId="77777777" w:rsidR="008D0597" w:rsidRDefault="00000000">
      <w:pPr>
        <w:numPr>
          <w:ilvl w:val="0"/>
          <w:numId w:val="136"/>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05EB4D3" w14:textId="77777777" w:rsidR="008D0597" w:rsidRDefault="00000000">
      <w:pPr>
        <w:numPr>
          <w:ilvl w:val="0"/>
          <w:numId w:val="136"/>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4C4BC20B"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15FED1A"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lastRenderedPageBreak/>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Times New Roman" w:eastAsia="宋体" w:hAnsi="Times New Roman" w:cs="Times New Roman"/>
          <w:sz w:val="24"/>
          <w:szCs w:val="24"/>
        </w:rPr>
        <w:t>旋风分离器</w:t>
      </w:r>
      <w:r>
        <w:rPr>
          <w:rFonts w:ascii="宋体" w:eastAsia="宋体" w:hAnsi="宋体" w:cs="Times New Roman" w:hint="eastAsia"/>
          <w:sz w:val="24"/>
          <w:szCs w:val="24"/>
        </w:rPr>
        <w:t>的分离原理。</w:t>
      </w:r>
    </w:p>
    <w:p w14:paraId="2817BCC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31B249A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及处理，掌握旋风分离器分离效果的影响因素。</w:t>
      </w:r>
    </w:p>
    <w:p w14:paraId="1FC07552"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3561829D" w14:textId="77777777" w:rsidR="008D0597" w:rsidRDefault="00000000">
      <w:pPr>
        <w:numPr>
          <w:ilvl w:val="0"/>
          <w:numId w:val="137"/>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验证</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78DC80DF" w14:textId="77777777" w:rsidR="008D0597" w:rsidRDefault="00000000">
      <w:pPr>
        <w:numPr>
          <w:ilvl w:val="0"/>
          <w:numId w:val="137"/>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3E48E1EC" w14:textId="77777777" w:rsidR="008D0597" w:rsidRDefault="00000000">
      <w:pPr>
        <w:numPr>
          <w:ilvl w:val="0"/>
          <w:numId w:val="137"/>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0D0FFEC4" w14:textId="77777777" w:rsidR="008D0597" w:rsidRDefault="00000000">
      <w:pPr>
        <w:numPr>
          <w:ilvl w:val="0"/>
          <w:numId w:val="137"/>
        </w:numPr>
        <w:tabs>
          <w:tab w:val="left" w:pos="0"/>
        </w:tabs>
        <w:spacing w:line="360" w:lineRule="auto"/>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39AD6B7D" w14:textId="77777777" w:rsidR="008D0597" w:rsidRDefault="00000000">
      <w:pPr>
        <w:numPr>
          <w:ilvl w:val="0"/>
          <w:numId w:val="137"/>
        </w:numPr>
        <w:spacing w:line="500" w:lineRule="exact"/>
        <w:rPr>
          <w:rFonts w:ascii="宋体" w:eastAsia="宋体" w:hAnsi="宋体" w:cs="Times New Roman"/>
          <w:sz w:val="24"/>
          <w:szCs w:val="24"/>
        </w:rPr>
      </w:pPr>
      <w:r>
        <w:rPr>
          <w:rFonts w:ascii="Times New Roman" w:eastAsia="宋体" w:hAnsi="Times New Roman" w:cs="Times New Roman"/>
          <w:sz w:val="24"/>
          <w:szCs w:val="24"/>
        </w:rPr>
        <w:t>课下思考题：</w:t>
      </w:r>
      <w:r>
        <w:rPr>
          <w:rFonts w:ascii="宋体" w:eastAsia="宋体" w:hAnsi="宋体" w:cs="Times New Roman" w:hint="eastAsia"/>
          <w:sz w:val="24"/>
          <w:szCs w:val="24"/>
        </w:rPr>
        <w:t>旋风分离器分离效果的影响</w:t>
      </w:r>
      <w:r>
        <w:rPr>
          <w:rFonts w:ascii="宋体" w:eastAsia="宋体" w:hAnsi="宋体" w:cs="Times New Roman"/>
          <w:sz w:val="24"/>
          <w:szCs w:val="24"/>
        </w:rPr>
        <w:t>因素</w:t>
      </w:r>
      <w:r>
        <w:rPr>
          <w:rFonts w:ascii="宋体" w:eastAsia="宋体" w:hAnsi="宋体" w:cs="Times New Roman" w:hint="eastAsia"/>
          <w:sz w:val="24"/>
          <w:szCs w:val="24"/>
        </w:rPr>
        <w:t>。</w:t>
      </w:r>
    </w:p>
    <w:p w14:paraId="4D015C6C"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第八章  气-汽对流传热综合实验</w:t>
      </w:r>
    </w:p>
    <w:p w14:paraId="4843760C"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5F1489E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让学生熟悉过程工程方法在研究间壁式对流传热问题时的应用，了解间壁式传热过程给热系数测定的实验组织方法。了解影响给热系数的工程因素和强化传热操作的工程途径。熟悉借助热电偶测量壁面温度的方法。掌握间壁式换热设备给热系数和总传热系数的实验测定方法，了解给热系数测定的工程意义。通过实验促进学生理论与实践相结合，激发学生团队协作、严谨认真的科学精神。</w:t>
      </w:r>
    </w:p>
    <w:p w14:paraId="31FAE05F" w14:textId="77777777" w:rsidR="008D0597" w:rsidRDefault="00000000">
      <w:pPr>
        <w:spacing w:line="360" w:lineRule="auto"/>
        <w:ind w:firstLineChars="200" w:firstLine="480"/>
        <w:rPr>
          <w:rFonts w:ascii="宋体" w:eastAsia="宋体" w:hAnsi="宋体" w:cs="Times New Roman"/>
          <w:sz w:val="24"/>
          <w:szCs w:val="24"/>
        </w:rPr>
      </w:pPr>
      <w:r>
        <w:rPr>
          <w:rFonts w:ascii="Times New Roman" w:eastAsia="宋体" w:hAnsi="Times New Roman" w:cs="Times New Roman"/>
          <w:sz w:val="24"/>
          <w:szCs w:val="24"/>
        </w:rPr>
        <w:t xml:space="preserve">1. </w:t>
      </w:r>
      <w:r>
        <w:rPr>
          <w:rFonts w:ascii="宋体" w:eastAsia="宋体" w:hAnsi="宋体" w:cs="Times New Roman" w:hint="eastAsia"/>
          <w:sz w:val="24"/>
          <w:szCs w:val="24"/>
        </w:rPr>
        <w:t>了解列管换热器的结构和工作原理。</w:t>
      </w:r>
    </w:p>
    <w:p w14:paraId="007E6F9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测定空气在</w:t>
      </w:r>
      <w:r>
        <w:rPr>
          <w:rFonts w:ascii="宋体" w:eastAsia="宋体" w:hAnsi="宋体" w:cs="Times New Roman" w:hint="eastAsia"/>
          <w:sz w:val="24"/>
          <w:szCs w:val="24"/>
        </w:rPr>
        <w:t>列管换热器实验中的总传热系数</w:t>
      </w:r>
      <w:r>
        <w:rPr>
          <w:rFonts w:ascii="Times New Roman" w:eastAsia="宋体" w:hAnsi="Times New Roman" w:cs="Times New Roman"/>
          <w:i/>
          <w:iCs/>
          <w:sz w:val="24"/>
          <w:szCs w:val="24"/>
        </w:rPr>
        <w:t>K</w:t>
      </w:r>
      <w:r>
        <w:rPr>
          <w:rFonts w:ascii="Times New Roman" w:eastAsia="宋体" w:hAnsi="Times New Roman" w:cs="Times New Roman"/>
          <w:sz w:val="24"/>
          <w:szCs w:val="24"/>
        </w:rPr>
        <w:t>o</w:t>
      </w:r>
      <w:r>
        <w:rPr>
          <w:rFonts w:ascii="Times New Roman" w:eastAsia="宋体" w:hAnsi="Times New Roman" w:cs="Times New Roman"/>
          <w:sz w:val="24"/>
          <w:szCs w:val="24"/>
        </w:rPr>
        <w:t>。</w:t>
      </w:r>
    </w:p>
    <w:p w14:paraId="0D8C780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hint="eastAsia"/>
          <w:sz w:val="24"/>
          <w:szCs w:val="24"/>
        </w:rPr>
        <w:t>比较并流流动传热和逆流流动传热的特点</w:t>
      </w:r>
      <w:r>
        <w:rPr>
          <w:rFonts w:ascii="Times New Roman" w:eastAsia="宋体" w:hAnsi="Times New Roman" w:cs="Times New Roman"/>
          <w:sz w:val="24"/>
          <w:szCs w:val="24"/>
        </w:rPr>
        <w:t>。</w:t>
      </w:r>
    </w:p>
    <w:p w14:paraId="60E4B16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hint="eastAsia"/>
          <w:sz w:val="24"/>
          <w:szCs w:val="24"/>
        </w:rPr>
        <w:t>计算管程流体的对流传热系数</w:t>
      </w:r>
      <w:r>
        <w:rPr>
          <w:rFonts w:ascii="Times New Roman" w:eastAsia="宋体" w:hAnsi="Times New Roman" w:cs="Times New Roman"/>
          <w:i/>
          <w:iCs/>
          <w:sz w:val="24"/>
          <w:szCs w:val="24"/>
        </w:rPr>
        <w:t>α</w:t>
      </w:r>
      <w:r>
        <w:rPr>
          <w:rFonts w:ascii="Times New Roman" w:eastAsia="宋体" w:hAnsi="Times New Roman" w:cs="Times New Roman" w:hint="eastAsia"/>
          <w:sz w:val="24"/>
          <w:szCs w:val="24"/>
        </w:rPr>
        <w:t>值。</w:t>
      </w:r>
    </w:p>
    <w:p w14:paraId="4075B49C"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E9EA91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测定空气在</w:t>
      </w:r>
      <w:r>
        <w:rPr>
          <w:rFonts w:ascii="宋体" w:eastAsia="宋体" w:hAnsi="宋体" w:cs="Times New Roman" w:hint="eastAsia"/>
          <w:sz w:val="24"/>
          <w:szCs w:val="24"/>
        </w:rPr>
        <w:t>列管换热器实验中的总传热系数</w:t>
      </w:r>
      <w:r>
        <w:rPr>
          <w:rFonts w:ascii="Times New Roman" w:eastAsia="宋体" w:hAnsi="Times New Roman" w:cs="Times New Roman"/>
          <w:i/>
          <w:iCs/>
          <w:sz w:val="24"/>
          <w:szCs w:val="24"/>
        </w:rPr>
        <w:t>K</w:t>
      </w:r>
      <w:r>
        <w:rPr>
          <w:rFonts w:ascii="Times New Roman" w:eastAsia="宋体" w:hAnsi="Times New Roman" w:cs="Times New Roman"/>
          <w:sz w:val="24"/>
          <w:szCs w:val="24"/>
        </w:rPr>
        <w:t>o</w:t>
      </w:r>
      <w:r>
        <w:rPr>
          <w:rFonts w:ascii="Times New Roman" w:eastAsia="宋体" w:hAnsi="Times New Roman" w:cs="Times New Roman"/>
          <w:sz w:val="24"/>
          <w:szCs w:val="24"/>
        </w:rPr>
        <w:t>。</w:t>
      </w:r>
    </w:p>
    <w:p w14:paraId="27C9270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hint="eastAsia"/>
          <w:sz w:val="24"/>
          <w:szCs w:val="24"/>
        </w:rPr>
        <w:t>比较并流流动传热和逆流流动传热的特点</w:t>
      </w:r>
      <w:r>
        <w:rPr>
          <w:rFonts w:ascii="Times New Roman" w:eastAsia="宋体" w:hAnsi="Times New Roman" w:cs="Times New Roman"/>
          <w:sz w:val="24"/>
          <w:szCs w:val="24"/>
        </w:rPr>
        <w:t>。</w:t>
      </w:r>
    </w:p>
    <w:p w14:paraId="6AEB0B63" w14:textId="77777777" w:rsidR="008D0597"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620B89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过程工程方法在研究间壁式对流传热问题时的应用，以及间壁式</w:t>
      </w:r>
      <w:r>
        <w:rPr>
          <w:rFonts w:ascii="Times New Roman" w:eastAsia="宋体" w:hAnsi="Times New Roman" w:cs="Times New Roman" w:hint="eastAsia"/>
          <w:sz w:val="24"/>
          <w:szCs w:val="24"/>
        </w:rPr>
        <w:t>换热器</w:t>
      </w:r>
      <w:r>
        <w:rPr>
          <w:rFonts w:ascii="Times New Roman" w:eastAsia="宋体" w:hAnsi="Times New Roman" w:cs="Times New Roman"/>
          <w:sz w:val="24"/>
          <w:szCs w:val="24"/>
        </w:rPr>
        <w:t>传热过程</w:t>
      </w:r>
      <w:r>
        <w:rPr>
          <w:rFonts w:ascii="Times New Roman" w:eastAsia="宋体" w:hAnsi="Times New Roman" w:cs="Times New Roman" w:hint="eastAsia"/>
          <w:sz w:val="24"/>
          <w:szCs w:val="24"/>
        </w:rPr>
        <w:t>中总传热系数测定</w:t>
      </w:r>
      <w:r>
        <w:rPr>
          <w:rFonts w:ascii="Times New Roman" w:eastAsia="宋体" w:hAnsi="Times New Roman" w:cs="Times New Roman"/>
          <w:sz w:val="24"/>
          <w:szCs w:val="24"/>
        </w:rPr>
        <w:t>实验组织方法。</w:t>
      </w:r>
    </w:p>
    <w:p w14:paraId="405775B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数据处理过程。</w:t>
      </w:r>
    </w:p>
    <w:p w14:paraId="764BD208" w14:textId="77777777" w:rsidR="008D0597"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55C573F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实验理论（线上线下混合）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实验（线下）</w:t>
      </w:r>
    </w:p>
    <w:p w14:paraId="12FEBCB3" w14:textId="77777777" w:rsidR="008D0597"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5199DD11"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 </w:t>
      </w:r>
      <w:r>
        <w:rPr>
          <w:rFonts w:ascii="Times New Roman" w:eastAsia="宋体" w:hAnsi="Times New Roman" w:cs="Times New Roman"/>
          <w:sz w:val="24"/>
          <w:szCs w:val="24"/>
        </w:rPr>
        <w:t>掌握测定空气在</w:t>
      </w:r>
      <w:r>
        <w:rPr>
          <w:rFonts w:ascii="Times New Roman" w:eastAsia="宋体" w:hAnsi="Times New Roman" w:cs="Times New Roman" w:hint="eastAsia"/>
          <w:sz w:val="24"/>
          <w:szCs w:val="24"/>
        </w:rPr>
        <w:t>列管换热器中总</w:t>
      </w:r>
      <w:r>
        <w:rPr>
          <w:rFonts w:ascii="Times New Roman" w:eastAsia="宋体" w:hAnsi="Times New Roman" w:cs="Times New Roman"/>
          <w:sz w:val="24"/>
          <w:szCs w:val="24"/>
        </w:rPr>
        <w:t>传热系数</w:t>
      </w:r>
      <w:r>
        <w:rPr>
          <w:rFonts w:ascii="Times New Roman" w:eastAsia="宋体" w:hAnsi="Times New Roman" w:cs="Times New Roman" w:hint="eastAsia"/>
          <w:sz w:val="24"/>
          <w:szCs w:val="24"/>
        </w:rPr>
        <w:t>测定</w:t>
      </w:r>
      <w:r>
        <w:rPr>
          <w:rFonts w:ascii="Times New Roman" w:eastAsia="宋体" w:hAnsi="Times New Roman" w:cs="Times New Roman"/>
          <w:sz w:val="24"/>
          <w:szCs w:val="24"/>
        </w:rPr>
        <w:t>的实验方法，加深对其工程基础知识和影响因素的理解。</w:t>
      </w:r>
    </w:p>
    <w:p w14:paraId="16C2BE4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运用计算数值分析方法对数据进行处理求取测定常数。</w:t>
      </w:r>
    </w:p>
    <w:p w14:paraId="480B63BE" w14:textId="77777777" w:rsidR="008D0597"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7FE4CB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实验属性：综合性实验</w:t>
      </w:r>
    </w:p>
    <w:p w14:paraId="71D1B00A"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开出要求：必做</w:t>
      </w:r>
    </w:p>
    <w:p w14:paraId="145B6C3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分组要求：</w:t>
      </w:r>
      <w:r>
        <w:rPr>
          <w:rFonts w:ascii="Times New Roman" w:eastAsia="宋体" w:hAnsi="Times New Roman" w:cs="Times New Roman"/>
          <w:sz w:val="24"/>
          <w:szCs w:val="24"/>
        </w:rPr>
        <w:t>4</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2543CB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实验准备：</w:t>
      </w:r>
      <w:r>
        <w:rPr>
          <w:rFonts w:ascii="Cambria Math" w:eastAsia="宋体" w:hAnsi="Cambria Math" w:cs="Cambria Math"/>
          <w:sz w:val="24"/>
          <w:szCs w:val="24"/>
        </w:rPr>
        <w:t>①</w:t>
      </w:r>
      <w:r>
        <w:rPr>
          <w:rFonts w:ascii="Times New Roman" w:eastAsia="宋体" w:hAnsi="Times New Roman" w:cs="Times New Roman"/>
          <w:sz w:val="24"/>
          <w:szCs w:val="24"/>
        </w:rPr>
        <w:t>仪器设备正常；</w:t>
      </w:r>
      <w:r>
        <w:rPr>
          <w:rFonts w:ascii="Cambria Math" w:eastAsia="宋体" w:hAnsi="Cambria Math" w:cs="Cambria Math"/>
          <w:sz w:val="24"/>
          <w:szCs w:val="24"/>
        </w:rPr>
        <w:t>②</w:t>
      </w:r>
      <w:r>
        <w:rPr>
          <w:rFonts w:ascii="Times New Roman" w:eastAsia="宋体" w:hAnsi="Times New Roman" w:cs="Times New Roman"/>
          <w:sz w:val="24"/>
          <w:szCs w:val="24"/>
        </w:rPr>
        <w:t>预习要求：在实验课程平台预习实验项目，完成预习任务，撰写预习报告；</w:t>
      </w:r>
      <w:r>
        <w:rPr>
          <w:rFonts w:ascii="Cambria Math" w:eastAsia="宋体" w:hAnsi="Cambria Math" w:cs="Cambria Math"/>
          <w:sz w:val="24"/>
          <w:szCs w:val="24"/>
        </w:rPr>
        <w:t>③</w:t>
      </w:r>
      <w:r>
        <w:rPr>
          <w:rFonts w:ascii="Times New Roman" w:eastAsia="宋体" w:hAnsi="Times New Roman" w:cs="Times New Roman"/>
          <w:sz w:val="24"/>
          <w:szCs w:val="24"/>
        </w:rPr>
        <w:t>学生复习相应理论知识。</w:t>
      </w:r>
    </w:p>
    <w:p w14:paraId="44A95F0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其他要求：注重实验教学与工程实际相结合；强化健康、安全、环境意识。</w:t>
      </w:r>
    </w:p>
    <w:p w14:paraId="30AEFAF0"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第九章  填料塔CO</w:t>
      </w:r>
      <w:r>
        <w:rPr>
          <w:rFonts w:ascii="黑体" w:eastAsia="黑体" w:hAnsi="黑体" w:cs="Times New Roman" w:hint="eastAsia"/>
          <w:sz w:val="28"/>
          <w:szCs w:val="28"/>
          <w:vertAlign w:val="subscript"/>
        </w:rPr>
        <w:t>2</w:t>
      </w:r>
      <w:r>
        <w:rPr>
          <w:rFonts w:ascii="黑体" w:eastAsia="黑体" w:hAnsi="黑体" w:cs="Times New Roman" w:hint="eastAsia"/>
          <w:sz w:val="28"/>
          <w:szCs w:val="28"/>
        </w:rPr>
        <w:t>吸收实验</w:t>
      </w:r>
    </w:p>
    <w:p w14:paraId="43DDA4E6"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290BF1FC" w14:textId="77777777" w:rsidR="008D0597" w:rsidRDefault="00000000">
      <w:pPr>
        <w:spacing w:line="360" w:lineRule="auto"/>
        <w:ind w:firstLineChars="200" w:firstLine="480"/>
        <w:rPr>
          <w:rFonts w:ascii="宋体" w:eastAsia="宋体" w:hAnsi="宋体" w:cs="Times New Roman"/>
          <w:sz w:val="24"/>
          <w:szCs w:val="24"/>
        </w:rPr>
      </w:pP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了解填料吸收塔的结构和流体力学性能，</w:t>
      </w:r>
      <w:r>
        <w:rPr>
          <w:rFonts w:ascii="宋体" w:eastAsia="宋体" w:hAnsi="宋体" w:cs="Times New Roman" w:hint="eastAsia"/>
          <w:sz w:val="24"/>
          <w:szCs w:val="24"/>
        </w:rPr>
        <w:t>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sz w:val="24"/>
          <w:szCs w:val="24"/>
        </w:rPr>
        <w:t>；</w:t>
      </w:r>
      <w:r>
        <w:rPr>
          <w:rFonts w:ascii="Times New Roman" w:eastAsia="宋体" w:hAnsi="Times New Roman" w:cs="Times New Roman" w:hint="eastAsia"/>
          <w:sz w:val="24"/>
          <w:szCs w:val="24"/>
        </w:rPr>
        <w:t>掌握填料吸收塔传质能力和传质效率的测定方法</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4A4F0FA3"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5617B7CE" w14:textId="77777777" w:rsidR="008D0597" w:rsidRDefault="00000000">
      <w:pPr>
        <w:spacing w:line="300" w:lineRule="auto"/>
        <w:ind w:firstLine="435"/>
        <w:rPr>
          <w:rFonts w:ascii="Times New Roman" w:eastAsia="宋体" w:hAnsi="Times New Roman" w:cs="Times New Roman"/>
          <w:sz w:val="24"/>
          <w:szCs w:val="24"/>
        </w:rPr>
      </w:pPr>
      <w:r>
        <w:rPr>
          <w:rFonts w:ascii="宋体" w:eastAsia="宋体" w:hAnsi="宋体" w:cs="Times New Roman" w:hint="eastAsia"/>
          <w:sz w:val="24"/>
          <w:szCs w:val="24"/>
        </w:rPr>
        <w:t>1. 测</w:t>
      </w:r>
      <w:r>
        <w:rPr>
          <w:rFonts w:ascii="Times New Roman" w:eastAsia="宋体" w:hAnsi="Times New Roman" w:cs="Times New Roman" w:hint="eastAsia"/>
          <w:sz w:val="24"/>
          <w:szCs w:val="24"/>
        </w:rPr>
        <w:t>定填料层压强降与操作气速的关系，确定填料塔在某液体喷淋量下的液泛气速。</w:t>
      </w:r>
    </w:p>
    <w:p w14:paraId="66F340A3" w14:textId="77777777" w:rsidR="008D0597" w:rsidRDefault="00000000">
      <w:pPr>
        <w:spacing w:line="440" w:lineRule="exact"/>
        <w:ind w:firstLineChars="200" w:firstLine="480"/>
        <w:rPr>
          <w:rFonts w:ascii="宋体" w:eastAsia="宋体" w:hAnsi="宋体"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固定液相流量和入塔混合气氨的浓度，在液泛速度以下取两个相差较大的气相流量，分别测量塔的传质能力（传质单元数和回收率）和传质效率（传质单元高度和体积吸收总系数）。</w:t>
      </w:r>
    </w:p>
    <w:p w14:paraId="1D038F26"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2C9767CB"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sz w:val="24"/>
          <w:szCs w:val="24"/>
        </w:rPr>
        <w:t>塔顶尾气及塔底吸收液的浓度的分析方法</w:t>
      </w:r>
    </w:p>
    <w:p w14:paraId="4775990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Times New Roman" w:eastAsia="宋体" w:hAnsi="Times New Roman" w:cs="Times New Roman" w:hint="eastAsia"/>
          <w:sz w:val="24"/>
          <w:szCs w:val="24"/>
        </w:rPr>
        <w:t>吸收塔的传质能力和传质效率的测定</w:t>
      </w:r>
    </w:p>
    <w:p w14:paraId="057DA4C7"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40270EFB"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吸收塔的传质能力和传质效率的测定</w:t>
      </w:r>
    </w:p>
    <w:p w14:paraId="35767EDD"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r>
        <w:rPr>
          <w:rFonts w:ascii="宋体" w:eastAsia="宋体" w:hAnsi="宋体" w:cs="Times New Roman" w:hint="eastAsia"/>
          <w:color w:val="FF0000"/>
          <w:sz w:val="24"/>
          <w:szCs w:val="24"/>
        </w:rPr>
        <w:t>）</w:t>
      </w:r>
    </w:p>
    <w:p w14:paraId="1DEDA94C" w14:textId="77777777" w:rsidR="008D0597" w:rsidRDefault="00000000">
      <w:pPr>
        <w:numPr>
          <w:ilvl w:val="0"/>
          <w:numId w:val="13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1848740" w14:textId="77777777" w:rsidR="008D0597" w:rsidRDefault="00000000">
      <w:pPr>
        <w:numPr>
          <w:ilvl w:val="0"/>
          <w:numId w:val="138"/>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14457666"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lastRenderedPageBreak/>
        <w:t>【学习要求】</w:t>
      </w:r>
    </w:p>
    <w:p w14:paraId="47DBD9DB"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宋体" w:eastAsia="宋体" w:hAnsi="宋体" w:cs="Times New Roman" w:hint="eastAsia"/>
          <w:sz w:val="24"/>
          <w:szCs w:val="24"/>
        </w:rPr>
        <w:t>连续精馏的理论知识。</w:t>
      </w:r>
    </w:p>
    <w:p w14:paraId="5841863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64C7D0A3" w14:textId="77777777" w:rsidR="008D0597" w:rsidRDefault="00000000">
      <w:pPr>
        <w:spacing w:line="440" w:lineRule="exact"/>
        <w:ind w:firstLineChars="200" w:firstLine="480"/>
        <w:rPr>
          <w:rFonts w:ascii="宋体" w:eastAsia="宋体" w:hAnsi="宋体" w:cs="Times New Roman"/>
          <w:sz w:val="24"/>
          <w:szCs w:val="24"/>
          <w:highlight w:val="yellow"/>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及处理，掌握精馏塔性能参数的测量方法及影响因素。</w:t>
      </w:r>
    </w:p>
    <w:p w14:paraId="609BEE6E"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916DD68" w14:textId="77777777" w:rsidR="008D0597" w:rsidRDefault="00000000">
      <w:pPr>
        <w:numPr>
          <w:ilvl w:val="0"/>
          <w:numId w:val="139"/>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5D38CAC0" w14:textId="77777777" w:rsidR="008D0597" w:rsidRDefault="00000000">
      <w:pPr>
        <w:numPr>
          <w:ilvl w:val="0"/>
          <w:numId w:val="139"/>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66C71E22" w14:textId="77777777" w:rsidR="008D0597" w:rsidRDefault="00000000">
      <w:pPr>
        <w:numPr>
          <w:ilvl w:val="0"/>
          <w:numId w:val="139"/>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7FDBFE40" w14:textId="77777777" w:rsidR="008D0597" w:rsidRDefault="00000000">
      <w:pPr>
        <w:numPr>
          <w:ilvl w:val="0"/>
          <w:numId w:val="139"/>
        </w:numPr>
        <w:tabs>
          <w:tab w:val="left" w:pos="0"/>
        </w:tabs>
        <w:spacing w:line="360" w:lineRule="auto"/>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35B5DFC7" w14:textId="77777777" w:rsidR="008D0597" w:rsidRDefault="00000000">
      <w:pPr>
        <w:numPr>
          <w:ilvl w:val="0"/>
          <w:numId w:val="139"/>
        </w:numPr>
        <w:spacing w:line="440" w:lineRule="exact"/>
        <w:rPr>
          <w:rFonts w:ascii="宋体" w:eastAsia="宋体" w:hAnsi="宋体" w:cs="Times New Roman"/>
          <w:sz w:val="24"/>
          <w:szCs w:val="24"/>
        </w:rPr>
      </w:pPr>
      <w:r>
        <w:rPr>
          <w:rFonts w:ascii="Times New Roman" w:eastAsia="宋体" w:hAnsi="Times New Roman" w:cs="Times New Roman"/>
          <w:sz w:val="24"/>
          <w:szCs w:val="24"/>
        </w:rPr>
        <w:t>课下思考题：</w:t>
      </w:r>
      <w:r>
        <w:rPr>
          <w:rFonts w:ascii="Times New Roman" w:eastAsia="宋体" w:hAnsi="Times New Roman" w:cs="Times New Roman" w:hint="eastAsia"/>
          <w:sz w:val="24"/>
          <w:szCs w:val="24"/>
        </w:rPr>
        <w:t>吸收过程的机理及其传质能力的影响因素。</w:t>
      </w:r>
    </w:p>
    <w:p w14:paraId="1D5698F5"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第十章  精馏塔数据采集和过程控制实验</w:t>
      </w:r>
    </w:p>
    <w:p w14:paraId="1E36A34E"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3123B8E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掌握精馏操作的工作原理，了解板式精馏塔的结构和操作，学会理论联系实际，勤思考，多动手，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sz w:val="24"/>
          <w:szCs w:val="24"/>
        </w:rPr>
        <w:t>；</w:t>
      </w:r>
      <w:r>
        <w:rPr>
          <w:rFonts w:ascii="宋体" w:eastAsia="宋体" w:hAnsi="宋体" w:cs="Times New Roman"/>
          <w:sz w:val="24"/>
          <w:szCs w:val="24"/>
        </w:rPr>
        <w:t>掌握连续精馏的操作技术和实验研究方法</w:t>
      </w:r>
      <w:r>
        <w:rPr>
          <w:rFonts w:ascii="宋体" w:eastAsia="宋体" w:hAnsi="宋体" w:cs="Times New Roman" w:hint="eastAsia"/>
          <w:sz w:val="24"/>
          <w:szCs w:val="24"/>
        </w:rPr>
        <w:t>，掌握精馏塔性能参数的测量方法及其影响因素；</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427A7B3F"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6FD6F23B"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研究开车过程中，精馏塔在全回流条件下，塔顶温度等参数随时间的变化情况。</w:t>
      </w:r>
    </w:p>
    <w:p w14:paraId="2417B32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测定精馏塔在全回流、稳定操作条件下，塔体内温度沿塔高的分布及塔顶和塔釜的组成。</w:t>
      </w:r>
    </w:p>
    <w:p w14:paraId="3C4194F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测定精馏塔在全回流时，稳定操作后的全塔理论塔板数、总板效率。</w:t>
      </w:r>
    </w:p>
    <w:p w14:paraId="3AFDD7B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 在部分回流、稳定操作条件下，测定塔顶浓度随回流比的变化情况。</w:t>
      </w:r>
    </w:p>
    <w:p w14:paraId="3748B86F"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7BD83BF5"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分析在全回流、稳定操作条件下，精馏塔体内温度沿塔高的分布及塔顶和塔釜的组成。</w:t>
      </w:r>
    </w:p>
    <w:p w14:paraId="31812AB4"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在全回流时，稳定操作后的全塔理论塔板数、总板效率的计算</w:t>
      </w:r>
    </w:p>
    <w:p w14:paraId="4350093E"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707F5ECC"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全回流时稳定操作后的总板效率的计算</w:t>
      </w:r>
      <w:r>
        <w:rPr>
          <w:rFonts w:ascii="Times New Roman" w:eastAsia="MS Mincho" w:hAnsi="Times New Roman" w:cs="Times New Roman" w:hint="eastAsia"/>
          <w:sz w:val="24"/>
          <w:szCs w:val="24"/>
          <w:lang w:eastAsia="ja-JP"/>
        </w:rPr>
        <w:t>(</w:t>
      </w:r>
      <w:r>
        <w:rPr>
          <w:rFonts w:ascii="Times New Roman" w:eastAsia="宋体" w:hAnsi="Times New Roman" w:cs="Times New Roman" w:hint="eastAsia"/>
          <w:sz w:val="24"/>
          <w:szCs w:val="24"/>
        </w:rPr>
        <w:t>图解法</w:t>
      </w:r>
      <w:r>
        <w:rPr>
          <w:rFonts w:ascii="Times New Roman" w:eastAsia="MS Mincho" w:hAnsi="Times New Roman" w:cs="Times New Roman" w:hint="eastAsia"/>
          <w:sz w:val="24"/>
          <w:szCs w:val="24"/>
          <w:lang w:eastAsia="ja-JP"/>
        </w:rPr>
        <w:t>)</w:t>
      </w:r>
    </w:p>
    <w:p w14:paraId="616498B1"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6B429D62" w14:textId="77777777" w:rsidR="008D0597" w:rsidRDefault="00000000">
      <w:pPr>
        <w:numPr>
          <w:ilvl w:val="0"/>
          <w:numId w:val="14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59CA5B2" w14:textId="77777777" w:rsidR="008D0597" w:rsidRDefault="00000000">
      <w:pPr>
        <w:numPr>
          <w:ilvl w:val="0"/>
          <w:numId w:val="140"/>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158D897D"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71E04292"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宋体" w:eastAsia="宋体" w:hAnsi="宋体" w:cs="Times New Roman" w:hint="eastAsia"/>
          <w:sz w:val="24"/>
          <w:szCs w:val="24"/>
        </w:rPr>
        <w:t>连续精馏的理论知识。</w:t>
      </w:r>
    </w:p>
    <w:p w14:paraId="4366C3CA"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5871F3D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及处理，掌握精馏塔性能参数的测量方法及影响因素。</w:t>
      </w:r>
    </w:p>
    <w:p w14:paraId="26A3BE85"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72D0B820" w14:textId="77777777" w:rsidR="008D0597" w:rsidRDefault="00000000">
      <w:pPr>
        <w:numPr>
          <w:ilvl w:val="0"/>
          <w:numId w:val="141"/>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4C348C39" w14:textId="77777777" w:rsidR="008D0597" w:rsidRDefault="00000000">
      <w:pPr>
        <w:numPr>
          <w:ilvl w:val="0"/>
          <w:numId w:val="141"/>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16F4566E" w14:textId="77777777" w:rsidR="008D0597" w:rsidRDefault="00000000">
      <w:pPr>
        <w:numPr>
          <w:ilvl w:val="0"/>
          <w:numId w:val="141"/>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36A466C5" w14:textId="77777777" w:rsidR="008D0597" w:rsidRDefault="00000000">
      <w:pPr>
        <w:numPr>
          <w:ilvl w:val="0"/>
          <w:numId w:val="141"/>
        </w:numPr>
        <w:tabs>
          <w:tab w:val="left" w:pos="0"/>
        </w:tabs>
        <w:spacing w:line="360" w:lineRule="auto"/>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5C075EDE" w14:textId="77777777" w:rsidR="008D0597" w:rsidRDefault="00000000">
      <w:pPr>
        <w:numPr>
          <w:ilvl w:val="0"/>
          <w:numId w:val="141"/>
        </w:numPr>
        <w:spacing w:line="440" w:lineRule="exact"/>
        <w:rPr>
          <w:rFonts w:ascii="宋体" w:eastAsia="宋体" w:hAnsi="宋体" w:cs="Times New Roman"/>
          <w:sz w:val="24"/>
          <w:szCs w:val="24"/>
        </w:rPr>
      </w:pPr>
      <w:r>
        <w:rPr>
          <w:rFonts w:ascii="Times New Roman" w:eastAsia="宋体" w:hAnsi="Times New Roman" w:cs="Times New Roman"/>
          <w:sz w:val="24"/>
          <w:szCs w:val="24"/>
        </w:rPr>
        <w:t>课下思考题：</w:t>
      </w:r>
    </w:p>
    <w:p w14:paraId="21CF598B" w14:textId="77777777" w:rsidR="008D0597" w:rsidRDefault="00000000">
      <w:pPr>
        <w:numPr>
          <w:ilvl w:val="0"/>
          <w:numId w:val="142"/>
        </w:numPr>
        <w:spacing w:line="440" w:lineRule="exact"/>
        <w:ind w:left="400"/>
        <w:rPr>
          <w:rFonts w:ascii="宋体" w:eastAsia="宋体" w:hAnsi="宋体" w:cs="Times New Roman"/>
          <w:sz w:val="24"/>
          <w:szCs w:val="24"/>
        </w:rPr>
      </w:pPr>
      <w:r>
        <w:rPr>
          <w:rFonts w:ascii="宋体" w:eastAsia="宋体" w:hAnsi="宋体" w:cs="Times New Roman" w:hint="eastAsia"/>
          <w:sz w:val="24"/>
          <w:szCs w:val="24"/>
        </w:rPr>
        <w:t>精馏塔性能参数的测定方法</w:t>
      </w:r>
      <w:r>
        <w:rPr>
          <w:rFonts w:ascii="宋体" w:eastAsia="宋体" w:hAnsi="宋体" w:cs="Times New Roman"/>
          <w:sz w:val="24"/>
          <w:szCs w:val="24"/>
        </w:rPr>
        <w:t>及</w:t>
      </w:r>
      <w:r>
        <w:rPr>
          <w:rFonts w:ascii="宋体" w:eastAsia="宋体" w:hAnsi="宋体" w:cs="Times New Roman" w:hint="eastAsia"/>
          <w:sz w:val="24"/>
          <w:szCs w:val="24"/>
        </w:rPr>
        <w:t>影响</w:t>
      </w:r>
      <w:r>
        <w:rPr>
          <w:rFonts w:ascii="宋体" w:eastAsia="宋体" w:hAnsi="宋体" w:cs="Times New Roman"/>
          <w:sz w:val="24"/>
          <w:szCs w:val="24"/>
        </w:rPr>
        <w:t>因素</w:t>
      </w:r>
      <w:r>
        <w:rPr>
          <w:rFonts w:ascii="宋体" w:eastAsia="宋体" w:hAnsi="宋体" w:cs="Times New Roman" w:hint="eastAsia"/>
          <w:sz w:val="24"/>
          <w:szCs w:val="24"/>
        </w:rPr>
        <w:t>。</w:t>
      </w:r>
    </w:p>
    <w:p w14:paraId="2AAAFCBE" w14:textId="77777777" w:rsidR="008D0597" w:rsidRDefault="00000000">
      <w:pPr>
        <w:numPr>
          <w:ilvl w:val="0"/>
          <w:numId w:val="142"/>
        </w:numPr>
        <w:spacing w:line="440" w:lineRule="exact"/>
        <w:ind w:left="400"/>
        <w:rPr>
          <w:rFonts w:ascii="宋体" w:eastAsia="宋体" w:hAnsi="宋体" w:cs="Times New Roman"/>
          <w:sz w:val="24"/>
          <w:szCs w:val="24"/>
        </w:rPr>
      </w:pPr>
      <w:r>
        <w:rPr>
          <w:rFonts w:ascii="Times New Roman" w:eastAsia="宋体" w:hAnsi="宋体" w:cs="Times New Roman"/>
          <w:position w:val="2"/>
          <w:sz w:val="24"/>
          <w:szCs w:val="24"/>
        </w:rPr>
        <w:t>如何判断塔内的操作是否处于稳定状态？</w:t>
      </w:r>
    </w:p>
    <w:p w14:paraId="7CAED74B" w14:textId="77777777" w:rsidR="008D0597" w:rsidRDefault="00000000">
      <w:pPr>
        <w:numPr>
          <w:ilvl w:val="0"/>
          <w:numId w:val="142"/>
        </w:numPr>
        <w:spacing w:line="440" w:lineRule="exact"/>
        <w:ind w:left="400"/>
        <w:rPr>
          <w:rFonts w:ascii="宋体" w:eastAsia="宋体" w:hAnsi="宋体" w:cs="Times New Roman"/>
          <w:sz w:val="24"/>
          <w:szCs w:val="24"/>
        </w:rPr>
      </w:pPr>
      <w:r>
        <w:rPr>
          <w:rFonts w:ascii="Times New Roman" w:eastAsia="宋体" w:hAnsi="宋体" w:cs="Times New Roman"/>
          <w:position w:val="2"/>
          <w:sz w:val="24"/>
          <w:szCs w:val="24"/>
        </w:rPr>
        <w:t>在精馏操作过程中，回流温度发生波动，对操作会产生什么影响？</w:t>
      </w:r>
    </w:p>
    <w:p w14:paraId="5A864305" w14:textId="77777777" w:rsidR="008D0597" w:rsidRDefault="00000000">
      <w:pPr>
        <w:numPr>
          <w:ilvl w:val="0"/>
          <w:numId w:val="142"/>
        </w:numPr>
        <w:spacing w:line="440" w:lineRule="exact"/>
        <w:ind w:left="400"/>
        <w:rPr>
          <w:rFonts w:ascii="宋体" w:eastAsia="宋体" w:hAnsi="宋体" w:cs="Times New Roman"/>
          <w:sz w:val="24"/>
          <w:szCs w:val="24"/>
        </w:rPr>
      </w:pPr>
      <w:r>
        <w:rPr>
          <w:rFonts w:ascii="Times New Roman" w:eastAsia="宋体" w:hAnsi="宋体" w:cs="Times New Roman"/>
          <w:position w:val="2"/>
          <w:sz w:val="24"/>
          <w:szCs w:val="24"/>
        </w:rPr>
        <w:t>在板式塔中，气体、液体在塔内流动中，可能会出现几种操作现象？</w:t>
      </w:r>
    </w:p>
    <w:p w14:paraId="6BC5EA82"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第十一章  液液萃取塔实验</w:t>
      </w:r>
    </w:p>
    <w:p w14:paraId="22C2794F"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19B49DC0" w14:textId="77777777" w:rsidR="008D0597" w:rsidRDefault="00000000">
      <w:pPr>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了解液-液萃取设备的结构和特点，学会理论联系实际，勤思考，多动手，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sz w:val="24"/>
          <w:szCs w:val="24"/>
        </w:rPr>
        <w:t>；</w:t>
      </w:r>
      <w:r>
        <w:rPr>
          <w:rFonts w:ascii="宋体" w:eastAsia="宋体" w:hAnsi="宋体" w:cs="Times New Roman" w:hint="eastAsia"/>
          <w:sz w:val="24"/>
          <w:szCs w:val="24"/>
        </w:rPr>
        <w:t>掌握萃取塔的操作方法及性能参数的测定；</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41147E41"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4A3C639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萃取塔的开、停车操作。</w:t>
      </w:r>
    </w:p>
    <w:p w14:paraId="09C5B236"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萃取塔的取样操作。</w:t>
      </w:r>
    </w:p>
    <w:p w14:paraId="00527BF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Times New Roman" w:eastAsia="宋体" w:hAnsi="Times New Roman" w:cs="Times New Roman" w:hint="eastAsia"/>
          <w:sz w:val="24"/>
          <w:szCs w:val="24"/>
        </w:rPr>
        <w:t>用容量分析法测定各样品的浓度。</w:t>
      </w:r>
    </w:p>
    <w:p w14:paraId="776B5F7D"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6D3B42A8"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1</w:t>
      </w:r>
      <w:r>
        <w:rPr>
          <w:rFonts w:ascii="宋体" w:eastAsia="宋体" w:hAnsi="宋体" w:cs="Times New Roman"/>
          <w:sz w:val="24"/>
          <w:szCs w:val="24"/>
        </w:rPr>
        <w:t>.</w:t>
      </w:r>
      <w:r>
        <w:rPr>
          <w:rFonts w:ascii="宋体" w:eastAsia="宋体" w:hAnsi="宋体" w:cs="Times New Roman" w:hint="eastAsia"/>
          <w:sz w:val="24"/>
          <w:szCs w:val="24"/>
        </w:rPr>
        <w:t xml:space="preserve"> 萃取塔的开、停车操作。</w:t>
      </w:r>
    </w:p>
    <w:p w14:paraId="15792630"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Times New Roman" w:eastAsia="宋体" w:hAnsi="Times New Roman" w:cs="Times New Roman" w:hint="eastAsia"/>
          <w:sz w:val="24"/>
          <w:szCs w:val="24"/>
        </w:rPr>
        <w:t>用容量分析法测定各样品的浓度。</w:t>
      </w:r>
    </w:p>
    <w:p w14:paraId="63BABC5A"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0DD8BC63"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用容量分析法测定各样品的浓度</w:t>
      </w:r>
    </w:p>
    <w:p w14:paraId="4EBFE6D3"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330703B8" w14:textId="77777777" w:rsidR="008D0597" w:rsidRDefault="00000000">
      <w:pPr>
        <w:numPr>
          <w:ilvl w:val="0"/>
          <w:numId w:val="143"/>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F26863B" w14:textId="77777777" w:rsidR="008D0597" w:rsidRDefault="00000000">
      <w:pPr>
        <w:numPr>
          <w:ilvl w:val="0"/>
          <w:numId w:val="143"/>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73F85DD9"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A353490"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宋体" w:eastAsia="宋体" w:hAnsi="宋体" w:cs="Times New Roman" w:hint="eastAsia"/>
          <w:sz w:val="24"/>
          <w:szCs w:val="24"/>
        </w:rPr>
        <w:t>萃取的理论知识。</w:t>
      </w:r>
    </w:p>
    <w:p w14:paraId="062E2CFE"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3480B3F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w:t>
      </w:r>
      <w:r>
        <w:rPr>
          <w:rFonts w:ascii="Times New Roman" w:eastAsia="宋体" w:hAnsi="Times New Roman" w:cs="Times New Roman" w:hint="eastAsia"/>
          <w:sz w:val="24"/>
          <w:szCs w:val="24"/>
        </w:rPr>
        <w:t>容量分析法</w:t>
      </w:r>
      <w:r>
        <w:rPr>
          <w:rFonts w:ascii="宋体" w:eastAsia="宋体" w:hAnsi="宋体" w:cs="Times New Roman" w:hint="eastAsia"/>
          <w:sz w:val="24"/>
          <w:szCs w:val="24"/>
        </w:rPr>
        <w:t>。</w:t>
      </w:r>
    </w:p>
    <w:p w14:paraId="4885AEBA"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B8CE9CA" w14:textId="77777777" w:rsidR="008D0597" w:rsidRDefault="00000000">
      <w:pPr>
        <w:numPr>
          <w:ilvl w:val="0"/>
          <w:numId w:val="144"/>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综合</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77F1CA83" w14:textId="77777777" w:rsidR="008D0597" w:rsidRDefault="00000000">
      <w:pPr>
        <w:numPr>
          <w:ilvl w:val="0"/>
          <w:numId w:val="144"/>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11F30585" w14:textId="77777777" w:rsidR="008D0597" w:rsidRDefault="00000000">
      <w:pPr>
        <w:numPr>
          <w:ilvl w:val="0"/>
          <w:numId w:val="144"/>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33277198" w14:textId="77777777" w:rsidR="008D0597" w:rsidRDefault="00000000">
      <w:pPr>
        <w:numPr>
          <w:ilvl w:val="0"/>
          <w:numId w:val="144"/>
        </w:numPr>
        <w:tabs>
          <w:tab w:val="left" w:pos="0"/>
        </w:tabs>
        <w:spacing w:line="360" w:lineRule="auto"/>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0B3DA97E" w14:textId="77777777" w:rsidR="008D0597" w:rsidRDefault="00000000">
      <w:pPr>
        <w:numPr>
          <w:ilvl w:val="0"/>
          <w:numId w:val="144"/>
        </w:numPr>
        <w:spacing w:line="440" w:lineRule="exact"/>
        <w:rPr>
          <w:rFonts w:ascii="宋体" w:eastAsia="宋体" w:hAnsi="宋体" w:cs="Times New Roman"/>
          <w:sz w:val="24"/>
          <w:szCs w:val="24"/>
        </w:rPr>
      </w:pPr>
      <w:r>
        <w:rPr>
          <w:rFonts w:ascii="Times New Roman" w:eastAsia="宋体" w:hAnsi="Times New Roman" w:cs="Times New Roman"/>
          <w:sz w:val="24"/>
          <w:szCs w:val="24"/>
        </w:rPr>
        <w:t>课下思考题：</w:t>
      </w:r>
      <w:r>
        <w:rPr>
          <w:rFonts w:ascii="宋体" w:eastAsia="宋体" w:hAnsi="宋体" w:cs="Times New Roman" w:hint="eastAsia"/>
          <w:sz w:val="24"/>
          <w:szCs w:val="24"/>
        </w:rPr>
        <w:t>萃取塔性能参数的测定方法</w:t>
      </w:r>
      <w:r>
        <w:rPr>
          <w:rFonts w:ascii="宋体" w:eastAsia="宋体" w:hAnsi="宋体" w:cs="Times New Roman"/>
          <w:sz w:val="24"/>
          <w:szCs w:val="24"/>
        </w:rPr>
        <w:t>及</w:t>
      </w:r>
      <w:r>
        <w:rPr>
          <w:rFonts w:ascii="宋体" w:eastAsia="宋体" w:hAnsi="宋体" w:cs="Times New Roman" w:hint="eastAsia"/>
          <w:sz w:val="24"/>
          <w:szCs w:val="24"/>
        </w:rPr>
        <w:t>影响</w:t>
      </w:r>
      <w:r>
        <w:rPr>
          <w:rFonts w:ascii="宋体" w:eastAsia="宋体" w:hAnsi="宋体" w:cs="Times New Roman"/>
          <w:sz w:val="24"/>
          <w:szCs w:val="24"/>
        </w:rPr>
        <w:t>因素</w:t>
      </w:r>
      <w:r>
        <w:rPr>
          <w:rFonts w:ascii="宋体" w:eastAsia="宋体" w:hAnsi="宋体" w:cs="Times New Roman" w:hint="eastAsia"/>
          <w:sz w:val="24"/>
          <w:szCs w:val="24"/>
        </w:rPr>
        <w:t>。</w:t>
      </w:r>
    </w:p>
    <w:p w14:paraId="579BEF02" w14:textId="77777777" w:rsidR="008D0597" w:rsidRDefault="00000000">
      <w:pPr>
        <w:spacing w:line="500" w:lineRule="exact"/>
        <w:jc w:val="center"/>
        <w:rPr>
          <w:rFonts w:ascii="Times New Roman" w:eastAsia="宋体" w:hAnsi="Times New Roman" w:cs="Times New Roman"/>
          <w:sz w:val="24"/>
          <w:szCs w:val="24"/>
        </w:rPr>
      </w:pPr>
      <w:r>
        <w:rPr>
          <w:rFonts w:ascii="黑体" w:eastAsia="黑体" w:hAnsi="黑体" w:cs="Times New Roman" w:hint="eastAsia"/>
          <w:sz w:val="28"/>
          <w:szCs w:val="28"/>
        </w:rPr>
        <w:t>第十二章  洞道干燥实验</w:t>
      </w:r>
    </w:p>
    <w:p w14:paraId="142D0E53"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1F8B3D87" w14:textId="77777777" w:rsidR="008D0597" w:rsidRDefault="00000000">
      <w:pPr>
        <w:spacing w:after="120"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掌握干燥的工作原理及干燥曲线，学会理论联系实际，勤思考，多动手，</w:t>
      </w:r>
      <w:r>
        <w:rPr>
          <w:rFonts w:ascii="Times New Roman" w:eastAsia="宋体" w:hAnsi="Times New Roman" w:cs="Times New Roman"/>
          <w:bCs/>
          <w:sz w:val="24"/>
          <w:szCs w:val="24"/>
        </w:rPr>
        <w:t>培养学生良好的实验习惯</w:t>
      </w:r>
      <w:r>
        <w:rPr>
          <w:rFonts w:ascii="Times New Roman" w:eastAsia="宋体" w:hAnsi="Times New Roman" w:cs="Times New Roman"/>
          <w:sz w:val="24"/>
          <w:szCs w:val="24"/>
        </w:rPr>
        <w:t>；</w:t>
      </w:r>
      <w:r>
        <w:rPr>
          <w:rFonts w:ascii="Times New Roman" w:eastAsia="宋体" w:hAnsi="Times New Roman" w:cs="Times New Roman" w:hint="eastAsia"/>
          <w:sz w:val="24"/>
          <w:szCs w:val="24"/>
        </w:rPr>
        <w:t>掌握</w:t>
      </w:r>
      <w:r>
        <w:rPr>
          <w:rFonts w:ascii="宋体" w:eastAsia="宋体" w:hAnsi="宋体" w:cs="Times New Roman" w:hint="eastAsia"/>
          <w:sz w:val="24"/>
          <w:szCs w:val="24"/>
        </w:rPr>
        <w:t>干燥速率曲线及临界湿含量的实验测定方法，加深对干燥操作过程及其机理的理解</w:t>
      </w:r>
      <w:r>
        <w:rPr>
          <w:rFonts w:ascii="Times New Roman" w:eastAsia="宋体" w:hAnsi="Times New Roman" w:cs="Times New Roman" w:hint="eastAsia"/>
          <w:bCs/>
          <w:sz w:val="24"/>
          <w:szCs w:val="24"/>
        </w:rPr>
        <w:t>；通过分组实验，使学生掌握团队协作的技能，掌握合作学习的方法，并能够与小组成员和教师进行有效的沟通交流。</w:t>
      </w:r>
    </w:p>
    <w:p w14:paraId="3BC42070"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6E1D2B99"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干湿球温度湿度计的使用方法,测定被干燥物料与热空气之间对流传热系数</w:t>
      </w:r>
    </w:p>
    <w:p w14:paraId="701E6E49" w14:textId="77777777" w:rsidR="008D0597" w:rsidRDefault="00000000">
      <w:pPr>
        <w:spacing w:line="440" w:lineRule="exact"/>
        <w:ind w:firstLineChars="200" w:firstLine="420"/>
        <w:rPr>
          <w:rFonts w:ascii="宋体" w:eastAsia="宋体" w:hAnsi="宋体" w:cs="Times New Roman"/>
          <w:b/>
          <w:sz w:val="24"/>
          <w:szCs w:val="24"/>
        </w:rPr>
      </w:pPr>
      <w:r>
        <w:rPr>
          <w:rFonts w:ascii="Times New Roman" w:eastAsia="宋体" w:hAnsi="Times New Roman" w:cs="Times New Roman" w:hint="eastAsia"/>
          <w:szCs w:val="24"/>
        </w:rPr>
        <w:t xml:space="preserve"> </w:t>
      </w:r>
      <w:r>
        <w:rPr>
          <w:rFonts w:ascii="宋体" w:eastAsia="宋体" w:hAnsi="宋体" w:cs="Times New Roman" w:hint="eastAsia"/>
          <w:b/>
          <w:sz w:val="24"/>
          <w:szCs w:val="24"/>
        </w:rPr>
        <w:t>【重点】</w:t>
      </w:r>
    </w:p>
    <w:p w14:paraId="5A79E153"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了解洞道干燥器的工作原理</w:t>
      </w:r>
    </w:p>
    <w:p w14:paraId="10C6224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干燥机理的理解及干燥速率曲线的测定</w:t>
      </w:r>
    </w:p>
    <w:p w14:paraId="1C1D60E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掌握</w:t>
      </w:r>
      <w:r>
        <w:rPr>
          <w:rFonts w:ascii="宋体" w:eastAsia="宋体" w:hAnsi="宋体" w:cs="Times New Roman" w:hint="eastAsia"/>
          <w:sz w:val="24"/>
          <w:szCs w:val="24"/>
        </w:rPr>
        <w:t>干湿球温度湿度计的使用方法</w:t>
      </w:r>
    </w:p>
    <w:p w14:paraId="2E1A2082" w14:textId="77777777" w:rsidR="008D0597"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lastRenderedPageBreak/>
        <w:t>【难点】</w:t>
      </w:r>
    </w:p>
    <w:p w14:paraId="3B5DD85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恒速干燥过程中临界湿含量和平衡湿含量随干燥速率的变化规律</w:t>
      </w:r>
    </w:p>
    <w:p w14:paraId="1A427062" w14:textId="77777777" w:rsidR="008D0597"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01DE181A" w14:textId="77777777" w:rsidR="008D0597" w:rsidRDefault="00000000">
      <w:pPr>
        <w:numPr>
          <w:ilvl w:val="0"/>
          <w:numId w:val="14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04F4F46" w14:textId="77777777" w:rsidR="008D0597" w:rsidRDefault="00000000">
      <w:pPr>
        <w:numPr>
          <w:ilvl w:val="0"/>
          <w:numId w:val="145"/>
        </w:num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DA10241" w14:textId="77777777" w:rsidR="008D0597"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64E04F94" w14:textId="77777777" w:rsidR="008D0597"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通过理论学习</w:t>
      </w:r>
      <w:r>
        <w:rPr>
          <w:rFonts w:ascii="宋体" w:eastAsia="宋体" w:hAnsi="宋体" w:cs="Times New Roman" w:hint="eastAsia"/>
          <w:sz w:val="24"/>
          <w:szCs w:val="24"/>
        </w:rPr>
        <w:t>，初步</w:t>
      </w:r>
      <w:r>
        <w:rPr>
          <w:rFonts w:ascii="宋体" w:eastAsia="宋体" w:hAnsi="宋体" w:cs="Times New Roman"/>
          <w:sz w:val="24"/>
          <w:szCs w:val="24"/>
        </w:rPr>
        <w:t>掌握</w:t>
      </w:r>
      <w:r>
        <w:rPr>
          <w:rFonts w:ascii="宋体" w:eastAsia="宋体" w:hAnsi="宋体" w:cs="Times New Roman" w:hint="eastAsia"/>
          <w:sz w:val="24"/>
          <w:szCs w:val="24"/>
        </w:rPr>
        <w:t>洞道干燥的理论知识。</w:t>
      </w:r>
    </w:p>
    <w:p w14:paraId="0C59C40D"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运用</w:t>
      </w:r>
      <w:r>
        <w:rPr>
          <w:rFonts w:ascii="宋体" w:eastAsia="宋体" w:hAnsi="宋体" w:cs="Times New Roman"/>
          <w:sz w:val="24"/>
          <w:szCs w:val="24"/>
        </w:rPr>
        <w:t>视频录像和现场观看</w:t>
      </w:r>
      <w:r>
        <w:rPr>
          <w:rFonts w:ascii="宋体" w:eastAsia="宋体" w:hAnsi="宋体" w:cs="Times New Roman" w:hint="eastAsia"/>
          <w:sz w:val="24"/>
          <w:szCs w:val="24"/>
        </w:rPr>
        <w:t>，</w:t>
      </w:r>
      <w:r>
        <w:rPr>
          <w:rFonts w:ascii="宋体" w:eastAsia="宋体" w:hAnsi="宋体" w:cs="Times New Roman"/>
          <w:sz w:val="24"/>
          <w:szCs w:val="24"/>
        </w:rPr>
        <w:t>了解实验流程</w:t>
      </w:r>
      <w:r>
        <w:rPr>
          <w:rFonts w:ascii="宋体" w:eastAsia="宋体" w:hAnsi="宋体" w:cs="Times New Roman" w:hint="eastAsia"/>
          <w:sz w:val="24"/>
          <w:szCs w:val="24"/>
        </w:rPr>
        <w:t>、</w:t>
      </w:r>
      <w:r>
        <w:rPr>
          <w:rFonts w:ascii="宋体" w:eastAsia="宋体" w:hAnsi="宋体" w:cs="Times New Roman"/>
          <w:sz w:val="24"/>
          <w:szCs w:val="24"/>
        </w:rPr>
        <w:t>掌握实验操作方法</w:t>
      </w:r>
      <w:r>
        <w:rPr>
          <w:rFonts w:ascii="宋体" w:eastAsia="宋体" w:hAnsi="宋体" w:cs="Times New Roman" w:hint="eastAsia"/>
          <w:sz w:val="24"/>
          <w:szCs w:val="24"/>
        </w:rPr>
        <w:t>。</w:t>
      </w:r>
    </w:p>
    <w:p w14:paraId="6AC2CDAF"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通过实验</w:t>
      </w:r>
      <w:r>
        <w:rPr>
          <w:rFonts w:ascii="宋体" w:eastAsia="宋体" w:hAnsi="宋体" w:cs="Times New Roman" w:hint="eastAsia"/>
          <w:sz w:val="24"/>
          <w:szCs w:val="24"/>
        </w:rPr>
        <w:t>操作，</w:t>
      </w:r>
      <w:r>
        <w:rPr>
          <w:rFonts w:ascii="宋体" w:eastAsia="宋体" w:hAnsi="宋体" w:cs="Times New Roman"/>
          <w:sz w:val="24"/>
          <w:szCs w:val="24"/>
        </w:rPr>
        <w:t>采集数据</w:t>
      </w:r>
      <w:r>
        <w:rPr>
          <w:rFonts w:ascii="宋体" w:eastAsia="宋体" w:hAnsi="宋体" w:cs="Times New Roman" w:hint="eastAsia"/>
          <w:sz w:val="24"/>
          <w:szCs w:val="24"/>
        </w:rPr>
        <w:t>及处理，掌握干湿球温度湿度计的使用方法和被干燥物料与热空气之间对流传热系数的测定方法。</w:t>
      </w:r>
    </w:p>
    <w:p w14:paraId="4E599DCC" w14:textId="77777777" w:rsidR="008D0597"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F07722D" w14:textId="77777777" w:rsidR="008D0597" w:rsidRDefault="00000000">
      <w:pPr>
        <w:numPr>
          <w:ilvl w:val="0"/>
          <w:numId w:val="146"/>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验证</w:t>
      </w:r>
      <w:r>
        <w:rPr>
          <w:rFonts w:ascii="宋体" w:eastAsia="宋体" w:hAnsi="宋体" w:cs="Times New Roman" w:hint="eastAsia"/>
          <w:sz w:val="24"/>
          <w:szCs w:val="24"/>
        </w:rPr>
        <w:t>性</w:t>
      </w:r>
      <w:r>
        <w:rPr>
          <w:rFonts w:ascii="Times New Roman" w:eastAsia="宋体" w:hAnsi="Times New Roman" w:cs="Times New Roman"/>
          <w:sz w:val="24"/>
          <w:szCs w:val="24"/>
        </w:rPr>
        <w:t>实验。</w:t>
      </w:r>
    </w:p>
    <w:p w14:paraId="3BB404BC" w14:textId="77777777" w:rsidR="008D0597" w:rsidRDefault="00000000">
      <w:pPr>
        <w:numPr>
          <w:ilvl w:val="0"/>
          <w:numId w:val="146"/>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42678B7" w14:textId="77777777" w:rsidR="008D0597" w:rsidRDefault="00000000">
      <w:pPr>
        <w:numPr>
          <w:ilvl w:val="0"/>
          <w:numId w:val="146"/>
        </w:numPr>
        <w:tabs>
          <w:tab w:val="left" w:pos="0"/>
        </w:tabs>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宋体" w:eastAsia="宋体" w:hAnsi="宋体" w:cs="Times New Roman" w:hint="eastAsia"/>
          <w:sz w:val="24"/>
          <w:szCs w:val="24"/>
        </w:rPr>
        <w:t>4人一组</w:t>
      </w:r>
      <w:r>
        <w:rPr>
          <w:rFonts w:ascii="Times New Roman" w:eastAsia="宋体" w:hAnsi="Times New Roman" w:cs="Times New Roman"/>
          <w:sz w:val="24"/>
          <w:szCs w:val="24"/>
        </w:rPr>
        <w:t>。</w:t>
      </w:r>
    </w:p>
    <w:p w14:paraId="52F1C4D8" w14:textId="77777777" w:rsidR="008D0597" w:rsidRDefault="00000000">
      <w:pPr>
        <w:numPr>
          <w:ilvl w:val="0"/>
          <w:numId w:val="146"/>
        </w:numPr>
        <w:tabs>
          <w:tab w:val="left" w:pos="0"/>
        </w:tabs>
        <w:spacing w:line="360" w:lineRule="auto"/>
        <w:rPr>
          <w:rFonts w:ascii="宋体" w:eastAsia="宋体" w:hAnsi="宋体" w:cs="Times New Roman"/>
          <w:sz w:val="24"/>
          <w:szCs w:val="24"/>
        </w:rPr>
      </w:pPr>
      <w:r>
        <w:rPr>
          <w:rFonts w:ascii="Times New Roman" w:eastAsia="宋体" w:hAnsi="Times New Roman" w:cs="Times New Roman"/>
          <w:sz w:val="24"/>
          <w:szCs w:val="24"/>
        </w:rPr>
        <w:t>实验准备：</w:t>
      </w:r>
      <w:r>
        <w:rPr>
          <w:rFonts w:ascii="宋体" w:eastAsia="宋体" w:hAnsi="宋体" w:cs="Times New Roman" w:hint="eastAsia"/>
          <w:sz w:val="24"/>
          <w:szCs w:val="24"/>
        </w:rPr>
        <w:t>（1）实验仪器能正常运转。（2）要求学生观看视频录像和写预习报告，预习实验。</w:t>
      </w:r>
    </w:p>
    <w:p w14:paraId="20196D6F" w14:textId="77777777" w:rsidR="008D0597" w:rsidRDefault="00000000">
      <w:pPr>
        <w:numPr>
          <w:ilvl w:val="0"/>
          <w:numId w:val="146"/>
        </w:numPr>
        <w:spacing w:line="440" w:lineRule="exact"/>
        <w:rPr>
          <w:rFonts w:ascii="宋体" w:eastAsia="宋体" w:hAnsi="宋体" w:cs="Times New Roman"/>
          <w:sz w:val="24"/>
          <w:szCs w:val="24"/>
        </w:rPr>
      </w:pPr>
      <w:r>
        <w:rPr>
          <w:rFonts w:ascii="Times New Roman" w:eastAsia="宋体" w:hAnsi="Times New Roman" w:cs="Times New Roman"/>
          <w:sz w:val="24"/>
          <w:szCs w:val="24"/>
        </w:rPr>
        <w:t>课下思考题：</w:t>
      </w:r>
      <w:r>
        <w:rPr>
          <w:rFonts w:ascii="宋体" w:eastAsia="宋体" w:hAnsi="宋体" w:cs="Times New Roman" w:hint="eastAsia"/>
          <w:sz w:val="24"/>
          <w:szCs w:val="24"/>
        </w:rPr>
        <w:t>干燥速率曲线及对流传热系数的测定方法。</w:t>
      </w:r>
    </w:p>
    <w:p w14:paraId="0A88026F" w14:textId="77777777" w:rsidR="008D0597" w:rsidRDefault="008D0597">
      <w:pPr>
        <w:spacing w:line="440" w:lineRule="exact"/>
        <w:ind w:firstLineChars="200" w:firstLine="480"/>
        <w:rPr>
          <w:rFonts w:ascii="宋体" w:eastAsia="宋体" w:hAnsi="宋体" w:cs="Times New Roman"/>
          <w:sz w:val="24"/>
          <w:szCs w:val="24"/>
        </w:rPr>
      </w:pPr>
    </w:p>
    <w:p w14:paraId="1ED21E43" w14:textId="77777777" w:rsidR="008D0597"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D0597" w14:paraId="656A6683" w14:textId="77777777">
        <w:trPr>
          <w:trHeight w:val="660"/>
          <w:jc w:val="center"/>
        </w:trPr>
        <w:tc>
          <w:tcPr>
            <w:tcW w:w="3403" w:type="dxa"/>
            <w:vAlign w:val="center"/>
          </w:tcPr>
          <w:p w14:paraId="7DDFC42E"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693" w:type="dxa"/>
            <w:vAlign w:val="center"/>
          </w:tcPr>
          <w:p w14:paraId="0C7622BB"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2B1F29E4"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6596CE04" w14:textId="77777777" w:rsidR="008D0597"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8D0597" w14:paraId="4854DCCF" w14:textId="77777777">
        <w:trPr>
          <w:trHeight w:val="514"/>
          <w:jc w:val="center"/>
        </w:trPr>
        <w:tc>
          <w:tcPr>
            <w:tcW w:w="3403" w:type="dxa"/>
            <w:vAlign w:val="center"/>
          </w:tcPr>
          <w:p w14:paraId="3DEBA17B"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 xml:space="preserve">第一章 </w:t>
            </w:r>
            <w:r>
              <w:rPr>
                <w:rFonts w:ascii="宋体" w:eastAsia="宋体" w:hAnsi="宋体" w:cs="Times New Roman"/>
                <w:sz w:val="24"/>
                <w:szCs w:val="24"/>
              </w:rPr>
              <w:t>流体流动型态及临界雷诺准数的测定</w:t>
            </w:r>
          </w:p>
        </w:tc>
        <w:tc>
          <w:tcPr>
            <w:tcW w:w="2693" w:type="dxa"/>
            <w:vAlign w:val="center"/>
          </w:tcPr>
          <w:p w14:paraId="139EC91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D967125"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1F7F6BD7"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7658D0F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58701467" w14:textId="77777777">
        <w:trPr>
          <w:trHeight w:val="90"/>
          <w:jc w:val="center"/>
        </w:trPr>
        <w:tc>
          <w:tcPr>
            <w:tcW w:w="3403" w:type="dxa"/>
            <w:vAlign w:val="center"/>
          </w:tcPr>
          <w:p w14:paraId="7AA7C5A4"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第二章 伯努利</w:t>
            </w:r>
            <w:r>
              <w:rPr>
                <w:rFonts w:ascii="宋体" w:eastAsia="宋体" w:hAnsi="宋体" w:cs="Times New Roman"/>
                <w:sz w:val="24"/>
                <w:szCs w:val="24"/>
              </w:rPr>
              <w:t>实验</w:t>
            </w:r>
          </w:p>
        </w:tc>
        <w:tc>
          <w:tcPr>
            <w:tcW w:w="2693" w:type="dxa"/>
            <w:vAlign w:val="center"/>
          </w:tcPr>
          <w:p w14:paraId="1156199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2F2191C0"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35E133F0"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1B92591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5</w:t>
            </w:r>
          </w:p>
        </w:tc>
      </w:tr>
      <w:tr w:rsidR="008D0597" w14:paraId="037703FC" w14:textId="77777777">
        <w:trPr>
          <w:jc w:val="center"/>
        </w:trPr>
        <w:tc>
          <w:tcPr>
            <w:tcW w:w="3403" w:type="dxa"/>
            <w:vAlign w:val="center"/>
          </w:tcPr>
          <w:p w14:paraId="5ECB9FD6"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 xml:space="preserve">第三章 </w:t>
            </w:r>
            <w:r>
              <w:rPr>
                <w:rFonts w:ascii="Times New Roman" w:eastAsia="宋体" w:hAnsi="Times New Roman" w:cs="Times New Roman"/>
                <w:sz w:val="24"/>
                <w:szCs w:val="24"/>
              </w:rPr>
              <w:t>管道流体阻力实验</w:t>
            </w:r>
          </w:p>
        </w:tc>
        <w:tc>
          <w:tcPr>
            <w:tcW w:w="2693" w:type="dxa"/>
            <w:vAlign w:val="center"/>
          </w:tcPr>
          <w:p w14:paraId="44BFCE9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D64C495"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6DD6402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4F68D317"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0B2BA1BC" w14:textId="77777777">
        <w:trPr>
          <w:jc w:val="center"/>
        </w:trPr>
        <w:tc>
          <w:tcPr>
            <w:tcW w:w="3403" w:type="dxa"/>
            <w:vAlign w:val="center"/>
          </w:tcPr>
          <w:p w14:paraId="07E079DF"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 xml:space="preserve">第四章 </w:t>
            </w:r>
            <w:r>
              <w:rPr>
                <w:rFonts w:ascii="Times New Roman" w:eastAsia="宋体" w:hAnsi="Times New Roman" w:cs="Times New Roman"/>
                <w:sz w:val="24"/>
                <w:szCs w:val="24"/>
              </w:rPr>
              <w:t>离心泵特性曲线的测定</w:t>
            </w:r>
          </w:p>
        </w:tc>
        <w:tc>
          <w:tcPr>
            <w:tcW w:w="2693" w:type="dxa"/>
            <w:vAlign w:val="center"/>
          </w:tcPr>
          <w:p w14:paraId="49B010A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27B3900"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4C466B2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448A5D57"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8D0597" w14:paraId="6DD6294A" w14:textId="77777777">
        <w:trPr>
          <w:jc w:val="center"/>
        </w:trPr>
        <w:tc>
          <w:tcPr>
            <w:tcW w:w="3403" w:type="dxa"/>
            <w:vAlign w:val="center"/>
          </w:tcPr>
          <w:p w14:paraId="23E85595" w14:textId="77777777" w:rsidR="008D0597" w:rsidRDefault="00000000">
            <w:pPr>
              <w:spacing w:line="440" w:lineRule="exact"/>
              <w:jc w:val="left"/>
              <w:rPr>
                <w:rFonts w:ascii="宋体" w:eastAsia="宋体" w:hAnsi="宋体" w:cs="Times New Roman"/>
                <w:sz w:val="24"/>
                <w:szCs w:val="24"/>
              </w:rPr>
            </w:pPr>
            <w:r>
              <w:rPr>
                <w:rFonts w:ascii="Times New Roman" w:eastAsia="宋体" w:hAnsi="Times New Roman" w:cs="Times New Roman"/>
                <w:sz w:val="24"/>
                <w:szCs w:val="24"/>
              </w:rPr>
              <w:t>第五章</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流化床干燥操作实验</w:t>
            </w:r>
          </w:p>
        </w:tc>
        <w:tc>
          <w:tcPr>
            <w:tcW w:w="2693" w:type="dxa"/>
            <w:vAlign w:val="center"/>
          </w:tcPr>
          <w:p w14:paraId="2327F60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F15DCD5" w14:textId="77777777" w:rsidR="008D0597"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14C5A801"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7DCAF2EB"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5</w:t>
            </w:r>
          </w:p>
        </w:tc>
      </w:tr>
      <w:tr w:rsidR="008D0597" w14:paraId="6FB64079" w14:textId="77777777">
        <w:trPr>
          <w:jc w:val="center"/>
        </w:trPr>
        <w:tc>
          <w:tcPr>
            <w:tcW w:w="3403" w:type="dxa"/>
            <w:vAlign w:val="center"/>
          </w:tcPr>
          <w:p w14:paraId="4BFAE8E7" w14:textId="77777777" w:rsidR="008D0597" w:rsidRDefault="00000000">
            <w:pPr>
              <w:spacing w:line="440" w:lineRule="exact"/>
              <w:jc w:val="left"/>
              <w:rPr>
                <w:rFonts w:ascii="宋体" w:eastAsia="宋体" w:hAnsi="宋体" w:cs="Times New Roman"/>
                <w:sz w:val="24"/>
                <w:szCs w:val="24"/>
              </w:rPr>
            </w:pPr>
            <w:r>
              <w:rPr>
                <w:rFonts w:ascii="Times New Roman" w:eastAsia="宋体" w:hAnsi="Times New Roman" w:cs="Times New Roman"/>
                <w:sz w:val="24"/>
                <w:szCs w:val="24"/>
              </w:rPr>
              <w:lastRenderedPageBreak/>
              <w:t>第六章</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恒压过滤常数测定实验</w:t>
            </w:r>
          </w:p>
        </w:tc>
        <w:tc>
          <w:tcPr>
            <w:tcW w:w="2693" w:type="dxa"/>
            <w:vAlign w:val="center"/>
          </w:tcPr>
          <w:p w14:paraId="73C5CAD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603B403"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571D8E29"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23E3A82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5</w:t>
            </w:r>
          </w:p>
        </w:tc>
      </w:tr>
      <w:tr w:rsidR="008D0597" w14:paraId="715D57E9" w14:textId="77777777">
        <w:trPr>
          <w:jc w:val="center"/>
        </w:trPr>
        <w:tc>
          <w:tcPr>
            <w:tcW w:w="3403" w:type="dxa"/>
            <w:vAlign w:val="center"/>
          </w:tcPr>
          <w:p w14:paraId="3DD4422A" w14:textId="77777777" w:rsidR="008D0597"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第七章 旋风分离实验</w:t>
            </w:r>
          </w:p>
        </w:tc>
        <w:tc>
          <w:tcPr>
            <w:tcW w:w="2693" w:type="dxa"/>
            <w:vAlign w:val="center"/>
          </w:tcPr>
          <w:p w14:paraId="12FB27C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83244C0"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4B8467D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318FB69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5</w:t>
            </w:r>
          </w:p>
        </w:tc>
      </w:tr>
      <w:tr w:rsidR="008D0597" w14:paraId="2A88AA7D" w14:textId="77777777">
        <w:trPr>
          <w:jc w:val="center"/>
        </w:trPr>
        <w:tc>
          <w:tcPr>
            <w:tcW w:w="3403" w:type="dxa"/>
            <w:vAlign w:val="center"/>
          </w:tcPr>
          <w:p w14:paraId="25026C4C" w14:textId="77777777" w:rsidR="008D0597" w:rsidRDefault="00000000">
            <w:pPr>
              <w:spacing w:line="440" w:lineRule="exact"/>
              <w:jc w:val="left"/>
              <w:rPr>
                <w:rFonts w:ascii="宋体" w:eastAsia="宋体" w:hAnsi="宋体" w:cs="Times New Roman"/>
                <w:sz w:val="24"/>
                <w:szCs w:val="24"/>
              </w:rPr>
            </w:pPr>
            <w:r>
              <w:rPr>
                <w:rFonts w:ascii="Times New Roman" w:eastAsia="宋体" w:hAnsi="Times New Roman" w:cs="Times New Roman"/>
                <w:sz w:val="24"/>
                <w:szCs w:val="24"/>
              </w:rPr>
              <w:t>第八</w:t>
            </w:r>
            <w:r>
              <w:rPr>
                <w:rFonts w:ascii="Times New Roman" w:eastAsia="宋体" w:hAnsi="Times New Roman" w:cs="Times New Roman" w:hint="eastAsia"/>
                <w:sz w:val="24"/>
                <w:szCs w:val="24"/>
              </w:rPr>
              <w:t>章</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气</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汽对流换热综合实验</w:t>
            </w:r>
          </w:p>
        </w:tc>
        <w:tc>
          <w:tcPr>
            <w:tcW w:w="2693" w:type="dxa"/>
            <w:vAlign w:val="center"/>
          </w:tcPr>
          <w:p w14:paraId="690173C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7C28C46"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7D8C5F79"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0D37A384"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6</w:t>
            </w:r>
          </w:p>
        </w:tc>
      </w:tr>
      <w:tr w:rsidR="008D0597" w14:paraId="48B4449D" w14:textId="77777777">
        <w:trPr>
          <w:jc w:val="center"/>
        </w:trPr>
        <w:tc>
          <w:tcPr>
            <w:tcW w:w="3403" w:type="dxa"/>
            <w:vAlign w:val="center"/>
          </w:tcPr>
          <w:p w14:paraId="58014557"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第九章</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填料塔</w:t>
            </w:r>
            <w:r>
              <w:rPr>
                <w:rFonts w:ascii="Times New Roman" w:eastAsia="宋体" w:hAnsi="Times New Roman" w:cs="Times New Roman" w:hint="eastAsia"/>
                <w:sz w:val="24"/>
                <w:szCs w:val="24"/>
              </w:rPr>
              <w:t>CO</w:t>
            </w:r>
            <w:r>
              <w:rPr>
                <w:rFonts w:ascii="Times New Roman" w:eastAsia="宋体" w:hAnsi="Times New Roman" w:cs="Times New Roman" w:hint="eastAsia"/>
                <w:sz w:val="24"/>
                <w:szCs w:val="24"/>
                <w:vertAlign w:val="subscript"/>
              </w:rPr>
              <w:t>2</w:t>
            </w:r>
            <w:r>
              <w:rPr>
                <w:rFonts w:ascii="Times New Roman" w:eastAsia="宋体" w:hAnsi="Times New Roman" w:cs="Times New Roman" w:hint="eastAsia"/>
                <w:sz w:val="24"/>
                <w:szCs w:val="24"/>
              </w:rPr>
              <w:t>吸收实验</w:t>
            </w:r>
          </w:p>
        </w:tc>
        <w:tc>
          <w:tcPr>
            <w:tcW w:w="2693" w:type="dxa"/>
            <w:vAlign w:val="center"/>
          </w:tcPr>
          <w:p w14:paraId="43CE02D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514F7241"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6FDF0F63"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5B5E38C2"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6</w:t>
            </w:r>
          </w:p>
        </w:tc>
      </w:tr>
      <w:tr w:rsidR="008D0597" w14:paraId="335784C6" w14:textId="77777777">
        <w:trPr>
          <w:jc w:val="center"/>
        </w:trPr>
        <w:tc>
          <w:tcPr>
            <w:tcW w:w="3403" w:type="dxa"/>
            <w:vAlign w:val="center"/>
          </w:tcPr>
          <w:p w14:paraId="46B92895"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w:t>
            </w:r>
            <w:r>
              <w:rPr>
                <w:rFonts w:ascii="Times New Roman" w:eastAsia="宋体" w:hAnsi="Times New Roman" w:cs="Times New Roman" w:hint="eastAsia"/>
                <w:sz w:val="24"/>
                <w:szCs w:val="24"/>
              </w:rPr>
              <w:t>十章</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精馏塔数据采集和过程控制实验</w:t>
            </w:r>
          </w:p>
        </w:tc>
        <w:tc>
          <w:tcPr>
            <w:tcW w:w="2693" w:type="dxa"/>
            <w:vAlign w:val="center"/>
          </w:tcPr>
          <w:p w14:paraId="4856A50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F0619FE"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6820094D"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3011BB9F"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7</w:t>
            </w:r>
          </w:p>
        </w:tc>
      </w:tr>
      <w:tr w:rsidR="008D0597" w14:paraId="0EDCA20B" w14:textId="77777777">
        <w:trPr>
          <w:jc w:val="center"/>
        </w:trPr>
        <w:tc>
          <w:tcPr>
            <w:tcW w:w="3403" w:type="dxa"/>
            <w:vAlign w:val="center"/>
          </w:tcPr>
          <w:p w14:paraId="3F8D7ABE"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第十一章</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液液萃取塔实验</w:t>
            </w:r>
          </w:p>
        </w:tc>
        <w:tc>
          <w:tcPr>
            <w:tcW w:w="2693" w:type="dxa"/>
            <w:vAlign w:val="center"/>
          </w:tcPr>
          <w:p w14:paraId="31AAAA8F"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7B5DFA20"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5F519715"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581DEB67"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7</w:t>
            </w:r>
          </w:p>
        </w:tc>
      </w:tr>
      <w:tr w:rsidR="008D0597" w14:paraId="70EB33C2" w14:textId="77777777">
        <w:trPr>
          <w:jc w:val="center"/>
        </w:trPr>
        <w:tc>
          <w:tcPr>
            <w:tcW w:w="3403" w:type="dxa"/>
            <w:vAlign w:val="center"/>
          </w:tcPr>
          <w:p w14:paraId="41412862" w14:textId="77777777" w:rsidR="008D0597"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第十二章</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洞道干燥实验</w:t>
            </w:r>
          </w:p>
        </w:tc>
        <w:tc>
          <w:tcPr>
            <w:tcW w:w="2693" w:type="dxa"/>
            <w:vAlign w:val="center"/>
          </w:tcPr>
          <w:p w14:paraId="7BB70DC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898140F" w14:textId="77777777" w:rsidR="008D0597"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3D466708"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1、2、3</w:t>
            </w:r>
          </w:p>
        </w:tc>
        <w:tc>
          <w:tcPr>
            <w:tcW w:w="1276" w:type="dxa"/>
            <w:vAlign w:val="center"/>
          </w:tcPr>
          <w:p w14:paraId="50EB60BE"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6</w:t>
            </w:r>
          </w:p>
        </w:tc>
      </w:tr>
      <w:tr w:rsidR="008D0597" w14:paraId="3A426417" w14:textId="77777777">
        <w:trPr>
          <w:jc w:val="center"/>
        </w:trPr>
        <w:tc>
          <w:tcPr>
            <w:tcW w:w="8081" w:type="dxa"/>
            <w:gridSpan w:val="3"/>
            <w:vAlign w:val="center"/>
          </w:tcPr>
          <w:p w14:paraId="0A2D9869"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123C9C3C" w14:textId="77777777" w:rsidR="008D0597"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64</w:t>
            </w:r>
          </w:p>
        </w:tc>
      </w:tr>
    </w:tbl>
    <w:p w14:paraId="2006AC56" w14:textId="77777777" w:rsidR="008D0597" w:rsidRDefault="00000000">
      <w:pPr>
        <w:pStyle w:val="2"/>
        <w:spacing w:before="156" w:after="156"/>
        <w:ind w:firstLine="560"/>
      </w:pPr>
      <w:r>
        <w:rPr>
          <w:rFonts w:hint="eastAsia"/>
        </w:rPr>
        <w:t>四、课程考核及与课程学习目标的对应关系</w:t>
      </w:r>
    </w:p>
    <w:p w14:paraId="3B0E1AE3"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8D0597" w14:paraId="45D55223" w14:textId="77777777">
        <w:trPr>
          <w:trHeight w:val="515"/>
          <w:jc w:val="center"/>
        </w:trPr>
        <w:tc>
          <w:tcPr>
            <w:tcW w:w="1422" w:type="dxa"/>
          </w:tcPr>
          <w:p w14:paraId="272A406C"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376" w:type="dxa"/>
            <w:vAlign w:val="center"/>
          </w:tcPr>
          <w:p w14:paraId="1AF62D6D"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71397F4B"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8D0597" w14:paraId="474A85FA" w14:textId="77777777">
        <w:trPr>
          <w:jc w:val="center"/>
        </w:trPr>
        <w:tc>
          <w:tcPr>
            <w:tcW w:w="1422" w:type="dxa"/>
            <w:vAlign w:val="center"/>
          </w:tcPr>
          <w:p w14:paraId="23BCE627"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20D62D0D" w14:textId="77777777" w:rsidR="008D0597" w:rsidRDefault="00000000">
            <w:pPr>
              <w:spacing w:line="360" w:lineRule="auto"/>
              <w:rPr>
                <w:rFonts w:ascii="Times New Roman" w:eastAsia="宋体" w:hAnsi="Times New Roman" w:cs="Times New Roman"/>
                <w:bCs/>
                <w:sz w:val="24"/>
                <w:szCs w:val="24"/>
              </w:rPr>
            </w:pPr>
            <w:r>
              <w:rPr>
                <w:rFonts w:ascii="Times New Roman" w:eastAsia="宋体" w:hAnsi="Times New Roman" w:cs="Times New Roman"/>
                <w:bCs/>
                <w:sz w:val="24"/>
                <w:szCs w:val="24"/>
              </w:rPr>
              <w:t>1.1</w:t>
            </w:r>
            <w:r>
              <w:rPr>
                <w:rFonts w:ascii="Times New Roman" w:eastAsia="宋体" w:hAnsi="Times New Roman" w:cs="Times New Roman"/>
                <w:bCs/>
                <w:sz w:val="24"/>
                <w:szCs w:val="24"/>
              </w:rPr>
              <w:t>实验室</w:t>
            </w:r>
            <w:r>
              <w:rPr>
                <w:rFonts w:ascii="Times New Roman" w:eastAsia="宋体" w:hAnsi="Times New Roman" w:cs="Times New Roman" w:hint="eastAsia"/>
                <w:bCs/>
                <w:sz w:val="24"/>
                <w:szCs w:val="24"/>
              </w:rPr>
              <w:t>注意事项</w:t>
            </w:r>
          </w:p>
          <w:p w14:paraId="538B1F1E" w14:textId="77777777" w:rsidR="008D0597" w:rsidRDefault="00000000">
            <w:pPr>
              <w:spacing w:line="360" w:lineRule="auto"/>
              <w:rPr>
                <w:rFonts w:ascii="Times New Roman" w:eastAsia="宋体" w:hAnsi="Times New Roman" w:cs="Times New Roman"/>
                <w:bCs/>
                <w:sz w:val="24"/>
                <w:szCs w:val="24"/>
              </w:rPr>
            </w:pPr>
            <w:r>
              <w:rPr>
                <w:rFonts w:ascii="Times New Roman" w:eastAsia="宋体" w:hAnsi="Times New Roman" w:cs="Times New Roman"/>
                <w:bCs/>
                <w:sz w:val="24"/>
                <w:szCs w:val="24"/>
              </w:rPr>
              <w:t xml:space="preserve">1.2 </w:t>
            </w:r>
            <w:r>
              <w:rPr>
                <w:rFonts w:ascii="Times New Roman" w:eastAsia="宋体" w:hAnsi="Times New Roman" w:cs="Times New Roman"/>
                <w:bCs/>
                <w:sz w:val="24"/>
                <w:szCs w:val="24"/>
              </w:rPr>
              <w:t>化工原理</w:t>
            </w: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技术基础知识</w:t>
            </w:r>
          </w:p>
        </w:tc>
        <w:tc>
          <w:tcPr>
            <w:tcW w:w="2542" w:type="dxa"/>
            <w:vAlign w:val="center"/>
          </w:tcPr>
          <w:p w14:paraId="1B35A21C" w14:textId="77777777" w:rsidR="008D0597" w:rsidRDefault="00000000">
            <w:pPr>
              <w:widowControl/>
              <w:spacing w:line="360" w:lineRule="auto"/>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hint="eastAsia"/>
                <w:bCs/>
                <w:sz w:val="24"/>
                <w:szCs w:val="24"/>
              </w:rPr>
              <w:t>实验报告</w:t>
            </w:r>
          </w:p>
          <w:p w14:paraId="7398C856" w14:textId="77777777" w:rsidR="008D0597" w:rsidRDefault="00000000">
            <w:pPr>
              <w:widowControl/>
              <w:spacing w:line="360" w:lineRule="auto"/>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期末考核</w:t>
            </w:r>
          </w:p>
        </w:tc>
      </w:tr>
      <w:tr w:rsidR="008D0597" w14:paraId="3D5B601D" w14:textId="77777777">
        <w:trPr>
          <w:jc w:val="center"/>
        </w:trPr>
        <w:tc>
          <w:tcPr>
            <w:tcW w:w="1422" w:type="dxa"/>
            <w:vAlign w:val="center"/>
          </w:tcPr>
          <w:p w14:paraId="11028FAE"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2A4EC11B" w14:textId="77777777" w:rsidR="008D0597" w:rsidRDefault="00000000">
            <w:pPr>
              <w:spacing w:line="360" w:lineRule="auto"/>
              <w:rPr>
                <w:rFonts w:ascii="Times New Roman" w:eastAsia="宋体" w:hAnsi="Times New Roman" w:cs="Times New Roman"/>
                <w:bCs/>
                <w:sz w:val="24"/>
                <w:szCs w:val="24"/>
              </w:rPr>
            </w:pPr>
            <w:r>
              <w:rPr>
                <w:rFonts w:ascii="Times New Roman" w:eastAsia="宋体" w:hAnsi="Times New Roman" w:cs="Times New Roman" w:hint="eastAsia"/>
                <w:sz w:val="24"/>
                <w:szCs w:val="24"/>
              </w:rPr>
              <w:t>所有实验项目</w:t>
            </w:r>
          </w:p>
        </w:tc>
        <w:tc>
          <w:tcPr>
            <w:tcW w:w="2542" w:type="dxa"/>
            <w:vAlign w:val="center"/>
          </w:tcPr>
          <w:p w14:paraId="2A52F9CF" w14:textId="77777777" w:rsidR="008D0597" w:rsidRDefault="00000000">
            <w:pPr>
              <w:widowControl/>
              <w:spacing w:line="360" w:lineRule="auto"/>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hint="eastAsia"/>
                <w:bCs/>
                <w:sz w:val="24"/>
                <w:szCs w:val="24"/>
              </w:rPr>
              <w:t>实验报告</w:t>
            </w:r>
          </w:p>
          <w:p w14:paraId="4C463B3D" w14:textId="77777777" w:rsidR="008D0597" w:rsidRDefault="00000000">
            <w:pPr>
              <w:widowControl/>
              <w:spacing w:line="360" w:lineRule="auto"/>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期末考核</w:t>
            </w:r>
          </w:p>
        </w:tc>
      </w:tr>
      <w:tr w:rsidR="008D0597" w14:paraId="2CC5781A" w14:textId="77777777">
        <w:trPr>
          <w:jc w:val="center"/>
        </w:trPr>
        <w:tc>
          <w:tcPr>
            <w:tcW w:w="1422" w:type="dxa"/>
            <w:vAlign w:val="center"/>
          </w:tcPr>
          <w:p w14:paraId="758300EA"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课程目标3</w:t>
            </w:r>
          </w:p>
        </w:tc>
        <w:tc>
          <w:tcPr>
            <w:tcW w:w="5376" w:type="dxa"/>
            <w:vAlign w:val="center"/>
          </w:tcPr>
          <w:p w14:paraId="3DC6FCAE" w14:textId="77777777" w:rsidR="008D0597" w:rsidRDefault="00000000">
            <w:pPr>
              <w:spacing w:line="360" w:lineRule="auto"/>
              <w:rPr>
                <w:rFonts w:ascii="Times New Roman" w:eastAsia="宋体" w:hAnsi="Times New Roman" w:cs="Times New Roman"/>
                <w:bCs/>
                <w:sz w:val="24"/>
                <w:szCs w:val="24"/>
              </w:rPr>
            </w:pPr>
            <w:r>
              <w:rPr>
                <w:rFonts w:ascii="Times New Roman" w:eastAsia="宋体" w:hAnsi="Times New Roman" w:cs="Times New Roman"/>
                <w:sz w:val="24"/>
                <w:szCs w:val="24"/>
              </w:rPr>
              <w:t>团队协作技能，与小组成员互助、合作学习、教研讨论等交流合作的方式方法</w:t>
            </w:r>
          </w:p>
        </w:tc>
        <w:tc>
          <w:tcPr>
            <w:tcW w:w="2542" w:type="dxa"/>
            <w:vAlign w:val="center"/>
          </w:tcPr>
          <w:p w14:paraId="15D879CD" w14:textId="77777777" w:rsidR="008D0597" w:rsidRDefault="00000000">
            <w:pPr>
              <w:widowControl/>
              <w:spacing w:line="360" w:lineRule="auto"/>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tc>
      </w:tr>
    </w:tbl>
    <w:p w14:paraId="2E9D53FD" w14:textId="77777777" w:rsidR="008D0597" w:rsidRDefault="00000000">
      <w:pPr>
        <w:rPr>
          <w:rFonts w:ascii="黑体" w:eastAsia="黑体" w:hAnsi="黑体" w:cs="Times New Roman"/>
          <w:sz w:val="28"/>
          <w:szCs w:val="28"/>
        </w:rPr>
      </w:pPr>
      <w:r>
        <w:rPr>
          <w:rFonts w:ascii="黑体" w:eastAsia="黑体" w:hAnsi="黑体" w:cs="Times New Roman" w:hint="eastAsia"/>
          <w:sz w:val="28"/>
          <w:szCs w:val="28"/>
        </w:rPr>
        <w:br w:type="page"/>
      </w:r>
    </w:p>
    <w:p w14:paraId="64ABE2E1" w14:textId="77777777" w:rsidR="008D0597" w:rsidRDefault="00000000">
      <w:pPr>
        <w:spacing w:beforeLines="50" w:before="156" w:afterLines="50" w:after="156" w:line="440" w:lineRule="exact"/>
        <w:ind w:firstLineChars="200" w:firstLine="560"/>
        <w:rPr>
          <w:rFonts w:ascii="宋体" w:eastAsia="宋体" w:hAnsi="宋体" w:cs="Times New Roman"/>
          <w:color w:val="FF0000"/>
          <w:sz w:val="24"/>
          <w:szCs w:val="24"/>
        </w:rPr>
      </w:pPr>
      <w:r>
        <w:rPr>
          <w:rFonts w:ascii="黑体" w:eastAsia="黑体" w:hAnsi="黑体" w:cs="Times New Roman" w:hint="eastAsia"/>
          <w:sz w:val="28"/>
          <w:szCs w:val="28"/>
        </w:rPr>
        <w:lastRenderedPageBreak/>
        <w:t>（二）课程目标达成评价方式及考核比例</w:t>
      </w:r>
    </w:p>
    <w:tbl>
      <w:tblPr>
        <w:tblW w:w="9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2"/>
        <w:gridCol w:w="3375"/>
        <w:gridCol w:w="3376"/>
        <w:gridCol w:w="866"/>
      </w:tblGrid>
      <w:tr w:rsidR="008D0597" w14:paraId="7C29DFC6" w14:textId="77777777">
        <w:trPr>
          <w:trHeight w:val="441"/>
          <w:jc w:val="center"/>
        </w:trPr>
        <w:tc>
          <w:tcPr>
            <w:tcW w:w="1562" w:type="dxa"/>
            <w:vMerge w:val="restart"/>
            <w:vAlign w:val="center"/>
          </w:tcPr>
          <w:p w14:paraId="312BC701"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0" w:type="auto"/>
            <w:gridSpan w:val="2"/>
            <w:vAlign w:val="center"/>
          </w:tcPr>
          <w:p w14:paraId="777E2F1A"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0" w:type="auto"/>
            <w:vMerge w:val="restart"/>
            <w:vAlign w:val="center"/>
          </w:tcPr>
          <w:p w14:paraId="3EE1EC0F" w14:textId="77777777" w:rsidR="008D0597"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8D0597" w14:paraId="57D063B6" w14:textId="77777777">
        <w:trPr>
          <w:trHeight w:val="482"/>
          <w:jc w:val="center"/>
        </w:trPr>
        <w:tc>
          <w:tcPr>
            <w:tcW w:w="1562" w:type="dxa"/>
            <w:vMerge/>
            <w:vAlign w:val="center"/>
          </w:tcPr>
          <w:p w14:paraId="6D7AB772" w14:textId="77777777" w:rsidR="008D0597" w:rsidRDefault="008D0597">
            <w:pPr>
              <w:spacing w:line="440" w:lineRule="exact"/>
              <w:jc w:val="center"/>
              <w:rPr>
                <w:rFonts w:ascii="宋体" w:eastAsia="宋体" w:hAnsi="宋体" w:cs="Times New Roman"/>
                <w:b/>
                <w:color w:val="000000"/>
                <w:sz w:val="24"/>
                <w:szCs w:val="24"/>
              </w:rPr>
            </w:pPr>
          </w:p>
        </w:tc>
        <w:tc>
          <w:tcPr>
            <w:tcW w:w="3375" w:type="dxa"/>
            <w:vAlign w:val="center"/>
          </w:tcPr>
          <w:p w14:paraId="17DC8ED2"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3376" w:type="dxa"/>
            <w:vAlign w:val="center"/>
          </w:tcPr>
          <w:p w14:paraId="035FD241" w14:textId="77777777" w:rsidR="008D0597"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期末考核</w:t>
            </w:r>
          </w:p>
        </w:tc>
        <w:tc>
          <w:tcPr>
            <w:tcW w:w="0" w:type="auto"/>
            <w:vMerge/>
          </w:tcPr>
          <w:p w14:paraId="0E11B16D" w14:textId="77777777" w:rsidR="008D0597" w:rsidRDefault="008D0597">
            <w:pPr>
              <w:spacing w:line="440" w:lineRule="exact"/>
              <w:jc w:val="center"/>
              <w:rPr>
                <w:rFonts w:ascii="宋体" w:eastAsia="宋体" w:hAnsi="宋体" w:cs="Times New Roman"/>
                <w:b/>
                <w:color w:val="000000"/>
                <w:sz w:val="24"/>
                <w:szCs w:val="24"/>
              </w:rPr>
            </w:pPr>
          </w:p>
        </w:tc>
      </w:tr>
      <w:tr w:rsidR="008D0597" w14:paraId="6355939B" w14:textId="77777777">
        <w:trPr>
          <w:trHeight w:val="362"/>
          <w:jc w:val="center"/>
        </w:trPr>
        <w:tc>
          <w:tcPr>
            <w:tcW w:w="1562" w:type="dxa"/>
            <w:vAlign w:val="center"/>
          </w:tcPr>
          <w:p w14:paraId="708E1109"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3375" w:type="dxa"/>
            <w:vAlign w:val="center"/>
          </w:tcPr>
          <w:p w14:paraId="153070E5"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p>
        </w:tc>
        <w:tc>
          <w:tcPr>
            <w:tcW w:w="3376" w:type="dxa"/>
            <w:vAlign w:val="center"/>
          </w:tcPr>
          <w:p w14:paraId="7E67C6F2"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w:t>
            </w:r>
          </w:p>
        </w:tc>
        <w:tc>
          <w:tcPr>
            <w:tcW w:w="0" w:type="auto"/>
            <w:vAlign w:val="center"/>
          </w:tcPr>
          <w:p w14:paraId="6E48363C"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15</w:t>
            </w:r>
          </w:p>
        </w:tc>
      </w:tr>
      <w:tr w:rsidR="008D0597" w14:paraId="1410F2DB" w14:textId="77777777">
        <w:trPr>
          <w:trHeight w:val="371"/>
          <w:jc w:val="center"/>
        </w:trPr>
        <w:tc>
          <w:tcPr>
            <w:tcW w:w="1562" w:type="dxa"/>
            <w:vAlign w:val="center"/>
          </w:tcPr>
          <w:p w14:paraId="650C8C3B"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课程目标2</w:t>
            </w:r>
          </w:p>
        </w:tc>
        <w:tc>
          <w:tcPr>
            <w:tcW w:w="3375" w:type="dxa"/>
            <w:vAlign w:val="center"/>
          </w:tcPr>
          <w:p w14:paraId="2D6C94FE"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30</w:t>
            </w:r>
          </w:p>
        </w:tc>
        <w:tc>
          <w:tcPr>
            <w:tcW w:w="3376" w:type="dxa"/>
            <w:vAlign w:val="center"/>
          </w:tcPr>
          <w:p w14:paraId="399C9AC8"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30</w:t>
            </w:r>
          </w:p>
        </w:tc>
        <w:tc>
          <w:tcPr>
            <w:tcW w:w="0" w:type="auto"/>
            <w:vAlign w:val="center"/>
          </w:tcPr>
          <w:p w14:paraId="47EAC193"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60</w:t>
            </w:r>
          </w:p>
        </w:tc>
      </w:tr>
      <w:tr w:rsidR="008D0597" w14:paraId="7B39229F" w14:textId="77777777">
        <w:trPr>
          <w:trHeight w:val="362"/>
          <w:jc w:val="center"/>
        </w:trPr>
        <w:tc>
          <w:tcPr>
            <w:tcW w:w="1562" w:type="dxa"/>
            <w:vAlign w:val="center"/>
          </w:tcPr>
          <w:p w14:paraId="694175DA"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课程目标3</w:t>
            </w:r>
          </w:p>
        </w:tc>
        <w:tc>
          <w:tcPr>
            <w:tcW w:w="3375" w:type="dxa"/>
            <w:vAlign w:val="center"/>
          </w:tcPr>
          <w:p w14:paraId="0F53122D"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25</w:t>
            </w:r>
          </w:p>
        </w:tc>
        <w:tc>
          <w:tcPr>
            <w:tcW w:w="3376" w:type="dxa"/>
            <w:vAlign w:val="center"/>
          </w:tcPr>
          <w:p w14:paraId="00ED03FF"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0</w:t>
            </w:r>
          </w:p>
        </w:tc>
        <w:tc>
          <w:tcPr>
            <w:tcW w:w="0" w:type="auto"/>
            <w:vAlign w:val="center"/>
          </w:tcPr>
          <w:p w14:paraId="1FBEF13B"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25</w:t>
            </w:r>
          </w:p>
        </w:tc>
      </w:tr>
      <w:tr w:rsidR="008D0597" w14:paraId="77A72ED9" w14:textId="77777777">
        <w:trPr>
          <w:trHeight w:val="370"/>
          <w:jc w:val="center"/>
        </w:trPr>
        <w:tc>
          <w:tcPr>
            <w:tcW w:w="1562" w:type="dxa"/>
            <w:vAlign w:val="center"/>
          </w:tcPr>
          <w:p w14:paraId="59F23053" w14:textId="77777777" w:rsidR="008D0597"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3375" w:type="dxa"/>
            <w:vAlign w:val="center"/>
          </w:tcPr>
          <w:p w14:paraId="3B34BA71"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60</w:t>
            </w:r>
          </w:p>
        </w:tc>
        <w:tc>
          <w:tcPr>
            <w:tcW w:w="3376" w:type="dxa"/>
            <w:vAlign w:val="center"/>
          </w:tcPr>
          <w:p w14:paraId="70E1562B"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40</w:t>
            </w:r>
          </w:p>
        </w:tc>
        <w:tc>
          <w:tcPr>
            <w:tcW w:w="0" w:type="auto"/>
            <w:vAlign w:val="center"/>
          </w:tcPr>
          <w:p w14:paraId="0FB396A7" w14:textId="77777777" w:rsidR="008D0597"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100</w:t>
            </w:r>
          </w:p>
        </w:tc>
      </w:tr>
    </w:tbl>
    <w:p w14:paraId="63BD4526" w14:textId="77777777" w:rsidR="008D0597" w:rsidRDefault="00000000">
      <w:pPr>
        <w:pStyle w:val="2"/>
        <w:spacing w:before="156" w:after="156"/>
        <w:ind w:firstLine="560"/>
      </w:pPr>
      <w:r>
        <w:rPr>
          <w:rFonts w:hint="eastAsia"/>
        </w:rPr>
        <w:t>五、成绩评定</w:t>
      </w:r>
    </w:p>
    <w:p w14:paraId="6F12A8A1"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39DC22EC" w14:textId="77777777" w:rsidR="008D0597"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w:t>
      </w:r>
      <w:r>
        <w:rPr>
          <w:rFonts w:ascii="Times New Roman" w:eastAsia="宋体" w:hAnsi="Times New Roman" w:cs="Times New Roman"/>
          <w:sz w:val="24"/>
          <w:szCs w:val="24"/>
        </w:rPr>
        <w:t>（</w:t>
      </w:r>
      <w:r>
        <w:rPr>
          <w:rFonts w:ascii="Times New Roman" w:eastAsia="宋体" w:hAnsi="Times New Roman" w:cs="Times New Roman" w:hint="eastAsia"/>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宋体" w:eastAsia="宋体" w:hAnsi="宋体" w:cs="Times New Roman" w:hint="eastAsia"/>
          <w:sz w:val="24"/>
          <w:szCs w:val="24"/>
        </w:rPr>
        <w:t>=实验报告×60%+期末考核×40%</w:t>
      </w:r>
    </w:p>
    <w:p w14:paraId="4D348A15" w14:textId="77777777" w:rsidR="008D0597" w:rsidRDefault="00000000">
      <w:pPr>
        <w:spacing w:beforeLines="50" w:before="156" w:afterLines="50" w:after="156" w:line="440" w:lineRule="exact"/>
        <w:ind w:firstLineChars="200" w:firstLine="560"/>
        <w:rPr>
          <w:rFonts w:ascii="黑体" w:eastAsia="黑体" w:hAnsi="黑体" w:cs="Times New Roman"/>
          <w:color w:val="000000"/>
          <w:sz w:val="28"/>
          <w:szCs w:val="28"/>
        </w:rPr>
      </w:pPr>
      <w:r>
        <w:rPr>
          <w:rFonts w:ascii="黑体" w:eastAsia="黑体" w:hAnsi="黑体" w:cs="Times New Roman" w:hint="eastAsia"/>
          <w:sz w:val="28"/>
          <w:szCs w:val="28"/>
        </w:rPr>
        <w:t>（二）</w:t>
      </w:r>
      <w:r>
        <w:rPr>
          <w:rFonts w:ascii="黑体" w:eastAsia="黑体" w:hAnsi="黑体" w:cs="Times New Roman"/>
          <w:color w:val="000000"/>
          <w:sz w:val="28"/>
          <w:szCs w:val="28"/>
        </w:rPr>
        <w:t>实验报告</w:t>
      </w:r>
      <w:r>
        <w:rPr>
          <w:rFonts w:ascii="黑体" w:eastAsia="黑体" w:hAnsi="黑体" w:cs="Times New Roman" w:hint="eastAsia"/>
          <w:color w:val="000000"/>
          <w:sz w:val="28"/>
          <w:szCs w:val="28"/>
        </w:rPr>
        <w:t>评定</w:t>
      </w:r>
    </w:p>
    <w:p w14:paraId="73A21301" w14:textId="77777777" w:rsidR="008D0597" w:rsidRDefault="00000000">
      <w:pPr>
        <w:spacing w:line="440" w:lineRule="exact"/>
        <w:ind w:leftChars="200" w:left="420"/>
        <w:rPr>
          <w:rFonts w:ascii="宋体" w:eastAsia="宋体" w:hAnsi="宋体" w:cs="Times New Roman"/>
          <w:sz w:val="24"/>
          <w:szCs w:val="24"/>
        </w:rPr>
      </w:pPr>
      <w:r>
        <w:rPr>
          <w:rFonts w:ascii="Times New Roman" w:eastAsia="宋体" w:hAnsi="Times New Roman" w:cs="Times New Roman" w:hint="eastAsia"/>
          <w:bCs/>
          <w:sz w:val="24"/>
          <w:szCs w:val="24"/>
        </w:rPr>
        <w:t>实验报告：</w:t>
      </w:r>
      <w:r>
        <w:rPr>
          <w:rFonts w:ascii="Times New Roman" w:eastAsia="宋体" w:hAnsi="Times New Roman" w:cs="Times New Roman"/>
          <w:bCs/>
          <w:sz w:val="24"/>
          <w:szCs w:val="24"/>
        </w:rPr>
        <w:t>包括实验目的、实验原理、实验步骤、实验现象、实验数据处理、分析和讨论等。</w:t>
      </w:r>
    </w:p>
    <w:p w14:paraId="2BC0033A" w14:textId="77777777" w:rsidR="008D0597" w:rsidRDefault="00000000">
      <w:pPr>
        <w:spacing w:beforeLines="50" w:before="156" w:afterLines="50" w:after="156" w:line="440" w:lineRule="exact"/>
        <w:ind w:firstLineChars="200" w:firstLine="560"/>
        <w:rPr>
          <w:rFonts w:ascii="黑体" w:eastAsia="黑体" w:hAnsi="黑体" w:cs="Times New Roman"/>
          <w:color w:val="000000"/>
          <w:sz w:val="28"/>
          <w:szCs w:val="28"/>
        </w:rPr>
      </w:pPr>
      <w:r>
        <w:rPr>
          <w:rFonts w:ascii="黑体" w:eastAsia="黑体" w:hAnsi="黑体" w:cs="Times New Roman" w:hint="eastAsia"/>
          <w:color w:val="000000"/>
          <w:sz w:val="28"/>
          <w:szCs w:val="28"/>
        </w:rPr>
        <w:t>（三）期末考核评定</w:t>
      </w:r>
    </w:p>
    <w:p w14:paraId="00489746"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期末</w:t>
      </w:r>
      <w:r>
        <w:rPr>
          <w:rFonts w:ascii="Times New Roman" w:eastAsia="宋体" w:hAnsi="Times New Roman" w:cs="Times New Roman" w:hint="eastAsia"/>
          <w:sz w:val="24"/>
          <w:szCs w:val="24"/>
        </w:rPr>
        <w:t>考核</w:t>
      </w:r>
      <w:r>
        <w:rPr>
          <w:rFonts w:ascii="Times New Roman" w:eastAsia="宋体" w:hAnsi="Times New Roman" w:cs="Times New Roman"/>
          <w:sz w:val="24"/>
          <w:szCs w:val="24"/>
        </w:rPr>
        <w:t>（</w:t>
      </w:r>
      <w:r>
        <w:rPr>
          <w:rFonts w:ascii="Times New Roman" w:eastAsia="宋体" w:hAnsi="Times New Roman" w:cs="Times New Roman" w:hint="eastAsia"/>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线上</w:t>
      </w:r>
      <w:r>
        <w:rPr>
          <w:rFonts w:ascii="Times New Roman" w:eastAsia="宋体" w:hAnsi="Times New Roman" w:cs="Times New Roman"/>
          <w:sz w:val="24"/>
          <w:szCs w:val="24"/>
        </w:rPr>
        <w:t>考试（</w:t>
      </w:r>
      <w:r>
        <w:rPr>
          <w:rFonts w:ascii="Times New Roman" w:eastAsia="宋体" w:hAnsi="Times New Roman" w:cs="Times New Roman" w:hint="eastAsia"/>
          <w:sz w:val="24"/>
          <w:szCs w:val="24"/>
        </w:rPr>
        <w:t>60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现场考核</w:t>
      </w:r>
      <w:r>
        <w:rPr>
          <w:rFonts w:ascii="Times New Roman" w:eastAsia="宋体" w:hAnsi="Times New Roman" w:cs="Times New Roman"/>
          <w:sz w:val="24"/>
          <w:szCs w:val="24"/>
        </w:rPr>
        <w:t>（</w:t>
      </w:r>
      <w:r>
        <w:rPr>
          <w:rFonts w:ascii="Times New Roman" w:eastAsia="宋体" w:hAnsi="Times New Roman" w:cs="Times New Roman" w:hint="eastAsia"/>
          <w:sz w:val="24"/>
          <w:szCs w:val="24"/>
        </w:rPr>
        <w:t>40</w:t>
      </w:r>
      <w:r>
        <w:rPr>
          <w:rFonts w:ascii="Times New Roman" w:eastAsia="宋体" w:hAnsi="Times New Roman" w:cs="Times New Roman"/>
          <w:sz w:val="24"/>
          <w:szCs w:val="24"/>
        </w:rPr>
        <w:t>%</w:t>
      </w:r>
      <w:r>
        <w:rPr>
          <w:rFonts w:ascii="Times New Roman" w:eastAsia="宋体" w:hAnsi="Times New Roman" w:cs="Times New Roman"/>
          <w:sz w:val="24"/>
          <w:szCs w:val="24"/>
        </w:rPr>
        <w:t>）</w:t>
      </w:r>
    </w:p>
    <w:p w14:paraId="7BE00BAD"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线上</w:t>
      </w:r>
      <w:r>
        <w:rPr>
          <w:rFonts w:ascii="Times New Roman" w:eastAsia="宋体" w:hAnsi="Times New Roman" w:cs="Times New Roman"/>
          <w:sz w:val="24"/>
          <w:szCs w:val="24"/>
        </w:rPr>
        <w:t>考试</w:t>
      </w:r>
      <w:r>
        <w:rPr>
          <w:rFonts w:ascii="Times New Roman" w:eastAsia="宋体" w:hAnsi="Times New Roman" w:cs="Times New Roman" w:hint="eastAsia"/>
          <w:sz w:val="24"/>
          <w:szCs w:val="24"/>
        </w:rPr>
        <w:t>使用</w:t>
      </w:r>
      <w:r>
        <w:rPr>
          <w:rFonts w:ascii="Times New Roman" w:eastAsia="宋体" w:hAnsi="Times New Roman" w:cs="Times New Roman"/>
          <w:sz w:val="24"/>
          <w:szCs w:val="24"/>
        </w:rPr>
        <w:t>学习通进行答题，系统自动给出成绩。</w:t>
      </w:r>
    </w:p>
    <w:p w14:paraId="5D2CF557" w14:textId="77777777" w:rsidR="008D0597" w:rsidRDefault="00000000">
      <w:pPr>
        <w:spacing w:line="440" w:lineRule="exact"/>
        <w:ind w:firstLineChars="200" w:firstLine="480"/>
        <w:rPr>
          <w:rFonts w:ascii="宋体" w:eastAsia="宋体" w:hAnsi="宋体" w:cs="Times New Roman"/>
          <w:sz w:val="24"/>
          <w:szCs w:val="24"/>
        </w:rPr>
      </w:pPr>
      <w:r>
        <w:rPr>
          <w:rFonts w:ascii="Times New Roman" w:eastAsia="宋体" w:hAnsi="Times New Roman" w:cs="Times New Roman" w:hint="eastAsia"/>
          <w:sz w:val="24"/>
          <w:szCs w:val="24"/>
        </w:rPr>
        <w:t>现场考核</w:t>
      </w:r>
      <w:r>
        <w:rPr>
          <w:rFonts w:ascii="Times New Roman" w:eastAsia="宋体" w:hAnsi="Times New Roman" w:cs="Times New Roman"/>
          <w:sz w:val="24"/>
          <w:szCs w:val="24"/>
        </w:rPr>
        <w:t>由学生现场进行实验项目的操作，根据操作的情况给出成绩。</w:t>
      </w:r>
    </w:p>
    <w:p w14:paraId="20CCFED2" w14:textId="77777777" w:rsidR="008D0597" w:rsidRDefault="00000000">
      <w:pPr>
        <w:pStyle w:val="2"/>
        <w:spacing w:before="156" w:after="156"/>
        <w:ind w:firstLine="560"/>
      </w:pPr>
      <w:r>
        <w:rPr>
          <w:rFonts w:hint="eastAsia"/>
        </w:rPr>
        <w:t>六、使用教材、相关推荐书目及课程资源</w:t>
      </w:r>
    </w:p>
    <w:p w14:paraId="73588D8F" w14:textId="77777777" w:rsidR="008D0597"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273BADE6" w14:textId="77777777" w:rsidR="008D0597" w:rsidRDefault="00000000">
      <w:pPr>
        <w:spacing w:line="500" w:lineRule="exact"/>
        <w:ind w:firstLineChars="200" w:firstLine="464"/>
        <w:rPr>
          <w:rFonts w:ascii="Times New Roman" w:eastAsia="宋体" w:hAnsi="Times New Roman" w:cs="Times New Roman"/>
          <w:color w:val="FF0000"/>
          <w:sz w:val="24"/>
          <w:szCs w:val="24"/>
        </w:rPr>
      </w:pPr>
      <w:r>
        <w:rPr>
          <w:rFonts w:ascii="Times New Roman" w:eastAsia="宋体" w:hAnsi="Times New Roman" w:cs="Times New Roman"/>
          <w:color w:val="000000"/>
          <w:spacing w:val="-4"/>
          <w:kern w:val="0"/>
          <w:sz w:val="24"/>
          <w:szCs w:val="24"/>
        </w:rPr>
        <w:t>张金利，郭翠梨等主编：《化工原理实验》（第二版），天津大学出版社，</w:t>
      </w:r>
      <w:r>
        <w:rPr>
          <w:rFonts w:ascii="Times New Roman" w:eastAsia="宋体" w:hAnsi="Times New Roman" w:cs="Times New Roman"/>
          <w:color w:val="000000"/>
          <w:spacing w:val="-4"/>
          <w:kern w:val="0"/>
          <w:sz w:val="24"/>
          <w:szCs w:val="24"/>
        </w:rPr>
        <w:t>2016</w:t>
      </w:r>
      <w:r>
        <w:rPr>
          <w:rFonts w:ascii="Times New Roman" w:eastAsia="宋体" w:hAnsi="Times New Roman" w:cs="Times New Roman"/>
          <w:color w:val="000000"/>
          <w:spacing w:val="-4"/>
          <w:kern w:val="0"/>
          <w:sz w:val="24"/>
          <w:szCs w:val="24"/>
        </w:rPr>
        <w:t>年版；</w:t>
      </w:r>
    </w:p>
    <w:p w14:paraId="378B0947" w14:textId="77777777" w:rsidR="008D0597"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6BEFAF86" w14:textId="77777777" w:rsidR="008D0597"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都健，王瑶等主编：</w:t>
      </w:r>
      <w:r>
        <w:rPr>
          <w:rFonts w:ascii="Times New Roman" w:eastAsia="宋体" w:hAnsi="Times New Roman" w:cs="Times New Roman"/>
          <w:color w:val="000000"/>
          <w:spacing w:val="-4"/>
          <w:kern w:val="0"/>
          <w:sz w:val="24"/>
          <w:szCs w:val="24"/>
        </w:rPr>
        <w:t>《化工原理实验》，化学工业出版社，</w:t>
      </w:r>
      <w:r>
        <w:rPr>
          <w:rFonts w:ascii="Times New Roman" w:eastAsia="宋体" w:hAnsi="Times New Roman" w:cs="Times New Roman"/>
          <w:color w:val="000000"/>
          <w:spacing w:val="-4"/>
          <w:kern w:val="0"/>
          <w:sz w:val="24"/>
          <w:szCs w:val="24"/>
        </w:rPr>
        <w:t>2017</w:t>
      </w:r>
      <w:r>
        <w:rPr>
          <w:rFonts w:ascii="Times New Roman" w:eastAsia="宋体" w:hAnsi="Times New Roman" w:cs="Times New Roman"/>
          <w:color w:val="000000"/>
          <w:spacing w:val="-4"/>
          <w:kern w:val="0"/>
          <w:sz w:val="24"/>
          <w:szCs w:val="24"/>
        </w:rPr>
        <w:t>年版；</w:t>
      </w:r>
    </w:p>
    <w:p w14:paraId="652D9380" w14:textId="77777777" w:rsidR="008D0597" w:rsidRDefault="00000000">
      <w:pPr>
        <w:spacing w:line="50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杨祖荣主编：</w:t>
      </w:r>
      <w:r>
        <w:rPr>
          <w:rFonts w:ascii="Times New Roman" w:eastAsia="宋体" w:hAnsi="Times New Roman" w:cs="Times New Roman"/>
          <w:color w:val="000000"/>
          <w:spacing w:val="-4"/>
          <w:kern w:val="0"/>
          <w:sz w:val="24"/>
          <w:szCs w:val="24"/>
        </w:rPr>
        <w:t>《化工原理实验》（第二版），化学工业出版社，</w:t>
      </w:r>
      <w:r>
        <w:rPr>
          <w:rFonts w:ascii="Times New Roman" w:eastAsia="宋体" w:hAnsi="Times New Roman" w:cs="Times New Roman"/>
          <w:color w:val="000000"/>
          <w:spacing w:val="-4"/>
          <w:kern w:val="0"/>
          <w:sz w:val="24"/>
          <w:szCs w:val="24"/>
        </w:rPr>
        <w:t>2018</w:t>
      </w:r>
      <w:r>
        <w:rPr>
          <w:rFonts w:ascii="Times New Roman" w:eastAsia="宋体" w:hAnsi="Times New Roman" w:cs="Times New Roman"/>
          <w:color w:val="000000"/>
          <w:spacing w:val="-4"/>
          <w:kern w:val="0"/>
          <w:sz w:val="24"/>
          <w:szCs w:val="24"/>
        </w:rPr>
        <w:t>年版；</w:t>
      </w:r>
    </w:p>
    <w:p w14:paraId="20807E07"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居沈贵，夏毅等主编：</w:t>
      </w:r>
      <w:r>
        <w:rPr>
          <w:rFonts w:ascii="Times New Roman" w:eastAsia="宋体" w:hAnsi="Times New Roman" w:cs="Times New Roman"/>
          <w:color w:val="000000"/>
          <w:spacing w:val="-4"/>
          <w:kern w:val="0"/>
          <w:sz w:val="24"/>
          <w:szCs w:val="24"/>
        </w:rPr>
        <w:t>《化工原理实验》（第二版），化学工业出版社，</w:t>
      </w:r>
      <w:r>
        <w:rPr>
          <w:rFonts w:ascii="Times New Roman" w:eastAsia="宋体" w:hAnsi="Times New Roman" w:cs="Times New Roman"/>
          <w:color w:val="000000"/>
          <w:spacing w:val="-4"/>
          <w:kern w:val="0"/>
          <w:sz w:val="24"/>
          <w:szCs w:val="24"/>
        </w:rPr>
        <w:t>2020</w:t>
      </w:r>
      <w:r>
        <w:rPr>
          <w:rFonts w:ascii="Times New Roman" w:eastAsia="宋体" w:hAnsi="Times New Roman" w:cs="Times New Roman"/>
          <w:color w:val="000000"/>
          <w:spacing w:val="-4"/>
          <w:kern w:val="0"/>
          <w:sz w:val="24"/>
          <w:szCs w:val="24"/>
        </w:rPr>
        <w:t>年版；</w:t>
      </w:r>
    </w:p>
    <w:p w14:paraId="7C6F94ED" w14:textId="77777777" w:rsidR="008D0597"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5FB145C0"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1.</w:t>
      </w:r>
      <w:r>
        <w:rPr>
          <w:rFonts w:ascii="Times New Roman" w:eastAsia="宋体" w:hAnsi="Times New Roman" w:cs="Times New Roman"/>
          <w:color w:val="000000"/>
          <w:sz w:val="24"/>
          <w:szCs w:val="24"/>
        </w:rPr>
        <w:t>优质在线开放课程：天津大学，化工原理及实验，柴诚静版。</w:t>
      </w:r>
    </w:p>
    <w:p w14:paraId="2ECDC81E"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课程必读书目：</w:t>
      </w:r>
    </w:p>
    <w:p w14:paraId="2782F9EC" w14:textId="77777777" w:rsidR="008D0597" w:rsidRDefault="00000000">
      <w:pPr>
        <w:spacing w:line="500" w:lineRule="exact"/>
        <w:ind w:firstLineChars="200" w:firstLine="464"/>
        <w:rPr>
          <w:rFonts w:ascii="Times New Roman" w:eastAsia="宋体" w:hAnsi="Times New Roman" w:cs="Times New Roman"/>
          <w:sz w:val="24"/>
          <w:szCs w:val="24"/>
        </w:rPr>
      </w:pPr>
      <w:r>
        <w:rPr>
          <w:rFonts w:ascii="Times New Roman" w:eastAsia="宋体" w:hAnsi="Times New Roman" w:cs="Times New Roman"/>
          <w:color w:val="000000"/>
          <w:spacing w:val="-4"/>
          <w:kern w:val="0"/>
          <w:sz w:val="24"/>
          <w:szCs w:val="24"/>
        </w:rPr>
        <w:t>（</w:t>
      </w:r>
      <w:r>
        <w:rPr>
          <w:rFonts w:ascii="Times New Roman" w:eastAsia="宋体" w:hAnsi="Times New Roman" w:cs="Times New Roman"/>
          <w:color w:val="000000"/>
          <w:spacing w:val="-4"/>
          <w:kern w:val="0"/>
          <w:sz w:val="24"/>
          <w:szCs w:val="24"/>
        </w:rPr>
        <w:t>1</w:t>
      </w:r>
      <w:r>
        <w:rPr>
          <w:rFonts w:ascii="Times New Roman" w:eastAsia="宋体" w:hAnsi="Times New Roman" w:cs="Times New Roman"/>
          <w:color w:val="000000"/>
          <w:spacing w:val="-4"/>
          <w:kern w:val="0"/>
          <w:sz w:val="24"/>
          <w:szCs w:val="24"/>
        </w:rPr>
        <w:t>）夏清，贾绍义主编：《化工原理》上、下册（第二版），天津大学出版社，</w:t>
      </w:r>
      <w:r>
        <w:rPr>
          <w:rFonts w:ascii="Times New Roman" w:eastAsia="宋体" w:hAnsi="Times New Roman" w:cs="Times New Roman"/>
          <w:color w:val="000000"/>
          <w:spacing w:val="-4"/>
          <w:kern w:val="0"/>
          <w:sz w:val="24"/>
          <w:szCs w:val="24"/>
        </w:rPr>
        <w:t>2012</w:t>
      </w:r>
      <w:r>
        <w:rPr>
          <w:rFonts w:ascii="Times New Roman" w:eastAsia="宋体" w:hAnsi="Times New Roman" w:cs="Times New Roman"/>
          <w:color w:val="000000"/>
          <w:spacing w:val="-4"/>
          <w:kern w:val="0"/>
          <w:sz w:val="24"/>
          <w:szCs w:val="24"/>
        </w:rPr>
        <w:t>年版；</w:t>
      </w:r>
    </w:p>
    <w:p w14:paraId="66BA9019" w14:textId="77777777" w:rsidR="008D0597" w:rsidRDefault="00000000">
      <w:pPr>
        <w:spacing w:line="500" w:lineRule="exact"/>
        <w:ind w:firstLineChars="200" w:firstLine="464"/>
        <w:rPr>
          <w:rFonts w:ascii="Times New Roman" w:eastAsia="宋体" w:hAnsi="Times New Roman" w:cs="Times New Roman"/>
          <w:color w:val="000000"/>
          <w:spacing w:val="-4"/>
          <w:kern w:val="0"/>
          <w:sz w:val="24"/>
          <w:szCs w:val="24"/>
        </w:rPr>
      </w:pPr>
      <w:r>
        <w:rPr>
          <w:rFonts w:ascii="Times New Roman" w:eastAsia="宋体" w:hAnsi="Times New Roman" w:cs="Times New Roman"/>
          <w:color w:val="000000"/>
          <w:spacing w:val="-4"/>
          <w:kern w:val="0"/>
          <w:sz w:val="24"/>
          <w:szCs w:val="24"/>
        </w:rPr>
        <w:t>（</w:t>
      </w:r>
      <w:r>
        <w:rPr>
          <w:rFonts w:ascii="Times New Roman" w:eastAsia="宋体" w:hAnsi="Times New Roman" w:cs="Times New Roman"/>
          <w:color w:val="000000"/>
          <w:spacing w:val="-4"/>
          <w:kern w:val="0"/>
          <w:sz w:val="24"/>
          <w:szCs w:val="24"/>
        </w:rPr>
        <w:t>2</w:t>
      </w:r>
      <w:r>
        <w:rPr>
          <w:rFonts w:ascii="Times New Roman" w:eastAsia="宋体" w:hAnsi="Times New Roman" w:cs="Times New Roman"/>
          <w:color w:val="000000"/>
          <w:spacing w:val="-4"/>
          <w:kern w:val="0"/>
          <w:sz w:val="24"/>
          <w:szCs w:val="24"/>
        </w:rPr>
        <w:t>）姚玉英主编：《化工原理》上、下册，天津大学出版社，</w:t>
      </w:r>
      <w:r>
        <w:rPr>
          <w:rFonts w:ascii="Times New Roman" w:eastAsia="宋体" w:hAnsi="Times New Roman" w:cs="Times New Roman"/>
          <w:color w:val="000000"/>
          <w:spacing w:val="-4"/>
          <w:kern w:val="0"/>
          <w:sz w:val="24"/>
          <w:szCs w:val="24"/>
        </w:rPr>
        <w:t>1999</w:t>
      </w:r>
      <w:r>
        <w:rPr>
          <w:rFonts w:ascii="Times New Roman" w:eastAsia="宋体" w:hAnsi="Times New Roman" w:cs="Times New Roman"/>
          <w:color w:val="000000"/>
          <w:spacing w:val="-4"/>
          <w:kern w:val="0"/>
          <w:sz w:val="24"/>
          <w:szCs w:val="24"/>
        </w:rPr>
        <w:t>年版；</w:t>
      </w:r>
    </w:p>
    <w:p w14:paraId="1E370638" w14:textId="77777777" w:rsidR="008D0597" w:rsidRDefault="00000000">
      <w:pPr>
        <w:spacing w:line="500" w:lineRule="exact"/>
        <w:ind w:firstLineChars="200" w:firstLine="464"/>
        <w:rPr>
          <w:rFonts w:ascii="Times New Roman" w:eastAsia="宋体" w:hAnsi="Times New Roman" w:cs="Times New Roman"/>
          <w:color w:val="000000"/>
          <w:spacing w:val="-4"/>
          <w:kern w:val="0"/>
          <w:sz w:val="24"/>
          <w:szCs w:val="24"/>
        </w:rPr>
      </w:pPr>
      <w:r>
        <w:rPr>
          <w:rFonts w:ascii="Times New Roman" w:eastAsia="宋体" w:hAnsi="Times New Roman" w:cs="Times New Roman"/>
          <w:color w:val="000000"/>
          <w:spacing w:val="-4"/>
          <w:kern w:val="0"/>
          <w:sz w:val="24"/>
          <w:szCs w:val="24"/>
        </w:rPr>
        <w:t>（</w:t>
      </w:r>
      <w:r>
        <w:rPr>
          <w:rFonts w:ascii="Times New Roman" w:eastAsia="宋体" w:hAnsi="Times New Roman" w:cs="Times New Roman"/>
          <w:color w:val="000000"/>
          <w:spacing w:val="-4"/>
          <w:kern w:val="0"/>
          <w:sz w:val="24"/>
          <w:szCs w:val="24"/>
        </w:rPr>
        <w:t>3</w:t>
      </w:r>
      <w:r>
        <w:rPr>
          <w:rFonts w:ascii="Times New Roman" w:eastAsia="宋体" w:hAnsi="Times New Roman" w:cs="Times New Roman"/>
          <w:color w:val="000000"/>
          <w:spacing w:val="-4"/>
          <w:kern w:val="0"/>
          <w:sz w:val="24"/>
          <w:szCs w:val="24"/>
        </w:rPr>
        <w:t>）柴诚敬主编：《化工原理》上、下册，高等教育出版社，</w:t>
      </w:r>
      <w:r>
        <w:rPr>
          <w:rFonts w:ascii="Times New Roman" w:eastAsia="宋体" w:hAnsi="Times New Roman" w:cs="Times New Roman"/>
          <w:color w:val="000000"/>
          <w:spacing w:val="-4"/>
          <w:kern w:val="0"/>
          <w:sz w:val="24"/>
          <w:szCs w:val="24"/>
        </w:rPr>
        <w:t>2006</w:t>
      </w:r>
      <w:r>
        <w:rPr>
          <w:rFonts w:ascii="Times New Roman" w:eastAsia="宋体" w:hAnsi="Times New Roman" w:cs="Times New Roman"/>
          <w:color w:val="000000"/>
          <w:spacing w:val="-4"/>
          <w:kern w:val="0"/>
          <w:sz w:val="24"/>
          <w:szCs w:val="24"/>
        </w:rPr>
        <w:t>年版；</w:t>
      </w:r>
    </w:p>
    <w:p w14:paraId="3FF664D7" w14:textId="77777777" w:rsidR="008D0597" w:rsidRDefault="00000000">
      <w:pPr>
        <w:spacing w:line="500" w:lineRule="exact"/>
        <w:ind w:firstLineChars="200" w:firstLine="464"/>
        <w:rPr>
          <w:rFonts w:ascii="Times New Roman" w:eastAsia="宋体" w:hAnsi="Times New Roman" w:cs="Times New Roman"/>
          <w:color w:val="000000"/>
          <w:spacing w:val="-4"/>
          <w:kern w:val="0"/>
          <w:sz w:val="24"/>
          <w:szCs w:val="24"/>
        </w:rPr>
      </w:pPr>
      <w:r>
        <w:rPr>
          <w:rFonts w:ascii="Times New Roman" w:eastAsia="宋体" w:hAnsi="Times New Roman" w:cs="Times New Roman"/>
          <w:color w:val="000000"/>
          <w:spacing w:val="-4"/>
          <w:kern w:val="0"/>
          <w:sz w:val="24"/>
          <w:szCs w:val="24"/>
        </w:rPr>
        <w:t>（</w:t>
      </w:r>
      <w:r>
        <w:rPr>
          <w:rFonts w:ascii="Times New Roman" w:eastAsia="宋体" w:hAnsi="Times New Roman" w:cs="Times New Roman"/>
          <w:color w:val="000000"/>
          <w:spacing w:val="-4"/>
          <w:kern w:val="0"/>
          <w:sz w:val="24"/>
          <w:szCs w:val="24"/>
        </w:rPr>
        <w:t>4</w:t>
      </w:r>
      <w:r>
        <w:rPr>
          <w:rFonts w:ascii="Times New Roman" w:eastAsia="宋体" w:hAnsi="Times New Roman" w:cs="Times New Roman"/>
          <w:color w:val="000000"/>
          <w:spacing w:val="-4"/>
          <w:kern w:val="0"/>
          <w:sz w:val="24"/>
          <w:szCs w:val="24"/>
        </w:rPr>
        <w:t>）陈敏恒主编：《化工原理》上、下册（第五版），化学工业出版社，</w:t>
      </w:r>
      <w:r>
        <w:rPr>
          <w:rFonts w:ascii="Times New Roman" w:eastAsia="宋体" w:hAnsi="Times New Roman" w:cs="Times New Roman"/>
          <w:color w:val="000000"/>
          <w:spacing w:val="-4"/>
          <w:kern w:val="0"/>
          <w:sz w:val="24"/>
          <w:szCs w:val="24"/>
        </w:rPr>
        <w:t>2020</w:t>
      </w:r>
      <w:r>
        <w:rPr>
          <w:rFonts w:ascii="Times New Roman" w:eastAsia="宋体" w:hAnsi="Times New Roman" w:cs="Times New Roman"/>
          <w:color w:val="000000"/>
          <w:spacing w:val="-4"/>
          <w:kern w:val="0"/>
          <w:sz w:val="24"/>
          <w:szCs w:val="24"/>
        </w:rPr>
        <w:t>年版；</w:t>
      </w:r>
    </w:p>
    <w:p w14:paraId="6A87656B" w14:textId="77777777" w:rsidR="008D0597" w:rsidRDefault="00000000">
      <w:pPr>
        <w:spacing w:line="440" w:lineRule="exact"/>
        <w:ind w:firstLineChars="200" w:firstLine="464"/>
        <w:rPr>
          <w:rFonts w:ascii="宋体" w:eastAsia="宋体" w:hAnsi="宋体" w:cs="Times New Roman"/>
          <w:color w:val="FF0000"/>
          <w:sz w:val="24"/>
          <w:szCs w:val="24"/>
        </w:rPr>
      </w:pPr>
      <w:r>
        <w:rPr>
          <w:rFonts w:ascii="Times New Roman" w:eastAsia="宋体" w:hAnsi="Times New Roman" w:cs="Times New Roman"/>
          <w:color w:val="000000"/>
          <w:spacing w:val="-4"/>
          <w:kern w:val="0"/>
          <w:sz w:val="24"/>
          <w:szCs w:val="24"/>
        </w:rPr>
        <w:t>（</w:t>
      </w:r>
      <w:r>
        <w:rPr>
          <w:rFonts w:ascii="Times New Roman" w:eastAsia="宋体" w:hAnsi="Times New Roman" w:cs="Times New Roman"/>
          <w:color w:val="000000"/>
          <w:spacing w:val="-4"/>
          <w:kern w:val="0"/>
          <w:sz w:val="24"/>
          <w:szCs w:val="24"/>
        </w:rPr>
        <w:t>5</w:t>
      </w:r>
      <w:r>
        <w:rPr>
          <w:rFonts w:ascii="Times New Roman" w:eastAsia="宋体" w:hAnsi="Times New Roman" w:cs="Times New Roman"/>
          <w:color w:val="000000"/>
          <w:spacing w:val="-4"/>
          <w:kern w:val="0"/>
          <w:sz w:val="24"/>
          <w:szCs w:val="24"/>
        </w:rPr>
        <w:t>）何潮洪主编：《化工原理习题精解》，科学出版社，</w:t>
      </w:r>
      <w:r>
        <w:rPr>
          <w:rFonts w:ascii="Times New Roman" w:eastAsia="宋体" w:hAnsi="Times New Roman" w:cs="Times New Roman"/>
          <w:color w:val="000000"/>
          <w:spacing w:val="-4"/>
          <w:kern w:val="0"/>
          <w:sz w:val="24"/>
          <w:szCs w:val="24"/>
        </w:rPr>
        <w:t>2003</w:t>
      </w:r>
      <w:r>
        <w:rPr>
          <w:rFonts w:ascii="Times New Roman" w:eastAsia="宋体" w:hAnsi="Times New Roman" w:cs="Times New Roman"/>
          <w:color w:val="000000"/>
          <w:spacing w:val="-4"/>
          <w:kern w:val="0"/>
          <w:sz w:val="24"/>
          <w:szCs w:val="24"/>
        </w:rPr>
        <w:t>年版。</w:t>
      </w:r>
    </w:p>
    <w:p w14:paraId="674AA77D" w14:textId="77777777" w:rsidR="008D0597" w:rsidRDefault="00000000">
      <w:pPr>
        <w:pStyle w:val="2"/>
        <w:spacing w:before="156" w:after="156"/>
        <w:ind w:firstLine="560"/>
      </w:pPr>
      <w:r>
        <w:rPr>
          <w:rFonts w:hint="eastAsia"/>
        </w:rPr>
        <w:t>七、课程大纲制定依据</w:t>
      </w:r>
    </w:p>
    <w:p w14:paraId="36085CA6" w14:textId="77777777" w:rsidR="008D0597" w:rsidRDefault="00000000">
      <w:pPr>
        <w:spacing w:line="440" w:lineRule="exact"/>
        <w:ind w:firstLineChars="200" w:firstLine="480"/>
        <w:rPr>
          <w:rFonts w:ascii="宋体" w:eastAsia="宋体" w:hAnsi="宋体"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化学</w:t>
      </w:r>
      <w:r>
        <w:rPr>
          <w:rFonts w:ascii="Times New Roman" w:eastAsia="宋体" w:hAnsi="Times New Roman" w:cs="Times New Roman"/>
          <w:sz w:val="24"/>
          <w:szCs w:val="24"/>
        </w:rPr>
        <w:t>专业人才培养方案制定。</w:t>
      </w:r>
    </w:p>
    <w:p w14:paraId="79D717E7" w14:textId="77777777" w:rsidR="008D0597" w:rsidRDefault="00000000">
      <w:bookmarkStart w:id="48" w:name="_Toc54935626"/>
      <w:r>
        <w:br w:type="page"/>
      </w:r>
    </w:p>
    <w:p w14:paraId="4BBD03AF" w14:textId="77777777" w:rsidR="008D0597" w:rsidRDefault="00000000">
      <w:pPr>
        <w:pStyle w:val="1"/>
        <w:spacing w:before="312" w:after="312"/>
      </w:pPr>
      <w:bookmarkStart w:id="49" w:name="_Toc17534"/>
      <w:r>
        <w:lastRenderedPageBreak/>
        <w:t>《</w:t>
      </w:r>
      <w:r>
        <w:rPr>
          <w:rFonts w:hint="eastAsia"/>
        </w:rPr>
        <w:t>化学教学论</w:t>
      </w:r>
      <w:r>
        <w:t>实验》课程大纲</w:t>
      </w:r>
      <w:bookmarkEnd w:id="48"/>
      <w:bookmarkEnd w:id="49"/>
    </w:p>
    <w:p w14:paraId="2D4339B3" w14:textId="77777777" w:rsidR="008D0597" w:rsidRDefault="00000000">
      <w:pPr>
        <w:pStyle w:val="2"/>
        <w:spacing w:before="156" w:after="156"/>
        <w:ind w:firstLine="560"/>
      </w:pPr>
      <w: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8"/>
        <w:gridCol w:w="2657"/>
        <w:gridCol w:w="1479"/>
        <w:gridCol w:w="2808"/>
      </w:tblGrid>
      <w:tr w:rsidR="008D0597" w14:paraId="0739620E" w14:textId="77777777">
        <w:trPr>
          <w:trHeight w:val="886"/>
          <w:jc w:val="center"/>
        </w:trPr>
        <w:tc>
          <w:tcPr>
            <w:tcW w:w="1578" w:type="dxa"/>
            <w:vAlign w:val="center"/>
          </w:tcPr>
          <w:p w14:paraId="07095BC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657" w:type="dxa"/>
            <w:vAlign w:val="center"/>
          </w:tcPr>
          <w:p w14:paraId="0D137DC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color w:val="000000"/>
                <w:kern w:val="0"/>
                <w:sz w:val="24"/>
                <w:szCs w:val="24"/>
              </w:rPr>
              <w:t>化学教学论</w:t>
            </w:r>
            <w:r>
              <w:rPr>
                <w:rFonts w:ascii="Times New Roman" w:eastAsia="宋体" w:hAnsi="Times New Roman" w:cs="Times New Roman"/>
                <w:color w:val="000000"/>
                <w:kern w:val="0"/>
                <w:sz w:val="24"/>
                <w:szCs w:val="24"/>
              </w:rPr>
              <w:t>实验</w:t>
            </w:r>
          </w:p>
        </w:tc>
        <w:tc>
          <w:tcPr>
            <w:tcW w:w="1479" w:type="dxa"/>
            <w:vAlign w:val="center"/>
          </w:tcPr>
          <w:p w14:paraId="3FCDC90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808" w:type="dxa"/>
            <w:vAlign w:val="center"/>
          </w:tcPr>
          <w:p w14:paraId="54A6348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0713D37</w:t>
            </w:r>
          </w:p>
        </w:tc>
      </w:tr>
      <w:tr w:rsidR="008D0597" w14:paraId="0DF2FF79" w14:textId="77777777">
        <w:trPr>
          <w:trHeight w:val="829"/>
          <w:jc w:val="center"/>
        </w:trPr>
        <w:tc>
          <w:tcPr>
            <w:tcW w:w="1578" w:type="dxa"/>
            <w:vAlign w:val="center"/>
          </w:tcPr>
          <w:p w14:paraId="3F736C1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657" w:type="dxa"/>
            <w:vAlign w:val="center"/>
          </w:tcPr>
          <w:p w14:paraId="4A072A6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1479" w:type="dxa"/>
            <w:vAlign w:val="center"/>
          </w:tcPr>
          <w:p w14:paraId="0FF2FFD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784DEB6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808" w:type="dxa"/>
            <w:vAlign w:val="center"/>
          </w:tcPr>
          <w:p w14:paraId="604D3B9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32</w:t>
            </w:r>
            <w:r>
              <w:rPr>
                <w:rFonts w:ascii="Times New Roman" w:eastAsia="宋体" w:hAnsi="Times New Roman" w:cs="Times New Roman"/>
                <w:sz w:val="24"/>
                <w:szCs w:val="24"/>
              </w:rPr>
              <w:t>/</w:t>
            </w:r>
            <w:r>
              <w:rPr>
                <w:rFonts w:ascii="Times New Roman" w:eastAsia="宋体" w:hAnsi="Times New Roman" w:cs="Times New Roman" w:hint="eastAsia"/>
                <w:sz w:val="24"/>
                <w:szCs w:val="24"/>
              </w:rPr>
              <w:t>1</w:t>
            </w:r>
          </w:p>
        </w:tc>
      </w:tr>
      <w:tr w:rsidR="008D0597" w14:paraId="60110942" w14:textId="77777777">
        <w:trPr>
          <w:trHeight w:val="811"/>
          <w:jc w:val="center"/>
        </w:trPr>
        <w:tc>
          <w:tcPr>
            <w:tcW w:w="1578" w:type="dxa"/>
            <w:vAlign w:val="center"/>
          </w:tcPr>
          <w:p w14:paraId="3E3F779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657" w:type="dxa"/>
            <w:vAlign w:val="center"/>
          </w:tcPr>
          <w:p w14:paraId="23DC6D6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479" w:type="dxa"/>
            <w:vAlign w:val="center"/>
          </w:tcPr>
          <w:p w14:paraId="5A5E823A"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808" w:type="dxa"/>
            <w:vAlign w:val="center"/>
          </w:tcPr>
          <w:p w14:paraId="76B6DB89"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w:t>
            </w:r>
          </w:p>
        </w:tc>
      </w:tr>
      <w:tr w:rsidR="008D0597" w14:paraId="5022E15B" w14:textId="77777777">
        <w:trPr>
          <w:trHeight w:val="811"/>
          <w:jc w:val="center"/>
        </w:trPr>
        <w:tc>
          <w:tcPr>
            <w:tcW w:w="1578" w:type="dxa"/>
            <w:vAlign w:val="center"/>
          </w:tcPr>
          <w:p w14:paraId="089D17CD"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6944" w:type="dxa"/>
            <w:gridSpan w:val="3"/>
            <w:vAlign w:val="center"/>
          </w:tcPr>
          <w:p w14:paraId="0DA6B96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王妍</w:t>
            </w:r>
            <w:r>
              <w:rPr>
                <w:rFonts w:ascii="Times New Roman" w:eastAsia="宋体" w:hAnsi="Times New Roman" w:cs="Times New Roman"/>
                <w:sz w:val="24"/>
                <w:szCs w:val="24"/>
              </w:rPr>
              <w:t>、</w:t>
            </w:r>
            <w:r>
              <w:rPr>
                <w:rFonts w:ascii="Times New Roman" w:eastAsia="宋体" w:hAnsi="Times New Roman" w:cs="Times New Roman" w:hint="eastAsia"/>
                <w:sz w:val="24"/>
                <w:szCs w:val="24"/>
              </w:rPr>
              <w:t>郝红芳</w:t>
            </w:r>
          </w:p>
        </w:tc>
      </w:tr>
      <w:tr w:rsidR="008D0597" w14:paraId="7D5AC9C2" w14:textId="77777777">
        <w:trPr>
          <w:trHeight w:val="836"/>
          <w:jc w:val="center"/>
        </w:trPr>
        <w:tc>
          <w:tcPr>
            <w:tcW w:w="1578" w:type="dxa"/>
            <w:vAlign w:val="center"/>
          </w:tcPr>
          <w:p w14:paraId="652C4A74"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657" w:type="dxa"/>
            <w:vAlign w:val="center"/>
          </w:tcPr>
          <w:p w14:paraId="6F3141A5"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王妍</w:t>
            </w:r>
          </w:p>
        </w:tc>
        <w:tc>
          <w:tcPr>
            <w:tcW w:w="1479" w:type="dxa"/>
            <w:vAlign w:val="center"/>
          </w:tcPr>
          <w:p w14:paraId="4FB03A4C"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808" w:type="dxa"/>
            <w:vAlign w:val="center"/>
          </w:tcPr>
          <w:p w14:paraId="36B94A0E"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吕立强</w:t>
            </w:r>
          </w:p>
        </w:tc>
      </w:tr>
      <w:tr w:rsidR="008D0597" w14:paraId="6F3BBDE3" w14:textId="77777777">
        <w:trPr>
          <w:trHeight w:val="848"/>
          <w:jc w:val="center"/>
        </w:trPr>
        <w:tc>
          <w:tcPr>
            <w:tcW w:w="1578" w:type="dxa"/>
            <w:vAlign w:val="center"/>
          </w:tcPr>
          <w:p w14:paraId="1EFB0D0B"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6944" w:type="dxa"/>
            <w:gridSpan w:val="3"/>
            <w:vAlign w:val="center"/>
          </w:tcPr>
          <w:p w14:paraId="20301253"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无机化学、分析化学、有机化学、教育学、学校教育心理学</w:t>
            </w:r>
          </w:p>
        </w:tc>
      </w:tr>
      <w:tr w:rsidR="008D0597" w14:paraId="1563439E" w14:textId="77777777">
        <w:trPr>
          <w:trHeight w:val="848"/>
          <w:jc w:val="center"/>
        </w:trPr>
        <w:tc>
          <w:tcPr>
            <w:tcW w:w="1578" w:type="dxa"/>
            <w:vAlign w:val="center"/>
          </w:tcPr>
          <w:p w14:paraId="61F08F1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6944" w:type="dxa"/>
            <w:gridSpan w:val="3"/>
            <w:vAlign w:val="center"/>
          </w:tcPr>
          <w:p w14:paraId="64AE7FA2"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u w:val="single"/>
              </w:rPr>
              <w:t>http://sjzc.fanya.chaoxing.com/portal</w:t>
            </w:r>
            <w:r>
              <w:rPr>
                <w:rFonts w:ascii="Times New Roman" w:eastAsia="宋体" w:hAnsi="Times New Roman" w:cs="Times New Roman"/>
                <w:sz w:val="24"/>
                <w:szCs w:val="24"/>
              </w:rPr>
              <w:t>（化学教学论实验）</w:t>
            </w:r>
          </w:p>
        </w:tc>
      </w:tr>
    </w:tbl>
    <w:p w14:paraId="1C25CF1B" w14:textId="77777777" w:rsidR="008D0597" w:rsidRDefault="00000000">
      <w:pPr>
        <w:pStyle w:val="2"/>
        <w:spacing w:before="156" w:after="156"/>
        <w:ind w:firstLine="560"/>
      </w:pPr>
      <w:r>
        <w:t>二、课程学习目标及与毕业要求的对应关系</w:t>
      </w:r>
    </w:p>
    <w:p w14:paraId="7186F5F4"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619685DA" w14:textId="77777777" w:rsidR="008D0597" w:rsidRDefault="00000000">
      <w:pPr>
        <w:spacing w:line="440" w:lineRule="exact"/>
        <w:ind w:firstLineChars="200" w:firstLine="480"/>
        <w:rPr>
          <w:rFonts w:ascii="宋体" w:eastAsia="宋体" w:hAnsi="宋体" w:cs="宋体"/>
          <w:sz w:val="24"/>
        </w:rPr>
      </w:pPr>
      <w:r>
        <w:rPr>
          <w:rFonts w:ascii="宋体" w:eastAsia="宋体" w:hAnsi="宋体" w:cs="宋体" w:hint="eastAsia"/>
          <w:sz w:val="24"/>
        </w:rPr>
        <w:t>通过本课程的学习，使学生达到以下目标：</w:t>
      </w:r>
    </w:p>
    <w:p w14:paraId="6699F1E8"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hint="eastAsia"/>
          <w:sz w:val="24"/>
          <w:szCs w:val="24"/>
        </w:rPr>
        <w:t>熟悉并掌握中学化学教材经典实验的内容和操作方法，具备培养中学生化学学科核心素养的意识。</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4</w:t>
      </w:r>
      <w:r>
        <w:rPr>
          <w:rFonts w:ascii="Times New Roman" w:eastAsia="宋体" w:hAnsi="Times New Roman" w:cs="Times New Roman" w:hint="eastAsia"/>
          <w:b/>
          <w:sz w:val="24"/>
          <w:szCs w:val="24"/>
        </w:rPr>
        <w:t xml:space="preserve"> </w:t>
      </w:r>
      <w:r>
        <w:rPr>
          <w:rFonts w:ascii="Times New Roman" w:eastAsia="宋体" w:hAnsi="Times New Roman" w:cs="Times New Roman"/>
          <w:b/>
          <w:sz w:val="24"/>
          <w:szCs w:val="24"/>
        </w:rPr>
        <w:t>教学能力】</w:t>
      </w:r>
    </w:p>
    <w:p w14:paraId="3AE238D5" w14:textId="77777777" w:rsidR="008D0597" w:rsidRDefault="00000000">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了解中学化学教材典型实验的原理与意义，根据</w:t>
      </w:r>
      <w:r>
        <w:rPr>
          <w:rFonts w:ascii="Times New Roman" w:eastAsia="宋体" w:hAnsi="Times New Roman" w:cs="Times New Roman"/>
          <w:bCs/>
          <w:spacing w:val="5"/>
          <w:kern w:val="0"/>
          <w:sz w:val="24"/>
          <w:szCs w:val="21"/>
        </w:rPr>
        <w:t>所学知识</w:t>
      </w:r>
      <w:r>
        <w:rPr>
          <w:rFonts w:ascii="Times New Roman" w:eastAsia="宋体" w:hAnsi="Times New Roman" w:cs="Times New Roman" w:hint="eastAsia"/>
          <w:bCs/>
          <w:spacing w:val="5"/>
          <w:kern w:val="0"/>
          <w:sz w:val="24"/>
          <w:szCs w:val="21"/>
        </w:rPr>
        <w:t>尝试</w:t>
      </w:r>
      <w:r>
        <w:rPr>
          <w:rFonts w:ascii="Times New Roman" w:eastAsia="宋体" w:hAnsi="Times New Roman" w:cs="Times New Roman"/>
          <w:bCs/>
          <w:spacing w:val="5"/>
          <w:kern w:val="0"/>
          <w:sz w:val="24"/>
          <w:szCs w:val="21"/>
        </w:rPr>
        <w:t>设计</w:t>
      </w:r>
      <w:r>
        <w:rPr>
          <w:rFonts w:ascii="Times New Roman" w:eastAsia="宋体" w:hAnsi="Times New Roman" w:cs="Times New Roman" w:hint="eastAsia"/>
          <w:bCs/>
          <w:spacing w:val="5"/>
          <w:kern w:val="0"/>
          <w:sz w:val="24"/>
          <w:szCs w:val="21"/>
        </w:rPr>
        <w:t>实验</w:t>
      </w:r>
      <w:r>
        <w:rPr>
          <w:rFonts w:ascii="Times New Roman" w:eastAsia="宋体" w:hAnsi="Times New Roman" w:cs="Times New Roman"/>
          <w:bCs/>
          <w:spacing w:val="5"/>
          <w:kern w:val="0"/>
          <w:sz w:val="24"/>
          <w:szCs w:val="21"/>
        </w:rPr>
        <w:t>方案</w:t>
      </w:r>
      <w:r>
        <w:rPr>
          <w:rFonts w:ascii="Times New Roman" w:eastAsia="宋体" w:hAnsi="Times New Roman" w:cs="Times New Roman" w:hint="eastAsia"/>
          <w:bCs/>
          <w:spacing w:val="5"/>
          <w:kern w:val="0"/>
          <w:sz w:val="24"/>
          <w:szCs w:val="21"/>
        </w:rPr>
        <w:t>，</w:t>
      </w:r>
      <w:r>
        <w:rPr>
          <w:rFonts w:ascii="Times New Roman" w:eastAsia="宋体" w:hAnsi="Times New Roman" w:cs="Times New Roman"/>
          <w:bCs/>
          <w:spacing w:val="5"/>
          <w:kern w:val="0"/>
          <w:sz w:val="24"/>
          <w:szCs w:val="21"/>
        </w:rPr>
        <w:t>体验科学猜测的方法和过程，初步了解科学实验探究的方法和步骤；学会利用筛选资料。</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4</w:t>
      </w:r>
      <w:r>
        <w:rPr>
          <w:rFonts w:ascii="Times New Roman" w:eastAsia="宋体" w:hAnsi="Times New Roman" w:cs="Times New Roman" w:hint="eastAsia"/>
          <w:b/>
          <w:sz w:val="24"/>
          <w:szCs w:val="24"/>
        </w:rPr>
        <w:t xml:space="preserve"> </w:t>
      </w:r>
      <w:r>
        <w:rPr>
          <w:rFonts w:ascii="Times New Roman" w:eastAsia="宋体" w:hAnsi="Times New Roman" w:cs="Times New Roman"/>
          <w:b/>
          <w:sz w:val="24"/>
          <w:szCs w:val="24"/>
        </w:rPr>
        <w:t>教学能力】</w:t>
      </w:r>
    </w:p>
    <w:p w14:paraId="13AB1E45" w14:textId="77777777" w:rsidR="008D0597" w:rsidRDefault="00000000">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hint="eastAsia"/>
          <w:sz w:val="24"/>
          <w:szCs w:val="21"/>
        </w:rPr>
        <w:t xml:space="preserve">3. </w:t>
      </w:r>
      <w:r>
        <w:rPr>
          <w:rFonts w:ascii="Times New Roman" w:eastAsia="宋体" w:hAnsi="Times New Roman" w:cs="Times New Roman" w:hint="eastAsia"/>
          <w:sz w:val="24"/>
          <w:szCs w:val="21"/>
        </w:rPr>
        <w:t>理解化学实验育人的价值，具备实事求是的实验态度和正确处理数据的能力。</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6</w:t>
      </w:r>
      <w:r>
        <w:rPr>
          <w:rFonts w:ascii="Times New Roman" w:eastAsia="宋体" w:hAnsi="Times New Roman" w:cs="Times New Roman" w:hint="eastAsia"/>
          <w:b/>
          <w:sz w:val="24"/>
          <w:szCs w:val="24"/>
        </w:rPr>
        <w:t xml:space="preserve"> </w:t>
      </w:r>
      <w:r>
        <w:rPr>
          <w:rFonts w:ascii="Times New Roman" w:eastAsia="宋体" w:hAnsi="Times New Roman" w:cs="Times New Roman" w:hint="eastAsia"/>
          <w:b/>
          <w:sz w:val="24"/>
          <w:szCs w:val="24"/>
        </w:rPr>
        <w:t>综合育人</w:t>
      </w:r>
      <w:r>
        <w:rPr>
          <w:rFonts w:ascii="Times New Roman" w:eastAsia="宋体" w:hAnsi="Times New Roman" w:cs="Times New Roman"/>
          <w:b/>
          <w:sz w:val="24"/>
          <w:szCs w:val="24"/>
        </w:rPr>
        <w:t>】</w:t>
      </w:r>
    </w:p>
    <w:p w14:paraId="26B4FD35"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3"/>
        <w:gridCol w:w="5359"/>
        <w:gridCol w:w="1580"/>
      </w:tblGrid>
      <w:tr w:rsidR="008D0597" w14:paraId="45E2CA8A" w14:textId="77777777">
        <w:trPr>
          <w:trHeight w:val="815"/>
          <w:jc w:val="center"/>
        </w:trPr>
        <w:tc>
          <w:tcPr>
            <w:tcW w:w="1583" w:type="dxa"/>
            <w:tcBorders>
              <w:top w:val="single" w:sz="4" w:space="0" w:color="auto"/>
              <w:left w:val="single" w:sz="4" w:space="0" w:color="auto"/>
              <w:bottom w:val="single" w:sz="4" w:space="0" w:color="auto"/>
              <w:right w:val="single" w:sz="4" w:space="0" w:color="auto"/>
            </w:tcBorders>
            <w:vAlign w:val="center"/>
          </w:tcPr>
          <w:p w14:paraId="0862A051"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w:t>
            </w:r>
          </w:p>
        </w:tc>
        <w:tc>
          <w:tcPr>
            <w:tcW w:w="5359" w:type="dxa"/>
            <w:tcBorders>
              <w:top w:val="single" w:sz="4" w:space="0" w:color="auto"/>
              <w:left w:val="single" w:sz="4" w:space="0" w:color="auto"/>
              <w:bottom w:val="single" w:sz="4" w:space="0" w:color="auto"/>
              <w:right w:val="single" w:sz="4" w:space="0" w:color="auto"/>
            </w:tcBorders>
            <w:vAlign w:val="center"/>
          </w:tcPr>
          <w:p w14:paraId="4AACF088"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毕业要求指标点</w:t>
            </w:r>
          </w:p>
        </w:tc>
        <w:tc>
          <w:tcPr>
            <w:tcW w:w="1580" w:type="dxa"/>
            <w:tcBorders>
              <w:top w:val="single" w:sz="4" w:space="0" w:color="auto"/>
              <w:left w:val="single" w:sz="4" w:space="0" w:color="auto"/>
              <w:bottom w:val="single" w:sz="4" w:space="0" w:color="auto"/>
              <w:right w:val="single" w:sz="4" w:space="0" w:color="auto"/>
            </w:tcBorders>
            <w:vAlign w:val="center"/>
          </w:tcPr>
          <w:p w14:paraId="67947895" w14:textId="77777777" w:rsidR="008D0597"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课程目标</w:t>
            </w:r>
          </w:p>
        </w:tc>
      </w:tr>
      <w:tr w:rsidR="008D0597" w14:paraId="7B7207BF" w14:textId="77777777">
        <w:trPr>
          <w:trHeight w:val="815"/>
          <w:jc w:val="center"/>
        </w:trPr>
        <w:tc>
          <w:tcPr>
            <w:tcW w:w="1583" w:type="dxa"/>
            <w:vMerge w:val="restart"/>
            <w:tcBorders>
              <w:top w:val="single" w:sz="4" w:space="0" w:color="auto"/>
              <w:left w:val="single" w:sz="4" w:space="0" w:color="auto"/>
              <w:right w:val="single" w:sz="4" w:space="0" w:color="auto"/>
            </w:tcBorders>
            <w:vAlign w:val="center"/>
          </w:tcPr>
          <w:p w14:paraId="2880E4E1"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4.</w:t>
            </w:r>
            <w:r>
              <w:rPr>
                <w:rFonts w:ascii="Times New Roman" w:eastAsia="宋体" w:hAnsi="Times New Roman" w:cs="Times New Roman"/>
                <w:sz w:val="24"/>
                <w:szCs w:val="24"/>
              </w:rPr>
              <w:t>教学能力</w:t>
            </w:r>
          </w:p>
        </w:tc>
        <w:tc>
          <w:tcPr>
            <w:tcW w:w="5359" w:type="dxa"/>
            <w:tcBorders>
              <w:top w:val="single" w:sz="4" w:space="0" w:color="auto"/>
              <w:left w:val="single" w:sz="4" w:space="0" w:color="auto"/>
              <w:bottom w:val="single" w:sz="4" w:space="0" w:color="auto"/>
              <w:right w:val="single" w:sz="4" w:space="0" w:color="auto"/>
            </w:tcBorders>
            <w:vAlign w:val="center"/>
          </w:tcPr>
          <w:p w14:paraId="73D94FE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4.2</w:t>
            </w:r>
            <w:r>
              <w:rPr>
                <w:rFonts w:ascii="Times New Roman" w:eastAsia="宋体" w:hAnsi="Times New Roman" w:cs="Times New Roman" w:hint="eastAsia"/>
                <w:sz w:val="24"/>
                <w:szCs w:val="24"/>
              </w:rPr>
              <w:t>【教学储备】熟悉中学化学教育现状，掌握化学学科教学的基础知识、基本理论，理解中学化学课程标准的内涵，熟悉中学化学教材内容，能够正确处理课标与教材的关系，具有依据课标进行教学的意识，具备培养中学生化学学科核心素养的意识。</w:t>
            </w:r>
            <w:r>
              <w:rPr>
                <w:rFonts w:ascii="Times New Roman" w:eastAsia="宋体" w:hAnsi="Times New Roman" w:cs="Times New Roman"/>
                <w:sz w:val="24"/>
                <w:szCs w:val="24"/>
              </w:rPr>
              <w:t>(</w:t>
            </w:r>
            <w:r>
              <w:rPr>
                <w:rFonts w:ascii="Times New Roman" w:eastAsia="宋体" w:hAnsi="Times New Roman" w:cs="Times New Roman" w:hint="eastAsia"/>
                <w:sz w:val="24"/>
                <w:szCs w:val="24"/>
              </w:rPr>
              <w:t>H</w:t>
            </w:r>
            <w:r>
              <w:rPr>
                <w:rFonts w:ascii="Times New Roman" w:eastAsia="宋体" w:hAnsi="Times New Roman" w:cs="Times New Roman"/>
                <w:sz w:val="24"/>
                <w:szCs w:val="24"/>
              </w:rPr>
              <w:t>)</w:t>
            </w:r>
          </w:p>
        </w:tc>
        <w:tc>
          <w:tcPr>
            <w:tcW w:w="1580" w:type="dxa"/>
            <w:tcBorders>
              <w:top w:val="single" w:sz="4" w:space="0" w:color="auto"/>
              <w:left w:val="single" w:sz="4" w:space="0" w:color="auto"/>
              <w:bottom w:val="single" w:sz="4" w:space="0" w:color="auto"/>
              <w:right w:val="single" w:sz="4" w:space="0" w:color="auto"/>
            </w:tcBorders>
            <w:vAlign w:val="center"/>
          </w:tcPr>
          <w:p w14:paraId="72DBF5CF" w14:textId="77777777" w:rsidR="008D0597" w:rsidRDefault="00000000">
            <w:pPr>
              <w:spacing w:line="440" w:lineRule="exact"/>
              <w:jc w:val="center"/>
              <w:rPr>
                <w:rFonts w:ascii="Times New Roman" w:eastAsia="宋体" w:hAnsi="Times New Roman" w:cs="Times New Roman"/>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1</w:t>
            </w:r>
          </w:p>
        </w:tc>
      </w:tr>
      <w:tr w:rsidR="008D0597" w14:paraId="5A40D886" w14:textId="77777777">
        <w:trPr>
          <w:trHeight w:val="815"/>
          <w:jc w:val="center"/>
        </w:trPr>
        <w:tc>
          <w:tcPr>
            <w:tcW w:w="1583" w:type="dxa"/>
            <w:vMerge/>
            <w:tcBorders>
              <w:left w:val="single" w:sz="4" w:space="0" w:color="auto"/>
              <w:bottom w:val="single" w:sz="4" w:space="0" w:color="auto"/>
              <w:right w:val="single" w:sz="4" w:space="0" w:color="auto"/>
            </w:tcBorders>
            <w:vAlign w:val="center"/>
          </w:tcPr>
          <w:p w14:paraId="60A02CD6" w14:textId="77777777" w:rsidR="008D0597" w:rsidRDefault="008D0597">
            <w:pPr>
              <w:spacing w:line="440" w:lineRule="exact"/>
              <w:jc w:val="center"/>
              <w:rPr>
                <w:rFonts w:ascii="Times New Roman" w:eastAsia="宋体" w:hAnsi="Times New Roman" w:cs="Times New Roman"/>
                <w:sz w:val="24"/>
                <w:szCs w:val="24"/>
              </w:rPr>
            </w:pPr>
          </w:p>
        </w:tc>
        <w:tc>
          <w:tcPr>
            <w:tcW w:w="5359" w:type="dxa"/>
            <w:tcBorders>
              <w:top w:val="single" w:sz="4" w:space="0" w:color="auto"/>
              <w:left w:val="single" w:sz="4" w:space="0" w:color="auto"/>
              <w:bottom w:val="single" w:sz="4" w:space="0" w:color="auto"/>
              <w:right w:val="single" w:sz="4" w:space="0" w:color="auto"/>
            </w:tcBorders>
            <w:vAlign w:val="center"/>
          </w:tcPr>
          <w:p w14:paraId="7BE4F0B8"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4.4</w:t>
            </w:r>
            <w:r>
              <w:rPr>
                <w:rFonts w:ascii="Times New Roman" w:eastAsia="宋体" w:hAnsi="Times New Roman" w:cs="Times New Roman" w:hint="eastAsia"/>
                <w:sz w:val="24"/>
                <w:szCs w:val="24"/>
              </w:rPr>
              <w:t>【教学研究】了解国内外中学教学改革发展动态，初步掌握学科研究与教育科学研究的基本方法，能用以分析、研究教育教学实践问题，并尝试提出解决问题的思路与方法形成一定的教学研究能力。（</w:t>
            </w:r>
            <w:r>
              <w:rPr>
                <w:rFonts w:ascii="Times New Roman" w:eastAsia="宋体" w:hAnsi="Times New Roman" w:cs="Times New Roman" w:hint="eastAsia"/>
                <w:sz w:val="24"/>
                <w:szCs w:val="24"/>
              </w:rPr>
              <w:t>H</w:t>
            </w:r>
            <w:r>
              <w:rPr>
                <w:rFonts w:ascii="Times New Roman" w:eastAsia="宋体" w:hAnsi="Times New Roman" w:cs="Times New Roman" w:hint="eastAsia"/>
                <w:sz w:val="24"/>
                <w:szCs w:val="24"/>
              </w:rPr>
              <w:t>）</w:t>
            </w:r>
          </w:p>
        </w:tc>
        <w:tc>
          <w:tcPr>
            <w:tcW w:w="1580" w:type="dxa"/>
            <w:tcBorders>
              <w:top w:val="single" w:sz="4" w:space="0" w:color="auto"/>
              <w:left w:val="single" w:sz="4" w:space="0" w:color="auto"/>
              <w:bottom w:val="single" w:sz="4" w:space="0" w:color="auto"/>
              <w:right w:val="single" w:sz="4" w:space="0" w:color="auto"/>
            </w:tcBorders>
            <w:vAlign w:val="center"/>
          </w:tcPr>
          <w:p w14:paraId="18F3C107"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2</w:t>
            </w:r>
          </w:p>
        </w:tc>
      </w:tr>
      <w:tr w:rsidR="008D0597" w14:paraId="75A348A3" w14:textId="77777777">
        <w:trPr>
          <w:trHeight w:val="815"/>
          <w:jc w:val="center"/>
        </w:trPr>
        <w:tc>
          <w:tcPr>
            <w:tcW w:w="1583" w:type="dxa"/>
            <w:tcBorders>
              <w:top w:val="single" w:sz="4" w:space="0" w:color="auto"/>
              <w:left w:val="single" w:sz="4" w:space="0" w:color="auto"/>
              <w:bottom w:val="single" w:sz="4" w:space="0" w:color="auto"/>
              <w:right w:val="single" w:sz="4" w:space="0" w:color="auto"/>
            </w:tcBorders>
            <w:vAlign w:val="center"/>
          </w:tcPr>
          <w:p w14:paraId="04BF6240"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6.</w:t>
            </w:r>
            <w:r>
              <w:rPr>
                <w:rFonts w:ascii="Times New Roman" w:eastAsia="宋体" w:hAnsi="Times New Roman" w:cs="Times New Roman" w:hint="eastAsia"/>
                <w:sz w:val="24"/>
                <w:szCs w:val="24"/>
              </w:rPr>
              <w:t>综合育人</w:t>
            </w:r>
          </w:p>
        </w:tc>
        <w:tc>
          <w:tcPr>
            <w:tcW w:w="5359" w:type="dxa"/>
            <w:tcBorders>
              <w:top w:val="single" w:sz="4" w:space="0" w:color="auto"/>
              <w:left w:val="single" w:sz="4" w:space="0" w:color="auto"/>
              <w:bottom w:val="single" w:sz="4" w:space="0" w:color="auto"/>
              <w:right w:val="single" w:sz="4" w:space="0" w:color="auto"/>
            </w:tcBorders>
            <w:vAlign w:val="center"/>
          </w:tcPr>
          <w:p w14:paraId="3D28F55C" w14:textId="77777777" w:rsidR="008D0597"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6.2</w:t>
            </w:r>
            <w:r>
              <w:rPr>
                <w:rFonts w:ascii="Times New Roman" w:eastAsia="宋体" w:hAnsi="Times New Roman" w:cs="Times New Roman" w:hint="eastAsia"/>
                <w:sz w:val="24"/>
                <w:szCs w:val="24"/>
              </w:rPr>
              <w:t>【学科育人】</w:t>
            </w:r>
            <w:r>
              <w:rPr>
                <w:rFonts w:ascii="Times New Roman" w:eastAsia="宋体" w:hAnsi="Times New Roman" w:cs="Times New Roman"/>
                <w:sz w:val="24"/>
                <w:szCs w:val="24"/>
              </w:rPr>
              <w:t>具有</w:t>
            </w:r>
            <w:r>
              <w:rPr>
                <w:rFonts w:ascii="Times New Roman" w:eastAsia="宋体" w:hAnsi="Times New Roman" w:cs="Times New Roman" w:hint="eastAsia"/>
                <w:sz w:val="24"/>
                <w:szCs w:val="24"/>
              </w:rPr>
              <w:t>学科</w:t>
            </w:r>
            <w:r>
              <w:rPr>
                <w:rFonts w:ascii="Times New Roman" w:eastAsia="宋体" w:hAnsi="Times New Roman" w:cs="Times New Roman"/>
                <w:sz w:val="24"/>
                <w:szCs w:val="24"/>
              </w:rPr>
              <w:t>育人意识</w:t>
            </w:r>
            <w:r>
              <w:rPr>
                <w:rFonts w:ascii="Times New Roman" w:eastAsia="宋体" w:hAnsi="Times New Roman" w:cs="Times New Roman" w:hint="eastAsia"/>
                <w:sz w:val="24"/>
                <w:szCs w:val="24"/>
              </w:rPr>
              <w:t>，</w:t>
            </w:r>
            <w:r>
              <w:rPr>
                <w:rFonts w:ascii="Times New Roman" w:eastAsia="宋体" w:hAnsi="Times New Roman" w:cs="Times New Roman"/>
                <w:sz w:val="24"/>
                <w:szCs w:val="24"/>
              </w:rPr>
              <w:t>理解</w:t>
            </w:r>
            <w:r>
              <w:rPr>
                <w:rFonts w:ascii="Times New Roman" w:eastAsia="宋体" w:hAnsi="Times New Roman" w:cs="Times New Roman" w:hint="eastAsia"/>
                <w:sz w:val="24"/>
                <w:szCs w:val="24"/>
              </w:rPr>
              <w:t>化学学科</w:t>
            </w:r>
            <w:r>
              <w:rPr>
                <w:rFonts w:ascii="Times New Roman" w:eastAsia="宋体" w:hAnsi="Times New Roman" w:cs="Times New Roman"/>
                <w:sz w:val="24"/>
                <w:szCs w:val="24"/>
              </w:rPr>
              <w:t>独特的育人功能</w:t>
            </w:r>
            <w:r>
              <w:rPr>
                <w:rFonts w:ascii="Times New Roman" w:eastAsia="宋体" w:hAnsi="Times New Roman" w:cs="Times New Roman" w:hint="eastAsia"/>
                <w:sz w:val="24"/>
                <w:szCs w:val="24"/>
              </w:rPr>
              <w:t>，</w:t>
            </w:r>
            <w:r>
              <w:rPr>
                <w:rFonts w:ascii="Times New Roman" w:eastAsia="宋体" w:hAnsi="Times New Roman" w:cs="Times New Roman"/>
                <w:sz w:val="24"/>
                <w:szCs w:val="24"/>
              </w:rPr>
              <w:t>注重课程教学的思想性</w:t>
            </w:r>
            <w:r>
              <w:rPr>
                <w:rFonts w:ascii="Times New Roman" w:eastAsia="宋体" w:hAnsi="Times New Roman" w:cs="Times New Roman" w:hint="eastAsia"/>
                <w:sz w:val="24"/>
                <w:szCs w:val="24"/>
              </w:rPr>
              <w:t>。初步掌握在教书中育人的途径与方法，理解化学学科核心素养，结合课程特点，</w:t>
            </w:r>
            <w:r>
              <w:rPr>
                <w:rFonts w:ascii="Times New Roman" w:eastAsia="宋体" w:hAnsi="Times New Roman" w:cs="Times New Roman"/>
                <w:sz w:val="24"/>
                <w:szCs w:val="24"/>
              </w:rPr>
              <w:t>挖掘课程思想政治教育资源</w:t>
            </w:r>
            <w:r>
              <w:rPr>
                <w:rFonts w:ascii="Times New Roman" w:eastAsia="宋体" w:hAnsi="Times New Roman" w:cs="Times New Roman" w:hint="eastAsia"/>
                <w:sz w:val="24"/>
                <w:szCs w:val="24"/>
              </w:rPr>
              <w:t>，将知识学习、能力发展和品德养成有机结合，</w:t>
            </w:r>
            <w:r>
              <w:rPr>
                <w:rFonts w:ascii="Times New Roman" w:eastAsia="宋体" w:hAnsi="Times New Roman" w:cs="Times New Roman"/>
                <w:sz w:val="24"/>
                <w:szCs w:val="24"/>
              </w:rPr>
              <w:t>合理设计育人目标、主题和内容，有机开展养成教育，体现教书与育人的统一。</w:t>
            </w:r>
            <w:r>
              <w:rPr>
                <w:rFonts w:ascii="Times New Roman" w:eastAsia="宋体" w:hAnsi="Times New Roman" w:cs="Times New Roman"/>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sz w:val="24"/>
                <w:szCs w:val="24"/>
              </w:rPr>
              <w:t>)</w:t>
            </w:r>
          </w:p>
        </w:tc>
        <w:tc>
          <w:tcPr>
            <w:tcW w:w="1580" w:type="dxa"/>
            <w:tcBorders>
              <w:top w:val="single" w:sz="4" w:space="0" w:color="auto"/>
              <w:left w:val="single" w:sz="4" w:space="0" w:color="auto"/>
              <w:bottom w:val="single" w:sz="4" w:space="0" w:color="auto"/>
              <w:right w:val="single" w:sz="4" w:space="0" w:color="auto"/>
            </w:tcBorders>
            <w:vAlign w:val="center"/>
          </w:tcPr>
          <w:p w14:paraId="6759A888" w14:textId="77777777" w:rsidR="008D0597"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3</w:t>
            </w:r>
          </w:p>
        </w:tc>
      </w:tr>
    </w:tbl>
    <w:p w14:paraId="14269040" w14:textId="77777777" w:rsidR="008D0597" w:rsidRDefault="00000000">
      <w:pPr>
        <w:pStyle w:val="2"/>
        <w:spacing w:before="156" w:after="156"/>
        <w:ind w:firstLine="560"/>
      </w:pPr>
      <w:r>
        <w:t>三、教学内容及与课程学习目标的对应关系</w:t>
      </w:r>
    </w:p>
    <w:p w14:paraId="2678A49E"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（一）</w:t>
      </w:r>
      <w:r>
        <w:rPr>
          <w:rFonts w:ascii="Times New Roman" w:eastAsia="黑体" w:hAnsi="Times New Roman" w:cs="Times New Roman" w:hint="eastAsia"/>
          <w:color w:val="000000"/>
          <w:kern w:val="0"/>
          <w:sz w:val="28"/>
          <w:szCs w:val="28"/>
        </w:rPr>
        <w:t>课程学习目标与实验模块及内容对应关系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
        <w:gridCol w:w="5014"/>
        <w:gridCol w:w="2006"/>
      </w:tblGrid>
      <w:tr w:rsidR="008D0597" w14:paraId="1E3D6321" w14:textId="77777777">
        <w:trPr>
          <w:trHeight w:val="660"/>
          <w:jc w:val="center"/>
        </w:trPr>
        <w:tc>
          <w:tcPr>
            <w:tcW w:w="1502" w:type="dxa"/>
            <w:vAlign w:val="center"/>
          </w:tcPr>
          <w:p w14:paraId="7D50122B"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hint="eastAsia"/>
                <w:color w:val="000000"/>
                <w:kern w:val="0"/>
                <w:sz w:val="24"/>
                <w:szCs w:val="24"/>
              </w:rPr>
              <w:t>实验模块</w:t>
            </w:r>
          </w:p>
        </w:tc>
        <w:tc>
          <w:tcPr>
            <w:tcW w:w="5014" w:type="dxa"/>
            <w:vAlign w:val="center"/>
          </w:tcPr>
          <w:p w14:paraId="03D5F47C"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color w:val="000000"/>
                <w:kern w:val="0"/>
                <w:sz w:val="24"/>
                <w:szCs w:val="24"/>
              </w:rPr>
              <w:t>模块所含项目</w:t>
            </w:r>
          </w:p>
        </w:tc>
        <w:tc>
          <w:tcPr>
            <w:tcW w:w="2006" w:type="dxa"/>
            <w:vAlign w:val="center"/>
          </w:tcPr>
          <w:p w14:paraId="4210EC13" w14:textId="77777777" w:rsidR="008D0597" w:rsidRDefault="00000000">
            <w:pPr>
              <w:widowControl/>
              <w:spacing w:beforeLines="50" w:before="156" w:afterLines="50" w:after="156" w:line="440" w:lineRule="exact"/>
              <w:jc w:val="center"/>
              <w:rPr>
                <w:rFonts w:ascii="Times New Roman" w:eastAsia="黑体" w:hAnsi="Times New Roman" w:cs="Times New Roman"/>
                <w:color w:val="000000"/>
                <w:kern w:val="0"/>
                <w:sz w:val="24"/>
                <w:szCs w:val="24"/>
              </w:rPr>
            </w:pPr>
            <w:r>
              <w:rPr>
                <w:rFonts w:ascii="Times New Roman" w:eastAsia="黑体" w:hAnsi="Times New Roman" w:cs="Times New Roman"/>
                <w:color w:val="000000"/>
                <w:kern w:val="0"/>
                <w:sz w:val="24"/>
                <w:szCs w:val="24"/>
              </w:rPr>
              <w:t>课程目标</w:t>
            </w:r>
          </w:p>
        </w:tc>
      </w:tr>
      <w:tr w:rsidR="008D0597" w14:paraId="0B67C3B3" w14:textId="77777777">
        <w:trPr>
          <w:trHeight w:val="514"/>
          <w:jc w:val="center"/>
        </w:trPr>
        <w:tc>
          <w:tcPr>
            <w:tcW w:w="1502" w:type="dxa"/>
            <w:vMerge w:val="restart"/>
            <w:vAlign w:val="center"/>
          </w:tcPr>
          <w:p w14:paraId="3410B4BE" w14:textId="77777777" w:rsidR="008D0597" w:rsidRDefault="00000000">
            <w:pPr>
              <w:spacing w:line="440" w:lineRule="exact"/>
              <w:jc w:val="center"/>
              <w:rPr>
                <w:rFonts w:ascii="Calibri" w:eastAsia="宋体" w:hAnsi="Calibri" w:cs="Times New Roman"/>
                <w:sz w:val="24"/>
                <w:szCs w:val="24"/>
              </w:rPr>
            </w:pPr>
            <w:r>
              <w:rPr>
                <w:rFonts w:ascii="Calibri" w:eastAsia="宋体" w:hAnsi="Calibri" w:cs="Times New Roman" w:hint="eastAsia"/>
                <w:sz w:val="24"/>
                <w:szCs w:val="24"/>
              </w:rPr>
              <w:t>模块一</w:t>
            </w:r>
            <w:r>
              <w:rPr>
                <w:rFonts w:ascii="Calibri" w:eastAsia="宋体" w:hAnsi="Calibri" w:cs="Times New Roman" w:hint="eastAsia"/>
                <w:sz w:val="24"/>
                <w:szCs w:val="24"/>
              </w:rPr>
              <w:t xml:space="preserve"> </w:t>
            </w:r>
            <w:r>
              <w:rPr>
                <w:rFonts w:ascii="Calibri" w:eastAsia="宋体" w:hAnsi="Calibri" w:cs="Times New Roman" w:hint="eastAsia"/>
                <w:sz w:val="24"/>
                <w:szCs w:val="24"/>
              </w:rPr>
              <w:t>演示性实验</w:t>
            </w:r>
          </w:p>
        </w:tc>
        <w:tc>
          <w:tcPr>
            <w:tcW w:w="5014" w:type="dxa"/>
          </w:tcPr>
          <w:p w14:paraId="7FF2A8FF"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实验一</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试剂的取用和试管操作</w:t>
            </w:r>
          </w:p>
        </w:tc>
        <w:tc>
          <w:tcPr>
            <w:tcW w:w="2006" w:type="dxa"/>
            <w:vMerge w:val="restart"/>
            <w:vAlign w:val="center"/>
          </w:tcPr>
          <w:p w14:paraId="1B4A45E3" w14:textId="77777777" w:rsidR="008D0597" w:rsidRDefault="00000000">
            <w:pPr>
              <w:autoSpaceDE w:val="0"/>
              <w:autoSpaceDN w:val="0"/>
              <w:adjustRightInd w:val="0"/>
              <w:snapToGrid w:val="0"/>
              <w:spacing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kern w:val="0"/>
                <w:sz w:val="24"/>
                <w:szCs w:val="24"/>
              </w:rPr>
              <w:t>1</w:t>
            </w:r>
          </w:p>
        </w:tc>
      </w:tr>
      <w:tr w:rsidR="008D0597" w14:paraId="108D6EA0" w14:textId="77777777">
        <w:trPr>
          <w:trHeight w:val="90"/>
          <w:jc w:val="center"/>
        </w:trPr>
        <w:tc>
          <w:tcPr>
            <w:tcW w:w="1502" w:type="dxa"/>
            <w:vMerge/>
            <w:vAlign w:val="center"/>
          </w:tcPr>
          <w:p w14:paraId="26CB6047" w14:textId="77777777" w:rsidR="008D0597" w:rsidRDefault="008D0597">
            <w:pPr>
              <w:spacing w:line="440" w:lineRule="exact"/>
              <w:jc w:val="center"/>
              <w:rPr>
                <w:rFonts w:ascii="Calibri" w:eastAsia="宋体" w:hAnsi="Calibri" w:cs="Times New Roman"/>
                <w:sz w:val="24"/>
                <w:szCs w:val="24"/>
              </w:rPr>
            </w:pPr>
          </w:p>
        </w:tc>
        <w:tc>
          <w:tcPr>
            <w:tcW w:w="5014" w:type="dxa"/>
          </w:tcPr>
          <w:p w14:paraId="63394AC0"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实验二</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氧气的制法和性质演示实验探讨</w:t>
            </w:r>
          </w:p>
        </w:tc>
        <w:tc>
          <w:tcPr>
            <w:tcW w:w="2006" w:type="dxa"/>
            <w:vMerge/>
            <w:vAlign w:val="center"/>
          </w:tcPr>
          <w:p w14:paraId="27F5821E" w14:textId="77777777" w:rsidR="008D0597" w:rsidRDefault="008D0597">
            <w:pPr>
              <w:autoSpaceDE w:val="0"/>
              <w:autoSpaceDN w:val="0"/>
              <w:adjustRightInd w:val="0"/>
              <w:snapToGrid w:val="0"/>
              <w:spacing w:line="440" w:lineRule="exact"/>
              <w:jc w:val="center"/>
              <w:rPr>
                <w:rFonts w:ascii="Times New Roman" w:eastAsia="宋体" w:hAnsi="Times New Roman" w:cs="Times New Roman"/>
                <w:kern w:val="0"/>
                <w:sz w:val="24"/>
                <w:szCs w:val="24"/>
              </w:rPr>
            </w:pPr>
          </w:p>
        </w:tc>
      </w:tr>
      <w:tr w:rsidR="008D0597" w14:paraId="0D3DA625" w14:textId="77777777">
        <w:trPr>
          <w:trHeight w:val="90"/>
          <w:jc w:val="center"/>
        </w:trPr>
        <w:tc>
          <w:tcPr>
            <w:tcW w:w="1502" w:type="dxa"/>
            <w:vMerge/>
            <w:vAlign w:val="center"/>
          </w:tcPr>
          <w:p w14:paraId="1CD9ACAB" w14:textId="77777777" w:rsidR="008D0597" w:rsidRDefault="008D0597">
            <w:pPr>
              <w:spacing w:line="440" w:lineRule="exact"/>
              <w:jc w:val="center"/>
              <w:rPr>
                <w:rFonts w:ascii="Calibri" w:eastAsia="宋体" w:hAnsi="Calibri" w:cs="Times New Roman"/>
                <w:sz w:val="24"/>
                <w:szCs w:val="24"/>
              </w:rPr>
            </w:pPr>
          </w:p>
        </w:tc>
        <w:tc>
          <w:tcPr>
            <w:tcW w:w="5014" w:type="dxa"/>
          </w:tcPr>
          <w:p w14:paraId="65C1ECF7"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color w:val="000000"/>
                <w:sz w:val="24"/>
                <w:szCs w:val="24"/>
              </w:rPr>
              <w:t>实验三</w:t>
            </w:r>
            <w:r>
              <w:rPr>
                <w:rFonts w:ascii="Calibri" w:eastAsia="宋体" w:hAnsi="Calibri" w:cs="Times New Roman"/>
                <w:color w:val="000000"/>
                <w:sz w:val="24"/>
                <w:szCs w:val="24"/>
              </w:rPr>
              <w:t xml:space="preserve"> </w:t>
            </w:r>
            <w:r>
              <w:rPr>
                <w:rFonts w:ascii="Calibri" w:eastAsia="宋体" w:hAnsi="Calibri" w:cs="Times New Roman"/>
                <w:color w:val="000000"/>
                <w:sz w:val="24"/>
                <w:szCs w:val="24"/>
              </w:rPr>
              <w:t>中考化学实验操作演示</w:t>
            </w:r>
          </w:p>
        </w:tc>
        <w:tc>
          <w:tcPr>
            <w:tcW w:w="2006" w:type="dxa"/>
            <w:vMerge/>
            <w:vAlign w:val="center"/>
          </w:tcPr>
          <w:p w14:paraId="5BACBF8F" w14:textId="77777777" w:rsidR="008D0597" w:rsidRDefault="008D0597">
            <w:pPr>
              <w:autoSpaceDE w:val="0"/>
              <w:autoSpaceDN w:val="0"/>
              <w:adjustRightInd w:val="0"/>
              <w:snapToGrid w:val="0"/>
              <w:spacing w:line="440" w:lineRule="exact"/>
              <w:jc w:val="center"/>
              <w:rPr>
                <w:rFonts w:ascii="Times New Roman" w:eastAsia="宋体" w:hAnsi="Times New Roman" w:cs="Times New Roman"/>
                <w:kern w:val="0"/>
                <w:sz w:val="24"/>
                <w:szCs w:val="24"/>
              </w:rPr>
            </w:pPr>
          </w:p>
        </w:tc>
      </w:tr>
      <w:tr w:rsidR="008D0597" w14:paraId="52AFDAE2" w14:textId="77777777">
        <w:trPr>
          <w:jc w:val="center"/>
        </w:trPr>
        <w:tc>
          <w:tcPr>
            <w:tcW w:w="1502" w:type="dxa"/>
            <w:vMerge w:val="restart"/>
            <w:vAlign w:val="center"/>
          </w:tcPr>
          <w:p w14:paraId="111BA113" w14:textId="77777777" w:rsidR="008D0597" w:rsidRDefault="00000000">
            <w:pPr>
              <w:spacing w:line="440" w:lineRule="exact"/>
              <w:jc w:val="center"/>
              <w:rPr>
                <w:rFonts w:ascii="Calibri" w:eastAsia="宋体" w:hAnsi="Calibri" w:cs="Times New Roman"/>
                <w:sz w:val="24"/>
                <w:szCs w:val="24"/>
              </w:rPr>
            </w:pPr>
            <w:r>
              <w:rPr>
                <w:rFonts w:ascii="Calibri" w:eastAsia="宋体" w:hAnsi="Calibri" w:cs="Times New Roman" w:hint="eastAsia"/>
                <w:sz w:val="24"/>
                <w:szCs w:val="24"/>
              </w:rPr>
              <w:t>模块二</w:t>
            </w:r>
            <w:r>
              <w:rPr>
                <w:rFonts w:ascii="Calibri" w:eastAsia="宋体" w:hAnsi="Calibri" w:cs="Times New Roman" w:hint="eastAsia"/>
                <w:sz w:val="24"/>
                <w:szCs w:val="24"/>
              </w:rPr>
              <w:t xml:space="preserve"> </w:t>
            </w:r>
            <w:r>
              <w:rPr>
                <w:rFonts w:ascii="Calibri" w:eastAsia="宋体" w:hAnsi="Calibri" w:cs="Times New Roman" w:hint="eastAsia"/>
                <w:sz w:val="24"/>
                <w:szCs w:val="24"/>
              </w:rPr>
              <w:t>验证性实验</w:t>
            </w:r>
          </w:p>
        </w:tc>
        <w:tc>
          <w:tcPr>
            <w:tcW w:w="5014" w:type="dxa"/>
          </w:tcPr>
          <w:p w14:paraId="6BFF2240"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实验四</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硝酸钾溶解度的测定</w:t>
            </w:r>
          </w:p>
        </w:tc>
        <w:tc>
          <w:tcPr>
            <w:tcW w:w="2006" w:type="dxa"/>
            <w:vMerge w:val="restart"/>
            <w:vAlign w:val="center"/>
          </w:tcPr>
          <w:p w14:paraId="35D1F4FA" w14:textId="77777777" w:rsidR="008D0597" w:rsidRDefault="00000000">
            <w:pPr>
              <w:autoSpaceDE w:val="0"/>
              <w:autoSpaceDN w:val="0"/>
              <w:adjustRightInd w:val="0"/>
              <w:snapToGrid w:val="0"/>
              <w:spacing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kern w:val="0"/>
                <w:sz w:val="24"/>
                <w:szCs w:val="24"/>
              </w:rPr>
              <w:t>3</w:t>
            </w:r>
          </w:p>
        </w:tc>
      </w:tr>
      <w:tr w:rsidR="008D0597" w14:paraId="46E9A4BC" w14:textId="77777777">
        <w:trPr>
          <w:jc w:val="center"/>
        </w:trPr>
        <w:tc>
          <w:tcPr>
            <w:tcW w:w="1502" w:type="dxa"/>
            <w:vMerge/>
            <w:vAlign w:val="center"/>
          </w:tcPr>
          <w:p w14:paraId="3F6CF58E" w14:textId="77777777" w:rsidR="008D0597" w:rsidRDefault="008D0597">
            <w:pPr>
              <w:spacing w:line="440" w:lineRule="exact"/>
              <w:jc w:val="center"/>
              <w:rPr>
                <w:rFonts w:ascii="Calibri" w:eastAsia="宋体" w:hAnsi="Calibri" w:cs="Times New Roman"/>
                <w:sz w:val="24"/>
                <w:szCs w:val="24"/>
              </w:rPr>
            </w:pPr>
          </w:p>
        </w:tc>
        <w:tc>
          <w:tcPr>
            <w:tcW w:w="5014" w:type="dxa"/>
          </w:tcPr>
          <w:p w14:paraId="5215202D"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实验五</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蒸气密度法测定乙醇相对分子质量</w:t>
            </w:r>
          </w:p>
        </w:tc>
        <w:tc>
          <w:tcPr>
            <w:tcW w:w="2006" w:type="dxa"/>
            <w:vMerge/>
            <w:vAlign w:val="center"/>
          </w:tcPr>
          <w:p w14:paraId="0F804527" w14:textId="77777777" w:rsidR="008D0597" w:rsidRDefault="008D0597">
            <w:pPr>
              <w:autoSpaceDE w:val="0"/>
              <w:autoSpaceDN w:val="0"/>
              <w:adjustRightInd w:val="0"/>
              <w:snapToGrid w:val="0"/>
              <w:spacing w:line="440" w:lineRule="exact"/>
              <w:jc w:val="center"/>
              <w:rPr>
                <w:rFonts w:ascii="Times New Roman" w:eastAsia="宋体" w:hAnsi="Times New Roman" w:cs="Times New Roman"/>
                <w:kern w:val="0"/>
                <w:sz w:val="24"/>
                <w:szCs w:val="24"/>
              </w:rPr>
            </w:pPr>
          </w:p>
        </w:tc>
      </w:tr>
      <w:tr w:rsidR="008D0597" w14:paraId="2E0E7042" w14:textId="77777777">
        <w:trPr>
          <w:jc w:val="center"/>
        </w:trPr>
        <w:tc>
          <w:tcPr>
            <w:tcW w:w="1502" w:type="dxa"/>
            <w:vMerge/>
            <w:vAlign w:val="center"/>
          </w:tcPr>
          <w:p w14:paraId="0C61A9A6" w14:textId="77777777" w:rsidR="008D0597" w:rsidRDefault="008D0597">
            <w:pPr>
              <w:spacing w:line="440" w:lineRule="exact"/>
              <w:jc w:val="center"/>
              <w:rPr>
                <w:rFonts w:ascii="Calibri" w:eastAsia="宋体" w:hAnsi="Calibri" w:cs="Times New Roman"/>
                <w:sz w:val="24"/>
                <w:szCs w:val="24"/>
              </w:rPr>
            </w:pPr>
          </w:p>
        </w:tc>
        <w:tc>
          <w:tcPr>
            <w:tcW w:w="5014" w:type="dxa"/>
          </w:tcPr>
          <w:p w14:paraId="19B6079E"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实验六</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“纸上层析”演示实验的准备和探索</w:t>
            </w:r>
          </w:p>
        </w:tc>
        <w:tc>
          <w:tcPr>
            <w:tcW w:w="2006" w:type="dxa"/>
            <w:vMerge/>
            <w:vAlign w:val="center"/>
          </w:tcPr>
          <w:p w14:paraId="774F08B8" w14:textId="77777777" w:rsidR="008D0597" w:rsidRDefault="008D0597">
            <w:pPr>
              <w:autoSpaceDE w:val="0"/>
              <w:autoSpaceDN w:val="0"/>
              <w:adjustRightInd w:val="0"/>
              <w:snapToGrid w:val="0"/>
              <w:spacing w:line="440" w:lineRule="exact"/>
              <w:jc w:val="center"/>
              <w:rPr>
                <w:rFonts w:ascii="Times New Roman" w:eastAsia="宋体" w:hAnsi="Times New Roman" w:cs="Times New Roman"/>
                <w:kern w:val="0"/>
                <w:sz w:val="24"/>
                <w:szCs w:val="24"/>
              </w:rPr>
            </w:pPr>
          </w:p>
        </w:tc>
      </w:tr>
      <w:tr w:rsidR="008D0597" w14:paraId="5E01824D" w14:textId="77777777">
        <w:trPr>
          <w:jc w:val="center"/>
        </w:trPr>
        <w:tc>
          <w:tcPr>
            <w:tcW w:w="1502" w:type="dxa"/>
            <w:vMerge/>
            <w:vAlign w:val="center"/>
          </w:tcPr>
          <w:p w14:paraId="7AF55FBA" w14:textId="77777777" w:rsidR="008D0597" w:rsidRDefault="008D0597">
            <w:pPr>
              <w:spacing w:line="440" w:lineRule="exact"/>
              <w:jc w:val="center"/>
              <w:rPr>
                <w:rFonts w:ascii="Calibri" w:eastAsia="宋体" w:hAnsi="Calibri" w:cs="Times New Roman"/>
                <w:sz w:val="24"/>
                <w:szCs w:val="24"/>
              </w:rPr>
            </w:pPr>
          </w:p>
        </w:tc>
        <w:tc>
          <w:tcPr>
            <w:tcW w:w="5014" w:type="dxa"/>
          </w:tcPr>
          <w:p w14:paraId="326654E9"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实验七</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乙酸乙酯的制备及反应条件探究</w:t>
            </w:r>
          </w:p>
        </w:tc>
        <w:tc>
          <w:tcPr>
            <w:tcW w:w="2006" w:type="dxa"/>
            <w:vMerge/>
            <w:vAlign w:val="center"/>
          </w:tcPr>
          <w:p w14:paraId="1AD44FAE" w14:textId="77777777" w:rsidR="008D0597" w:rsidRDefault="008D0597">
            <w:pPr>
              <w:autoSpaceDE w:val="0"/>
              <w:autoSpaceDN w:val="0"/>
              <w:adjustRightInd w:val="0"/>
              <w:snapToGrid w:val="0"/>
              <w:spacing w:line="440" w:lineRule="exact"/>
              <w:jc w:val="center"/>
              <w:rPr>
                <w:rFonts w:ascii="Times New Roman" w:eastAsia="宋体" w:hAnsi="Times New Roman" w:cs="Times New Roman"/>
                <w:kern w:val="0"/>
                <w:sz w:val="24"/>
                <w:szCs w:val="24"/>
              </w:rPr>
            </w:pPr>
          </w:p>
        </w:tc>
      </w:tr>
      <w:tr w:rsidR="008D0597" w14:paraId="7FBF36E4" w14:textId="77777777">
        <w:trPr>
          <w:jc w:val="center"/>
        </w:trPr>
        <w:tc>
          <w:tcPr>
            <w:tcW w:w="1502" w:type="dxa"/>
            <w:vMerge/>
            <w:vAlign w:val="center"/>
          </w:tcPr>
          <w:p w14:paraId="7AF0B7BC" w14:textId="77777777" w:rsidR="008D0597" w:rsidRDefault="008D0597">
            <w:pPr>
              <w:spacing w:line="440" w:lineRule="exact"/>
              <w:jc w:val="center"/>
              <w:rPr>
                <w:rFonts w:ascii="Calibri" w:eastAsia="宋体" w:hAnsi="Calibri" w:cs="Times New Roman"/>
                <w:sz w:val="24"/>
                <w:szCs w:val="24"/>
              </w:rPr>
            </w:pPr>
          </w:p>
        </w:tc>
        <w:tc>
          <w:tcPr>
            <w:tcW w:w="5014" w:type="dxa"/>
          </w:tcPr>
          <w:p w14:paraId="7FC5997C"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实验八</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手持式设备探究</w:t>
            </w:r>
            <w:proofErr w:type="spellStart"/>
            <w:r>
              <w:rPr>
                <w:rFonts w:ascii="Calibri" w:eastAsia="宋体" w:hAnsi="Calibri" w:cs="Times New Roman" w:hint="eastAsia"/>
                <w:color w:val="000000"/>
                <w:sz w:val="24"/>
                <w:szCs w:val="24"/>
              </w:rPr>
              <w:t>HClO</w:t>
            </w:r>
            <w:proofErr w:type="spellEnd"/>
            <w:r>
              <w:rPr>
                <w:rFonts w:ascii="Calibri" w:eastAsia="宋体" w:hAnsi="Calibri" w:cs="Times New Roman" w:hint="eastAsia"/>
                <w:color w:val="000000"/>
                <w:sz w:val="24"/>
                <w:szCs w:val="24"/>
              </w:rPr>
              <w:t>光照分解的产物</w:t>
            </w:r>
          </w:p>
        </w:tc>
        <w:tc>
          <w:tcPr>
            <w:tcW w:w="2006" w:type="dxa"/>
            <w:vMerge/>
            <w:vAlign w:val="center"/>
          </w:tcPr>
          <w:p w14:paraId="5A9E235B" w14:textId="77777777" w:rsidR="008D0597" w:rsidRDefault="008D0597">
            <w:pPr>
              <w:autoSpaceDE w:val="0"/>
              <w:autoSpaceDN w:val="0"/>
              <w:adjustRightInd w:val="0"/>
              <w:snapToGrid w:val="0"/>
              <w:spacing w:line="440" w:lineRule="exact"/>
              <w:jc w:val="center"/>
              <w:rPr>
                <w:rFonts w:ascii="Times New Roman" w:eastAsia="宋体" w:hAnsi="Times New Roman" w:cs="Times New Roman"/>
                <w:kern w:val="0"/>
                <w:sz w:val="24"/>
                <w:szCs w:val="24"/>
              </w:rPr>
            </w:pPr>
          </w:p>
        </w:tc>
      </w:tr>
      <w:tr w:rsidR="008D0597" w14:paraId="3EBDB203" w14:textId="77777777">
        <w:trPr>
          <w:jc w:val="center"/>
        </w:trPr>
        <w:tc>
          <w:tcPr>
            <w:tcW w:w="1502" w:type="dxa"/>
            <w:vAlign w:val="center"/>
          </w:tcPr>
          <w:p w14:paraId="65A9CB0D" w14:textId="77777777" w:rsidR="008D0597" w:rsidRDefault="00000000">
            <w:pPr>
              <w:spacing w:line="440" w:lineRule="exact"/>
              <w:jc w:val="center"/>
              <w:rPr>
                <w:rFonts w:ascii="Calibri" w:eastAsia="宋体" w:hAnsi="Calibri" w:cs="Times New Roman"/>
                <w:sz w:val="24"/>
                <w:szCs w:val="24"/>
              </w:rPr>
            </w:pPr>
            <w:r>
              <w:rPr>
                <w:rFonts w:ascii="Calibri" w:eastAsia="宋体" w:hAnsi="Calibri" w:cs="Times New Roman" w:hint="eastAsia"/>
                <w:sz w:val="24"/>
                <w:szCs w:val="24"/>
              </w:rPr>
              <w:lastRenderedPageBreak/>
              <w:t>模块三</w:t>
            </w:r>
            <w:r>
              <w:rPr>
                <w:rFonts w:ascii="Calibri" w:eastAsia="宋体" w:hAnsi="Calibri" w:cs="Times New Roman" w:hint="eastAsia"/>
                <w:sz w:val="24"/>
                <w:szCs w:val="24"/>
              </w:rPr>
              <w:t xml:space="preserve"> </w:t>
            </w:r>
            <w:r>
              <w:rPr>
                <w:rFonts w:ascii="Calibri" w:eastAsia="宋体" w:hAnsi="Calibri" w:cs="Times New Roman" w:hint="eastAsia"/>
                <w:sz w:val="24"/>
                <w:szCs w:val="24"/>
              </w:rPr>
              <w:t>设计性实验</w:t>
            </w:r>
          </w:p>
        </w:tc>
        <w:tc>
          <w:tcPr>
            <w:tcW w:w="5014" w:type="dxa"/>
          </w:tcPr>
          <w:p w14:paraId="3DDFA63D"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实验九</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综合实验设计实践</w:t>
            </w:r>
          </w:p>
        </w:tc>
        <w:tc>
          <w:tcPr>
            <w:tcW w:w="2006" w:type="dxa"/>
            <w:vAlign w:val="center"/>
          </w:tcPr>
          <w:p w14:paraId="47F936F2" w14:textId="77777777" w:rsidR="008D0597" w:rsidRDefault="00000000">
            <w:pPr>
              <w:autoSpaceDE w:val="0"/>
              <w:autoSpaceDN w:val="0"/>
              <w:adjustRightInd w:val="0"/>
              <w:snapToGrid w:val="0"/>
              <w:spacing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kern w:val="0"/>
                <w:sz w:val="24"/>
                <w:szCs w:val="24"/>
              </w:rPr>
              <w:t>2</w:t>
            </w:r>
          </w:p>
        </w:tc>
      </w:tr>
    </w:tbl>
    <w:p w14:paraId="0E62FD9A" w14:textId="77777777" w:rsidR="008D0597" w:rsidRDefault="00000000">
      <w:pPr>
        <w:widowControl/>
        <w:spacing w:before="120" w:after="120" w:line="440" w:lineRule="exact"/>
        <w:ind w:firstLine="562"/>
        <w:rPr>
          <w:rFonts w:ascii="Times New Roman" w:eastAsia="黑体" w:hAnsi="Times New Roman" w:cs="Times New Roman"/>
          <w:color w:val="000000"/>
          <w:kern w:val="0"/>
          <w:sz w:val="28"/>
          <w:szCs w:val="28"/>
        </w:rPr>
      </w:pPr>
      <w:r>
        <w:rPr>
          <w:rFonts w:ascii="Times New Roman" w:eastAsia="黑体" w:hAnsi="Times New Roman" w:cs="Times New Roman"/>
          <w:color w:val="000000"/>
          <w:kern w:val="0"/>
          <w:sz w:val="28"/>
          <w:szCs w:val="28"/>
        </w:rPr>
        <w:t>（二）模块学习内容</w:t>
      </w:r>
    </w:p>
    <w:p w14:paraId="06A7AEA0" w14:textId="77777777" w:rsidR="008D0597" w:rsidRDefault="00000000">
      <w:pPr>
        <w:widowControl/>
        <w:spacing w:before="120" w:after="120" w:line="440" w:lineRule="exact"/>
        <w:ind w:firstLine="562"/>
        <w:rPr>
          <w:rFonts w:ascii="Times New Roman" w:eastAsia="黑体" w:hAnsi="Times New Roman" w:cs="Times New Roman"/>
          <w:b/>
          <w:sz w:val="28"/>
          <w:szCs w:val="28"/>
        </w:rPr>
      </w:pP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1</w:t>
      </w:r>
      <w:r>
        <w:rPr>
          <w:rFonts w:ascii="Times New Roman" w:eastAsia="黑体" w:hAnsi="Times New Roman" w:cs="Times New Roman" w:hint="eastAsia"/>
          <w:color w:val="000000"/>
          <w:kern w:val="0"/>
          <w:sz w:val="28"/>
          <w:szCs w:val="28"/>
        </w:rPr>
        <w:t>）模块一</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演示性实验</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69E2F402" w14:textId="77777777" w:rsidR="008D0597" w:rsidRDefault="00000000">
      <w:pPr>
        <w:spacing w:line="440" w:lineRule="exact"/>
        <w:ind w:firstLine="200"/>
        <w:jc w:val="center"/>
        <w:rPr>
          <w:rFonts w:ascii="Times New Roman" w:eastAsia="宋体" w:hAnsi="Times New Roman" w:cs="Times New Roman"/>
          <w:bCs/>
          <w:color w:val="000000"/>
          <w:spacing w:val="5"/>
          <w:kern w:val="0"/>
          <w:sz w:val="24"/>
          <w:szCs w:val="21"/>
        </w:rPr>
      </w:pPr>
      <w:r>
        <w:rPr>
          <w:rFonts w:ascii="Times New Roman" w:eastAsia="宋体" w:hAnsi="Times New Roman" w:cs="Times New Roman"/>
          <w:b/>
          <w:bCs/>
          <w:color w:val="000000"/>
          <w:spacing w:val="5"/>
          <w:kern w:val="0"/>
          <w:sz w:val="24"/>
          <w:szCs w:val="21"/>
        </w:rPr>
        <w:t>实验一</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试剂的取用和试管操作</w:t>
      </w:r>
    </w:p>
    <w:p w14:paraId="42B7E04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232488D8"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认知类目标：牢记实验室规则和安全守则；学习并掌握固体和液体试剂的取用以及振荡试管和加热试管中的固体和液体的方法；</w:t>
      </w:r>
    </w:p>
    <w:p w14:paraId="4BA29A0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过程与方法类目标：实验过程中把实验安全放在首位；</w:t>
      </w:r>
    </w:p>
    <w:p w14:paraId="37FB533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情感、态度、价值观类目标：牢固树立环保意识。</w:t>
      </w:r>
    </w:p>
    <w:p w14:paraId="3FB4FF16"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w:t>
      </w:r>
    </w:p>
    <w:p w14:paraId="1DAAC41D"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仪器：试管、试管夹、药匙、研砵、蒸发皿、滴管、量筒、酒精灯</w:t>
      </w:r>
    </w:p>
    <w:p w14:paraId="3B324D3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试剂：氯化钠、</w:t>
      </w:r>
    </w:p>
    <w:p w14:paraId="13C86E01"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实验内容：</w:t>
      </w: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试剂的取用：</w:t>
      </w:r>
    </w:p>
    <w:p w14:paraId="0B30D2FD"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液体试剂的取用</w:t>
      </w:r>
    </w:p>
    <w:p w14:paraId="6B1AF758"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固体试剂的取用</w:t>
      </w:r>
    </w:p>
    <w:p w14:paraId="048FD718"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          2. </w:t>
      </w:r>
      <w:r>
        <w:rPr>
          <w:rFonts w:ascii="Times New Roman" w:eastAsia="宋体" w:hAnsi="Times New Roman" w:cs="Times New Roman" w:hint="eastAsia"/>
          <w:bCs/>
          <w:color w:val="000000"/>
          <w:spacing w:val="5"/>
          <w:kern w:val="0"/>
          <w:sz w:val="24"/>
          <w:szCs w:val="21"/>
        </w:rPr>
        <w:t>试管操作</w:t>
      </w:r>
    </w:p>
    <w:p w14:paraId="1D3B6B65" w14:textId="77777777" w:rsidR="008D0597" w:rsidRDefault="00000000">
      <w:pPr>
        <w:spacing w:line="440" w:lineRule="exact"/>
        <w:ind w:firstLine="200"/>
        <w:rPr>
          <w:rFonts w:ascii="Calibri" w:eastAsia="宋体" w:hAnsi="Calibri" w:cs="Times New Roman"/>
          <w:color w:val="000000"/>
          <w:sz w:val="24"/>
        </w:rPr>
      </w:pPr>
      <w:r>
        <w:rPr>
          <w:rFonts w:ascii="Calibri" w:eastAsia="宋体" w:hAnsi="Calibri" w:cs="Times New Roman"/>
          <w:b/>
          <w:bCs/>
          <w:sz w:val="24"/>
        </w:rPr>
        <w:t>【实施方式】</w:t>
      </w:r>
      <w:r>
        <w:rPr>
          <w:rFonts w:ascii="Calibri" w:eastAsia="宋体" w:hAnsi="Calibri" w:cs="Times New Roman" w:hint="eastAsia"/>
          <w:color w:val="000000"/>
          <w:sz w:val="24"/>
        </w:rPr>
        <w:t>理论</w:t>
      </w:r>
      <w:r>
        <w:rPr>
          <w:rFonts w:ascii="Calibri" w:eastAsia="宋体" w:hAnsi="Calibri" w:cs="Times New Roman" w:hint="eastAsia"/>
          <w:color w:val="000000"/>
          <w:sz w:val="24"/>
        </w:rPr>
        <w:t>+</w:t>
      </w:r>
      <w:r>
        <w:rPr>
          <w:rFonts w:ascii="Calibri" w:eastAsia="宋体" w:hAnsi="Calibri" w:cs="Times New Roman" w:hint="eastAsia"/>
          <w:color w:val="000000"/>
          <w:sz w:val="24"/>
        </w:rPr>
        <w:t>实验</w:t>
      </w:r>
    </w:p>
    <w:p w14:paraId="0B93B399"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3C5DA702"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hint="eastAsia"/>
          <w:sz w:val="24"/>
        </w:rPr>
        <w:t>实验属性：基本技能性实验</w:t>
      </w:r>
    </w:p>
    <w:p w14:paraId="6FDCDAEE"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hint="eastAsia"/>
          <w:sz w:val="24"/>
        </w:rPr>
        <w:t>2.</w:t>
      </w:r>
      <w:r>
        <w:rPr>
          <w:rFonts w:ascii="Times New Roman" w:eastAsia="宋体" w:hAnsi="Times New Roman" w:cs="Times New Roman" w:hint="eastAsia"/>
          <w:sz w:val="24"/>
        </w:rPr>
        <w:t>开出要求：必做</w:t>
      </w:r>
    </w:p>
    <w:p w14:paraId="06C7C930"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hint="eastAsia"/>
          <w:sz w:val="24"/>
        </w:rPr>
        <w:t>3.</w:t>
      </w:r>
      <w:r>
        <w:rPr>
          <w:rFonts w:ascii="Times New Roman" w:eastAsia="宋体" w:hAnsi="Times New Roman" w:cs="Times New Roman" w:hint="eastAsia"/>
          <w:sz w:val="24"/>
        </w:rPr>
        <w:t>分组要求：</w:t>
      </w:r>
      <w:r>
        <w:rPr>
          <w:rFonts w:ascii="Times New Roman" w:eastAsia="宋体" w:hAnsi="Times New Roman" w:cs="Times New Roman" w:hint="eastAsia"/>
          <w:sz w:val="24"/>
        </w:rPr>
        <w:t xml:space="preserve"> 2</w:t>
      </w:r>
      <w:r>
        <w:rPr>
          <w:rFonts w:ascii="Times New Roman" w:eastAsia="宋体" w:hAnsi="Times New Roman" w:cs="Times New Roman" w:hint="eastAsia"/>
          <w:sz w:val="24"/>
        </w:rPr>
        <w:t>人</w:t>
      </w:r>
      <w:r>
        <w:rPr>
          <w:rFonts w:ascii="Times New Roman" w:eastAsia="宋体" w:hAnsi="Times New Roman" w:cs="Times New Roman" w:hint="eastAsia"/>
          <w:sz w:val="24"/>
        </w:rPr>
        <w:t>1</w:t>
      </w:r>
      <w:r>
        <w:rPr>
          <w:rFonts w:ascii="Times New Roman" w:eastAsia="宋体" w:hAnsi="Times New Roman" w:cs="Times New Roman" w:hint="eastAsia"/>
          <w:sz w:val="24"/>
        </w:rPr>
        <w:t>组</w:t>
      </w:r>
    </w:p>
    <w:p w14:paraId="397DD921" w14:textId="77777777" w:rsidR="008D0597" w:rsidRDefault="00000000">
      <w:pPr>
        <w:spacing w:line="440" w:lineRule="exact"/>
        <w:ind w:firstLine="200"/>
        <w:jc w:val="center"/>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实验二</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氧气的制法和性质演示实验探讨</w:t>
      </w:r>
    </w:p>
    <w:p w14:paraId="2BFFA4A6"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095C5018"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认知类目标：熟练掌握实验室制取氧气的反应原理，熟练掌握演示氧气性质实验的规范操作要求；</w:t>
      </w:r>
    </w:p>
    <w:p w14:paraId="35796FC0"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过程与方法类目标：熟练掌握制取和收集氧气的方法；</w:t>
      </w:r>
    </w:p>
    <w:p w14:paraId="0EC0FA16"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情感、态度、价值观类目标：探索改进氧气的实验室制法和性质演示实验的最佳方案。</w:t>
      </w:r>
    </w:p>
    <w:p w14:paraId="1C46CF99"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w:t>
      </w:r>
    </w:p>
    <w:p w14:paraId="6396DD7F"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lastRenderedPageBreak/>
        <w:t xml:space="preserve"> </w:t>
      </w:r>
      <w:r>
        <w:rPr>
          <w:rFonts w:ascii="Times New Roman" w:eastAsia="宋体" w:hAnsi="Times New Roman" w:cs="Times New Roman"/>
          <w:bCs/>
          <w:color w:val="000000"/>
          <w:spacing w:val="5"/>
          <w:kern w:val="0"/>
          <w:sz w:val="24"/>
          <w:szCs w:val="21"/>
        </w:rPr>
        <w:t>大试管、带导管的橡皮塞、铁架台、万能夹、酒精灯、集气瓶（每组</w:t>
      </w: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bCs/>
          <w:color w:val="000000"/>
          <w:spacing w:val="5"/>
          <w:kern w:val="0"/>
          <w:sz w:val="24"/>
          <w:szCs w:val="21"/>
        </w:rPr>
        <w:t>个）、毛玻璃片、水槽、燃烧匙、药匙、托盘天平、镊子、研钵、坩埚钳、氯酸钾、二氧化锰、木炭、硫粉、细铁丝、蜡烛、澄清石灰水</w:t>
      </w:r>
    </w:p>
    <w:p w14:paraId="2DBC44D4"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实验内容：</w:t>
      </w:r>
      <w:r>
        <w:rPr>
          <w:rFonts w:ascii="宋体" w:eastAsia="宋体" w:hAnsi="宋体" w:cs="宋体" w:hint="eastAsia"/>
          <w:bCs/>
          <w:color w:val="000000"/>
          <w:spacing w:val="5"/>
          <w:kern w:val="0"/>
          <w:sz w:val="24"/>
          <w:szCs w:val="21"/>
        </w:rPr>
        <w:t xml:space="preserve">1. </w:t>
      </w:r>
      <w:r>
        <w:rPr>
          <w:rFonts w:ascii="Times New Roman" w:eastAsia="宋体" w:hAnsi="Times New Roman" w:cs="Times New Roman"/>
          <w:bCs/>
          <w:color w:val="000000"/>
          <w:spacing w:val="5"/>
          <w:kern w:val="0"/>
          <w:sz w:val="24"/>
          <w:szCs w:val="21"/>
        </w:rPr>
        <w:t>氧气实验室制法探究</w:t>
      </w:r>
    </w:p>
    <w:p w14:paraId="2AA93DE0" w14:textId="77777777" w:rsidR="008D0597" w:rsidRDefault="00000000">
      <w:pPr>
        <w:spacing w:line="440" w:lineRule="exact"/>
        <w:ind w:firstLineChars="594" w:firstLine="1485"/>
        <w:rPr>
          <w:rFonts w:ascii="Times New Roman" w:eastAsia="宋体" w:hAnsi="Times New Roman" w:cs="Times New Roman"/>
          <w:bCs/>
          <w:color w:val="000000"/>
          <w:spacing w:val="5"/>
          <w:kern w:val="0"/>
          <w:sz w:val="24"/>
          <w:szCs w:val="21"/>
        </w:rPr>
      </w:pPr>
      <w:r>
        <w:rPr>
          <w:rFonts w:ascii="宋体" w:eastAsia="宋体" w:hAnsi="宋体" w:cs="宋体" w:hint="eastAsia"/>
          <w:bCs/>
          <w:color w:val="000000"/>
          <w:spacing w:val="5"/>
          <w:kern w:val="0"/>
          <w:sz w:val="24"/>
          <w:szCs w:val="21"/>
        </w:rPr>
        <w:t xml:space="preserve">2. </w:t>
      </w:r>
      <w:r>
        <w:rPr>
          <w:rFonts w:ascii="Times New Roman" w:eastAsia="宋体" w:hAnsi="Times New Roman" w:cs="Times New Roman"/>
          <w:bCs/>
          <w:color w:val="000000"/>
          <w:spacing w:val="5"/>
          <w:kern w:val="0"/>
          <w:sz w:val="24"/>
          <w:szCs w:val="21"/>
        </w:rPr>
        <w:t>氧气性质实验探究</w:t>
      </w:r>
    </w:p>
    <w:p w14:paraId="39B79171"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52537870"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6740391A"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实验属性：基本技能性实验</w:t>
      </w:r>
    </w:p>
    <w:p w14:paraId="25DB812D"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开出要求：必做</w:t>
      </w:r>
    </w:p>
    <w:p w14:paraId="70F74FF2" w14:textId="77777777" w:rsidR="008D0597" w:rsidRDefault="00000000">
      <w:pPr>
        <w:numPr>
          <w:ilvl w:val="0"/>
          <w:numId w:val="147"/>
        </w:numPr>
        <w:spacing w:line="440" w:lineRule="exact"/>
        <w:rPr>
          <w:rFonts w:ascii="Times New Roman" w:eastAsia="宋体" w:hAnsi="Times New Roman" w:cs="Times New Roman"/>
          <w:sz w:val="24"/>
        </w:rPr>
      </w:pPr>
      <w:r>
        <w:rPr>
          <w:rFonts w:ascii="Times New Roman" w:eastAsia="宋体" w:hAnsi="Times New Roman" w:cs="Times New Roman"/>
          <w:sz w:val="24"/>
        </w:rPr>
        <w:t>分组要求：</w:t>
      </w:r>
      <w:r>
        <w:rPr>
          <w:rFonts w:ascii="Times New Roman" w:eastAsia="宋体" w:hAnsi="Times New Roman" w:cs="Times New Roman"/>
          <w:sz w:val="24"/>
        </w:rPr>
        <w:t xml:space="preserve"> 2</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5AC2E462" w14:textId="77777777" w:rsidR="008D0597" w:rsidRDefault="00000000">
      <w:pPr>
        <w:spacing w:line="440" w:lineRule="exact"/>
        <w:ind w:firstLine="200"/>
        <w:jc w:val="center"/>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实验三</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中考化学实验操作演示</w:t>
      </w:r>
    </w:p>
    <w:p w14:paraId="01C06BFB"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4DFB30A2"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认知类目标：掌握中考化学实验操作的内容及规范；</w:t>
      </w:r>
    </w:p>
    <w:p w14:paraId="3885966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过程与方法类目标：能正确演示中考化学实验操作；</w:t>
      </w:r>
    </w:p>
    <w:p w14:paraId="77E73525"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情感、态度、价值观类目标：培养学生严谨的工作作风。</w:t>
      </w:r>
    </w:p>
    <w:p w14:paraId="7BEEBCD5"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w:t>
      </w:r>
    </w:p>
    <w:p w14:paraId="10CF22E7" w14:textId="77777777" w:rsidR="008D0597" w:rsidRDefault="00000000">
      <w:pPr>
        <w:numPr>
          <w:ilvl w:val="0"/>
          <w:numId w:val="148"/>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证明石蜡的组成中含有碳元素和氢元素；</w:t>
      </w:r>
    </w:p>
    <w:p w14:paraId="757AC491" w14:textId="77777777" w:rsidR="008D0597" w:rsidRDefault="00000000">
      <w:pPr>
        <w:numPr>
          <w:ilvl w:val="0"/>
          <w:numId w:val="148"/>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配制选种所需的食盐水；</w:t>
      </w:r>
    </w:p>
    <w:p w14:paraId="01D3E7EA" w14:textId="77777777" w:rsidR="008D0597" w:rsidRDefault="00000000">
      <w:pPr>
        <w:numPr>
          <w:ilvl w:val="0"/>
          <w:numId w:val="148"/>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验证镁、铜、铁三种金属的活动性顺序；</w:t>
      </w:r>
    </w:p>
    <w:p w14:paraId="3974AB97" w14:textId="77777777" w:rsidR="008D0597" w:rsidRDefault="00000000">
      <w:pPr>
        <w:numPr>
          <w:ilvl w:val="0"/>
          <w:numId w:val="148"/>
        </w:numPr>
        <w:spacing w:line="440" w:lineRule="exac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选择合适试剂和仪器制取一瓶二氧化碳气体并进行验证。</w:t>
      </w:r>
    </w:p>
    <w:p w14:paraId="4BE78072"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0B3775ED"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69B3B6C6"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hint="eastAsia"/>
          <w:sz w:val="24"/>
        </w:rPr>
        <w:t>实验属性：基本技能性实验</w:t>
      </w:r>
    </w:p>
    <w:p w14:paraId="2E77B42E"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hint="eastAsia"/>
          <w:sz w:val="24"/>
        </w:rPr>
        <w:t>2.</w:t>
      </w:r>
      <w:r>
        <w:rPr>
          <w:rFonts w:ascii="Times New Roman" w:eastAsia="宋体" w:hAnsi="Times New Roman" w:cs="Times New Roman" w:hint="eastAsia"/>
          <w:sz w:val="24"/>
        </w:rPr>
        <w:t>开出要求：必做</w:t>
      </w:r>
    </w:p>
    <w:p w14:paraId="414811EB"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sz w:val="24"/>
        </w:rPr>
        <w:t>3.</w:t>
      </w:r>
      <w:r>
        <w:rPr>
          <w:rFonts w:ascii="Times New Roman" w:eastAsia="宋体" w:hAnsi="Times New Roman" w:cs="Times New Roman" w:hint="eastAsia"/>
          <w:sz w:val="24"/>
        </w:rPr>
        <w:t>分组要求：</w:t>
      </w:r>
      <w:r>
        <w:rPr>
          <w:rFonts w:ascii="Times New Roman" w:eastAsia="宋体" w:hAnsi="Times New Roman" w:cs="Times New Roman" w:hint="eastAsia"/>
          <w:sz w:val="24"/>
        </w:rPr>
        <w:t>2</w:t>
      </w:r>
      <w:r>
        <w:rPr>
          <w:rFonts w:ascii="Times New Roman" w:eastAsia="宋体" w:hAnsi="Times New Roman" w:cs="Times New Roman" w:hint="eastAsia"/>
          <w:sz w:val="24"/>
        </w:rPr>
        <w:t>人</w:t>
      </w:r>
      <w:r>
        <w:rPr>
          <w:rFonts w:ascii="Times New Roman" w:eastAsia="宋体" w:hAnsi="Times New Roman" w:cs="Times New Roman" w:hint="eastAsia"/>
          <w:sz w:val="24"/>
        </w:rPr>
        <w:t>1</w:t>
      </w:r>
      <w:r>
        <w:rPr>
          <w:rFonts w:ascii="Times New Roman" w:eastAsia="宋体" w:hAnsi="Times New Roman" w:cs="Times New Roman" w:hint="eastAsia"/>
          <w:sz w:val="24"/>
        </w:rPr>
        <w:t>组</w:t>
      </w:r>
    </w:p>
    <w:p w14:paraId="04E4299C" w14:textId="77777777" w:rsidR="008D0597" w:rsidRDefault="00000000">
      <w:pPr>
        <w:widowControl/>
        <w:spacing w:before="120" w:after="120" w:line="440" w:lineRule="exact"/>
        <w:ind w:firstLine="562"/>
        <w:rPr>
          <w:rFonts w:ascii="Times New Roman" w:eastAsia="黑体" w:hAnsi="Times New Roman" w:cs="Times New Roman"/>
          <w:b/>
          <w:sz w:val="28"/>
          <w:szCs w:val="28"/>
        </w:rPr>
      </w:pPr>
      <w:r>
        <w:rPr>
          <w:rFonts w:ascii="Times New Roman" w:eastAsia="黑体" w:hAnsi="Times New Roman" w:cs="Times New Roman" w:hint="eastAsia"/>
          <w:color w:val="000000"/>
          <w:kern w:val="0"/>
          <w:sz w:val="28"/>
          <w:szCs w:val="28"/>
        </w:rPr>
        <w:t>（</w:t>
      </w:r>
      <w:r>
        <w:rPr>
          <w:rFonts w:ascii="Times New Roman" w:eastAsia="黑体" w:hAnsi="Times New Roman" w:cs="Times New Roman" w:hint="eastAsia"/>
          <w:color w:val="000000"/>
          <w:kern w:val="0"/>
          <w:sz w:val="28"/>
          <w:szCs w:val="28"/>
        </w:rPr>
        <w:t>2</w:t>
      </w:r>
      <w:r>
        <w:rPr>
          <w:rFonts w:ascii="Times New Roman" w:eastAsia="黑体" w:hAnsi="Times New Roman" w:cs="Times New Roman" w:hint="eastAsia"/>
          <w:color w:val="000000"/>
          <w:kern w:val="0"/>
          <w:sz w:val="28"/>
          <w:szCs w:val="28"/>
        </w:rPr>
        <w:t>）模块二“</w:t>
      </w:r>
      <w:r>
        <w:rPr>
          <w:rFonts w:ascii="Times New Roman" w:eastAsia="黑体" w:hAnsi="Times New Roman" w:cs="Times New Roman"/>
          <w:color w:val="000000"/>
          <w:kern w:val="0"/>
          <w:sz w:val="28"/>
          <w:szCs w:val="28"/>
        </w:rPr>
        <w:t>验证性实验</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401CF2DB" w14:textId="77777777" w:rsidR="008D0597" w:rsidRDefault="00000000">
      <w:pPr>
        <w:spacing w:line="440" w:lineRule="exact"/>
        <w:ind w:firstLine="200"/>
        <w:jc w:val="center"/>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实验四</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硝酸钾溶解度的测定</w:t>
      </w:r>
    </w:p>
    <w:p w14:paraId="319D8357"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02C47AE6"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认知类目标：掌握测定硝酸钾溶解度的规律；</w:t>
      </w:r>
    </w:p>
    <w:p w14:paraId="46AB784F"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过程与方法类目标：了解硝酸钾溶解度随温度变化的情况；</w:t>
      </w:r>
    </w:p>
    <w:p w14:paraId="3B3355BB"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情感、态度、价值观类目标：培养学生严谨的工作作风。</w:t>
      </w:r>
    </w:p>
    <w:p w14:paraId="3B6CA80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lastRenderedPageBreak/>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】：水浴锅，烧杯，温度计，玻璃棒，蒸馏水，试管，硝酸钾，电子秤。</w:t>
      </w:r>
    </w:p>
    <w:p w14:paraId="5277A847"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537F966A"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60BA4C8E"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hint="eastAsia"/>
          <w:sz w:val="24"/>
        </w:rPr>
        <w:t>实验属性：基本技能性实验</w:t>
      </w:r>
    </w:p>
    <w:p w14:paraId="6617BA93"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hint="eastAsia"/>
          <w:sz w:val="24"/>
        </w:rPr>
        <w:t>2.</w:t>
      </w:r>
      <w:r>
        <w:rPr>
          <w:rFonts w:ascii="Times New Roman" w:eastAsia="宋体" w:hAnsi="Times New Roman" w:cs="Times New Roman" w:hint="eastAsia"/>
          <w:sz w:val="24"/>
        </w:rPr>
        <w:t>开出要求：必做</w:t>
      </w:r>
    </w:p>
    <w:p w14:paraId="375D952F"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sz w:val="24"/>
        </w:rPr>
        <w:t>3.</w:t>
      </w:r>
      <w:r>
        <w:rPr>
          <w:rFonts w:ascii="Times New Roman" w:eastAsia="宋体" w:hAnsi="Times New Roman" w:cs="Times New Roman" w:hint="eastAsia"/>
          <w:sz w:val="24"/>
        </w:rPr>
        <w:t>分组要求：</w:t>
      </w:r>
      <w:r>
        <w:rPr>
          <w:rFonts w:ascii="Times New Roman" w:eastAsia="宋体" w:hAnsi="Times New Roman" w:cs="Times New Roman" w:hint="eastAsia"/>
          <w:sz w:val="24"/>
        </w:rPr>
        <w:t>2</w:t>
      </w:r>
      <w:r>
        <w:rPr>
          <w:rFonts w:ascii="Times New Roman" w:eastAsia="宋体" w:hAnsi="Times New Roman" w:cs="Times New Roman" w:hint="eastAsia"/>
          <w:sz w:val="24"/>
        </w:rPr>
        <w:t>人</w:t>
      </w:r>
      <w:r>
        <w:rPr>
          <w:rFonts w:ascii="Times New Roman" w:eastAsia="宋体" w:hAnsi="Times New Roman" w:cs="Times New Roman" w:hint="eastAsia"/>
          <w:sz w:val="24"/>
        </w:rPr>
        <w:t>1</w:t>
      </w:r>
      <w:r>
        <w:rPr>
          <w:rFonts w:ascii="Times New Roman" w:eastAsia="宋体" w:hAnsi="Times New Roman" w:cs="Times New Roman" w:hint="eastAsia"/>
          <w:sz w:val="24"/>
        </w:rPr>
        <w:t>组</w:t>
      </w:r>
    </w:p>
    <w:p w14:paraId="1C31089D" w14:textId="77777777" w:rsidR="008D0597" w:rsidRDefault="00000000">
      <w:pPr>
        <w:spacing w:line="440" w:lineRule="exact"/>
        <w:ind w:firstLine="200"/>
        <w:jc w:val="center"/>
        <w:rPr>
          <w:rFonts w:ascii="Times New Roman" w:eastAsia="宋体" w:hAnsi="Times New Roman" w:cs="Times New Roman"/>
          <w:bCs/>
          <w:color w:val="000000"/>
          <w:spacing w:val="5"/>
          <w:kern w:val="0"/>
          <w:sz w:val="24"/>
          <w:szCs w:val="21"/>
        </w:rPr>
      </w:pPr>
      <w:r>
        <w:rPr>
          <w:rFonts w:ascii="Times New Roman" w:eastAsia="宋体" w:hAnsi="Times New Roman" w:cs="Times New Roman"/>
          <w:b/>
          <w:bCs/>
          <w:color w:val="000000"/>
          <w:spacing w:val="5"/>
          <w:kern w:val="0"/>
          <w:sz w:val="24"/>
          <w:szCs w:val="21"/>
        </w:rPr>
        <w:t>实验五</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蒸气密度法测定乙醇相对分子质量</w:t>
      </w:r>
    </w:p>
    <w:p w14:paraId="20242F07"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272CD7AB" w14:textId="77777777" w:rsidR="008D0597" w:rsidRDefault="00000000">
      <w:pPr>
        <w:spacing w:line="440" w:lineRule="exact"/>
        <w:ind w:firstLineChars="100" w:firstLine="25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1. </w:t>
      </w:r>
      <w:r>
        <w:rPr>
          <w:rFonts w:ascii="Times New Roman" w:eastAsia="宋体" w:hAnsi="Times New Roman" w:cs="Times New Roman"/>
          <w:bCs/>
          <w:color w:val="000000"/>
          <w:spacing w:val="5"/>
          <w:kern w:val="0"/>
          <w:sz w:val="24"/>
          <w:szCs w:val="21"/>
        </w:rPr>
        <w:t>认知类目标：掌握低沸点液体的测定方法；</w:t>
      </w:r>
    </w:p>
    <w:p w14:paraId="7E5A7077" w14:textId="77777777" w:rsidR="008D0597" w:rsidRDefault="00000000">
      <w:pPr>
        <w:spacing w:line="440" w:lineRule="exact"/>
        <w:ind w:firstLineChars="100" w:firstLine="25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2. </w:t>
      </w:r>
      <w:r>
        <w:rPr>
          <w:rFonts w:ascii="Times New Roman" w:eastAsia="宋体" w:hAnsi="Times New Roman" w:cs="Times New Roman"/>
          <w:bCs/>
          <w:color w:val="000000"/>
          <w:spacing w:val="5"/>
          <w:kern w:val="0"/>
          <w:sz w:val="24"/>
          <w:szCs w:val="21"/>
        </w:rPr>
        <w:t>过程与方法类目标：掌握水浴加热的操作过程和理想气体状态方程的应用；</w:t>
      </w:r>
    </w:p>
    <w:p w14:paraId="6E999205" w14:textId="77777777" w:rsidR="008D0597" w:rsidRDefault="00000000">
      <w:pPr>
        <w:spacing w:line="440" w:lineRule="exact"/>
        <w:ind w:firstLineChars="100" w:firstLine="25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3. </w:t>
      </w:r>
      <w:r>
        <w:rPr>
          <w:rFonts w:ascii="Times New Roman" w:eastAsia="宋体" w:hAnsi="Times New Roman" w:cs="Times New Roman"/>
          <w:bCs/>
          <w:color w:val="000000"/>
          <w:spacing w:val="5"/>
          <w:kern w:val="0"/>
          <w:sz w:val="24"/>
          <w:szCs w:val="21"/>
        </w:rPr>
        <w:t>情感、态度、价值观类目标：培养学生严谨的工作作风。</w:t>
      </w:r>
      <w:r>
        <w:rPr>
          <w:rFonts w:ascii="Times New Roman" w:eastAsia="宋体" w:hAnsi="Times New Roman" w:cs="Times New Roman"/>
          <w:bCs/>
          <w:color w:val="000000"/>
          <w:spacing w:val="5"/>
          <w:kern w:val="0"/>
          <w:sz w:val="24"/>
          <w:szCs w:val="21"/>
        </w:rPr>
        <w:t xml:space="preserve">  </w:t>
      </w:r>
    </w:p>
    <w:p w14:paraId="1483AF59"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】：烧瓶、铝箔、棉线、大头针、电子称、无水乙醇，大烧杯</w:t>
      </w:r>
    </w:p>
    <w:p w14:paraId="1AEAA19B"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36467A98"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48D9F767"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实验属性：基本技能性实验</w:t>
      </w:r>
    </w:p>
    <w:p w14:paraId="6CF5109E"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开出要求：必做</w:t>
      </w:r>
    </w:p>
    <w:p w14:paraId="108B7450"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3.</w:t>
      </w:r>
      <w:r>
        <w:rPr>
          <w:rFonts w:ascii="Times New Roman" w:eastAsia="宋体" w:hAnsi="Times New Roman" w:cs="Times New Roman"/>
          <w:sz w:val="24"/>
        </w:rPr>
        <w:t>分组要求：</w:t>
      </w:r>
      <w:r>
        <w:rPr>
          <w:rFonts w:ascii="Times New Roman" w:eastAsia="宋体" w:hAnsi="Times New Roman" w:cs="Times New Roman"/>
          <w:sz w:val="24"/>
        </w:rPr>
        <w:t>2</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50F9DEBA" w14:textId="77777777" w:rsidR="008D0597" w:rsidRDefault="00000000">
      <w:pPr>
        <w:spacing w:line="440" w:lineRule="exact"/>
        <w:ind w:firstLine="200"/>
        <w:jc w:val="center"/>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实验六</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纸上层析</w:t>
      </w:r>
      <w:r>
        <w:rPr>
          <w:rFonts w:ascii="Times New Roman" w:eastAsia="宋体" w:hAnsi="Times New Roman" w:cs="Times New Roman"/>
          <w:b/>
          <w:bCs/>
          <w:color w:val="000000"/>
          <w:spacing w:val="5"/>
          <w:kern w:val="0"/>
          <w:sz w:val="24"/>
          <w:szCs w:val="21"/>
        </w:rPr>
        <w:t>”</w:t>
      </w:r>
      <w:r>
        <w:rPr>
          <w:rFonts w:ascii="Times New Roman" w:eastAsia="宋体" w:hAnsi="Times New Roman" w:cs="Times New Roman"/>
          <w:b/>
          <w:bCs/>
          <w:color w:val="000000"/>
          <w:spacing w:val="5"/>
          <w:kern w:val="0"/>
          <w:sz w:val="24"/>
          <w:szCs w:val="21"/>
        </w:rPr>
        <w:t>演示实验的准备和探索</w:t>
      </w:r>
    </w:p>
    <w:p w14:paraId="1CE27238"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3644905B"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1. </w:t>
      </w:r>
      <w:r>
        <w:rPr>
          <w:rFonts w:ascii="Times New Roman" w:eastAsia="宋体" w:hAnsi="Times New Roman" w:cs="Times New Roman"/>
          <w:bCs/>
          <w:color w:val="000000"/>
          <w:spacing w:val="5"/>
          <w:kern w:val="0"/>
          <w:sz w:val="24"/>
          <w:szCs w:val="21"/>
        </w:rPr>
        <w:t>认知类目标：了解纸上层析的原理、应用以及中学化学课本引进纸上层析实验的意义；</w:t>
      </w:r>
    </w:p>
    <w:p w14:paraId="7F62CDDE"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2. </w:t>
      </w:r>
      <w:r>
        <w:rPr>
          <w:rFonts w:ascii="Times New Roman" w:eastAsia="宋体" w:hAnsi="Times New Roman" w:cs="Times New Roman"/>
          <w:bCs/>
          <w:color w:val="000000"/>
          <w:spacing w:val="5"/>
          <w:kern w:val="0"/>
          <w:sz w:val="24"/>
          <w:szCs w:val="21"/>
        </w:rPr>
        <w:t>过程与方法类目标：探索纸上层析演示实验的技术关键，掌握实验操作方法；</w:t>
      </w:r>
    </w:p>
    <w:p w14:paraId="0C80C38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3. </w:t>
      </w:r>
      <w:r>
        <w:rPr>
          <w:rFonts w:ascii="Times New Roman" w:eastAsia="宋体" w:hAnsi="Times New Roman" w:cs="Times New Roman"/>
          <w:bCs/>
          <w:color w:val="000000"/>
          <w:spacing w:val="5"/>
          <w:kern w:val="0"/>
          <w:sz w:val="24"/>
          <w:szCs w:val="21"/>
        </w:rPr>
        <w:t>情感、态度、价值观类目标：培养学生实事求是的工作态度。</w:t>
      </w:r>
    </w:p>
    <w:p w14:paraId="42DA9C1D"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w:t>
      </w:r>
    </w:p>
    <w:p w14:paraId="57A3DE99"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仪器：大试管（</w:t>
      </w:r>
      <w:r>
        <w:rPr>
          <w:rFonts w:ascii="Times New Roman" w:eastAsia="宋体" w:hAnsi="Times New Roman" w:cs="Times New Roman"/>
          <w:bCs/>
          <w:color w:val="000000"/>
          <w:spacing w:val="5"/>
          <w:kern w:val="0"/>
          <w:sz w:val="24"/>
          <w:szCs w:val="21"/>
        </w:rPr>
        <w:t>30mm×200mm</w:t>
      </w:r>
      <w:r>
        <w:rPr>
          <w:rFonts w:ascii="Times New Roman" w:eastAsia="宋体" w:hAnsi="Times New Roman" w:cs="Times New Roman"/>
          <w:bCs/>
          <w:color w:val="000000"/>
          <w:spacing w:val="5"/>
          <w:kern w:val="0"/>
          <w:sz w:val="24"/>
          <w:szCs w:val="21"/>
        </w:rPr>
        <w:t>）（带橡皮塞）</w:t>
      </w:r>
      <w:r>
        <w:rPr>
          <w:rFonts w:ascii="Times New Roman" w:eastAsia="宋体" w:hAnsi="Times New Roman" w:cs="Times New Roman"/>
          <w:bCs/>
          <w:color w:val="000000"/>
          <w:spacing w:val="5"/>
          <w:kern w:val="0"/>
          <w:sz w:val="24"/>
          <w:szCs w:val="21"/>
        </w:rPr>
        <w:t xml:space="preserve"> 5 </w:t>
      </w:r>
      <w:r>
        <w:rPr>
          <w:rFonts w:ascii="Times New Roman" w:eastAsia="宋体" w:hAnsi="Times New Roman" w:cs="Times New Roman"/>
          <w:bCs/>
          <w:color w:val="000000"/>
          <w:spacing w:val="5"/>
          <w:kern w:val="0"/>
          <w:sz w:val="24"/>
          <w:szCs w:val="21"/>
        </w:rPr>
        <w:t>支；移液管（</w:t>
      </w:r>
      <w:r>
        <w:rPr>
          <w:rFonts w:ascii="Times New Roman" w:eastAsia="宋体" w:hAnsi="Times New Roman" w:cs="Times New Roman"/>
          <w:bCs/>
          <w:color w:val="000000"/>
          <w:spacing w:val="5"/>
          <w:kern w:val="0"/>
          <w:sz w:val="24"/>
          <w:szCs w:val="21"/>
        </w:rPr>
        <w:t>10 mL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 xml:space="preserve"> 2 </w:t>
      </w:r>
      <w:r>
        <w:rPr>
          <w:rFonts w:ascii="Times New Roman" w:eastAsia="宋体" w:hAnsi="Times New Roman" w:cs="Times New Roman"/>
          <w:bCs/>
          <w:color w:val="000000"/>
          <w:spacing w:val="5"/>
          <w:kern w:val="0"/>
          <w:sz w:val="24"/>
          <w:szCs w:val="21"/>
        </w:rPr>
        <w:t>支；大试管架（大孔）</w:t>
      </w:r>
      <w:r>
        <w:rPr>
          <w:rFonts w:ascii="Times New Roman" w:eastAsia="宋体" w:hAnsi="Times New Roman" w:cs="Times New Roman"/>
          <w:bCs/>
          <w:color w:val="000000"/>
          <w:spacing w:val="5"/>
          <w:kern w:val="0"/>
          <w:sz w:val="24"/>
          <w:szCs w:val="21"/>
        </w:rPr>
        <w:t xml:space="preserve">1 </w:t>
      </w:r>
      <w:r>
        <w:rPr>
          <w:rFonts w:ascii="Times New Roman" w:eastAsia="宋体" w:hAnsi="Times New Roman" w:cs="Times New Roman"/>
          <w:bCs/>
          <w:color w:val="000000"/>
          <w:spacing w:val="5"/>
          <w:kern w:val="0"/>
          <w:sz w:val="24"/>
          <w:szCs w:val="21"/>
        </w:rPr>
        <w:t>个；培养皿（直径</w:t>
      </w:r>
      <w:r>
        <w:rPr>
          <w:rFonts w:ascii="Times New Roman" w:eastAsia="宋体" w:hAnsi="Times New Roman" w:cs="Times New Roman"/>
          <w:bCs/>
          <w:color w:val="000000"/>
          <w:spacing w:val="5"/>
          <w:kern w:val="0"/>
          <w:sz w:val="24"/>
          <w:szCs w:val="21"/>
        </w:rPr>
        <w:t>8 cm</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 xml:space="preserve">5 </w:t>
      </w:r>
      <w:r>
        <w:rPr>
          <w:rFonts w:ascii="Times New Roman" w:eastAsia="宋体" w:hAnsi="Times New Roman" w:cs="Times New Roman"/>
          <w:bCs/>
          <w:color w:val="000000"/>
          <w:spacing w:val="5"/>
          <w:kern w:val="0"/>
          <w:sz w:val="24"/>
          <w:szCs w:val="21"/>
        </w:rPr>
        <w:t>只</w:t>
      </w:r>
    </w:p>
    <w:p w14:paraId="449F7A29"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玻璃毛细管（长</w:t>
      </w:r>
      <w:r>
        <w:rPr>
          <w:rFonts w:ascii="Times New Roman" w:eastAsia="宋体" w:hAnsi="Times New Roman" w:cs="Times New Roman"/>
          <w:bCs/>
          <w:color w:val="000000"/>
          <w:spacing w:val="5"/>
          <w:kern w:val="0"/>
          <w:sz w:val="24"/>
          <w:szCs w:val="21"/>
        </w:rPr>
        <w:t>8 cm</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 xml:space="preserve"> 2 </w:t>
      </w:r>
      <w:r>
        <w:rPr>
          <w:rFonts w:ascii="Times New Roman" w:eastAsia="宋体" w:hAnsi="Times New Roman" w:cs="Times New Roman"/>
          <w:bCs/>
          <w:color w:val="000000"/>
          <w:spacing w:val="5"/>
          <w:kern w:val="0"/>
          <w:sz w:val="24"/>
          <w:szCs w:val="21"/>
        </w:rPr>
        <w:t>支；剪刀（公用）</w:t>
      </w:r>
      <w:r>
        <w:rPr>
          <w:rFonts w:ascii="Times New Roman" w:eastAsia="宋体" w:hAnsi="Times New Roman" w:cs="Times New Roman"/>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小刀（公用）；</w:t>
      </w:r>
    </w:p>
    <w:p w14:paraId="351E43E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药品：酚酞、甲基橙混和溶液、氨水的正丁醇饱和溶液、乙醇与氨水的混</w:t>
      </w:r>
      <w:r>
        <w:rPr>
          <w:rFonts w:ascii="Times New Roman" w:eastAsia="宋体" w:hAnsi="Times New Roman" w:cs="Times New Roman"/>
          <w:bCs/>
          <w:color w:val="000000"/>
          <w:spacing w:val="5"/>
          <w:kern w:val="0"/>
          <w:sz w:val="24"/>
          <w:szCs w:val="21"/>
        </w:rPr>
        <w:lastRenderedPageBreak/>
        <w:t>和溶液、氨化市售白酒、红蓝墨水混合液。</w:t>
      </w:r>
    </w:p>
    <w:p w14:paraId="65208415"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材料：滤纸、小铁钉。</w:t>
      </w:r>
    </w:p>
    <w:p w14:paraId="2B78012E"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35D21C9A"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58A00015"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实验属性：基本技能性实验</w:t>
      </w:r>
    </w:p>
    <w:p w14:paraId="0D30120E"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开出要求：必做</w:t>
      </w:r>
    </w:p>
    <w:p w14:paraId="08315032"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rPr>
        <w:t>3.</w:t>
      </w:r>
      <w:r>
        <w:rPr>
          <w:rFonts w:ascii="Times New Roman" w:eastAsia="宋体" w:hAnsi="Times New Roman" w:cs="Times New Roman"/>
          <w:sz w:val="24"/>
        </w:rPr>
        <w:t>分组要求：</w:t>
      </w:r>
      <w:r>
        <w:rPr>
          <w:rFonts w:ascii="Times New Roman" w:eastAsia="宋体" w:hAnsi="Times New Roman" w:cs="Times New Roman"/>
          <w:sz w:val="24"/>
        </w:rPr>
        <w:t>2</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66DE4EFA" w14:textId="77777777" w:rsidR="008D0597" w:rsidRDefault="00000000">
      <w:pPr>
        <w:spacing w:line="440" w:lineRule="exact"/>
        <w:ind w:firstLine="200"/>
        <w:jc w:val="center"/>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实验七</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
          <w:bCs/>
          <w:color w:val="000000"/>
          <w:spacing w:val="5"/>
          <w:kern w:val="0"/>
          <w:sz w:val="24"/>
          <w:szCs w:val="21"/>
        </w:rPr>
        <w:t>乙酸乙酯的制备及反应条件探究</w:t>
      </w:r>
    </w:p>
    <w:p w14:paraId="7988AB3A" w14:textId="77777777" w:rsidR="008D0597" w:rsidRDefault="00000000">
      <w:pPr>
        <w:spacing w:line="440" w:lineRule="exact"/>
        <w:ind w:firstLine="200"/>
        <w:jc w:val="lef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0B1DCB2E" w14:textId="77777777" w:rsidR="008D0597" w:rsidRDefault="00000000">
      <w:pPr>
        <w:spacing w:line="440" w:lineRule="exact"/>
        <w:ind w:firstLine="200"/>
        <w:jc w:val="lef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1. </w:t>
      </w:r>
      <w:r>
        <w:rPr>
          <w:rFonts w:ascii="Times New Roman" w:eastAsia="宋体" w:hAnsi="Times New Roman" w:cs="Times New Roman"/>
          <w:bCs/>
          <w:color w:val="000000"/>
          <w:spacing w:val="5"/>
          <w:kern w:val="0"/>
          <w:sz w:val="24"/>
          <w:szCs w:val="21"/>
        </w:rPr>
        <w:t>认知类目标：</w:t>
      </w:r>
      <w:r>
        <w:rPr>
          <w:rFonts w:ascii="Times New Roman" w:eastAsia="宋体" w:hAnsi="Times New Roman" w:cs="Times New Roman" w:hint="eastAsia"/>
          <w:bCs/>
          <w:color w:val="000000"/>
          <w:spacing w:val="5"/>
          <w:kern w:val="0"/>
          <w:sz w:val="24"/>
          <w:szCs w:val="21"/>
        </w:rPr>
        <w:t>掌握制备乙酸乙酯的方法</w:t>
      </w:r>
      <w:r>
        <w:rPr>
          <w:rFonts w:ascii="Times New Roman" w:eastAsia="宋体" w:hAnsi="Times New Roman" w:cs="Times New Roman"/>
          <w:bCs/>
          <w:color w:val="000000"/>
          <w:spacing w:val="5"/>
          <w:kern w:val="0"/>
          <w:sz w:val="24"/>
          <w:szCs w:val="21"/>
        </w:rPr>
        <w:t>；</w:t>
      </w:r>
    </w:p>
    <w:p w14:paraId="110867F9" w14:textId="77777777" w:rsidR="008D0597" w:rsidRDefault="00000000">
      <w:pPr>
        <w:spacing w:line="440" w:lineRule="exact"/>
        <w:ind w:firstLine="200"/>
        <w:jc w:val="lef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2. </w:t>
      </w:r>
      <w:r>
        <w:rPr>
          <w:rFonts w:ascii="Times New Roman" w:eastAsia="宋体" w:hAnsi="Times New Roman" w:cs="Times New Roman"/>
          <w:bCs/>
          <w:color w:val="000000"/>
          <w:spacing w:val="5"/>
          <w:kern w:val="0"/>
          <w:sz w:val="24"/>
          <w:szCs w:val="21"/>
        </w:rPr>
        <w:t>过程与方法类目标：探究</w:t>
      </w:r>
      <w:r>
        <w:rPr>
          <w:rFonts w:ascii="Times New Roman" w:eastAsia="宋体" w:hAnsi="Times New Roman" w:cs="Times New Roman" w:hint="eastAsia"/>
          <w:bCs/>
          <w:color w:val="000000"/>
          <w:spacing w:val="5"/>
          <w:kern w:val="0"/>
          <w:sz w:val="24"/>
          <w:szCs w:val="21"/>
        </w:rPr>
        <w:t>浓硫酸在生成乙酸乙酯反应中的作用</w:t>
      </w:r>
      <w:r>
        <w:rPr>
          <w:rFonts w:ascii="Times New Roman" w:eastAsia="宋体" w:hAnsi="Times New Roman" w:cs="Times New Roman"/>
          <w:bCs/>
          <w:color w:val="000000"/>
          <w:spacing w:val="5"/>
          <w:kern w:val="0"/>
          <w:sz w:val="24"/>
          <w:szCs w:val="21"/>
        </w:rPr>
        <w:t>；</w:t>
      </w:r>
    </w:p>
    <w:p w14:paraId="0A898125" w14:textId="77777777" w:rsidR="008D0597" w:rsidRDefault="00000000">
      <w:pPr>
        <w:spacing w:line="440" w:lineRule="exact"/>
        <w:ind w:firstLine="200"/>
        <w:jc w:val="left"/>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3. </w:t>
      </w:r>
      <w:r>
        <w:rPr>
          <w:rFonts w:ascii="Times New Roman" w:eastAsia="宋体" w:hAnsi="Times New Roman" w:cs="Times New Roman"/>
          <w:bCs/>
          <w:color w:val="000000"/>
          <w:spacing w:val="5"/>
          <w:kern w:val="0"/>
          <w:sz w:val="24"/>
          <w:szCs w:val="21"/>
        </w:rPr>
        <w:t>情感、态度、价值观类目标：体验通过实验的方法获取知识的过程。</w:t>
      </w:r>
    </w:p>
    <w:p w14:paraId="582C1912"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】：无水乙醇，冰醋酸，浓硫酸，浓盐酸，饱和碳酸钠溶液，大试管，量筒，导管，酒精灯，直尺，铁架台。</w:t>
      </w:r>
    </w:p>
    <w:p w14:paraId="2ECA9CF5"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2DF43F8B"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0E36777D"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实验属性：基本技能性实验</w:t>
      </w:r>
    </w:p>
    <w:p w14:paraId="5A92AE88"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开出要求：必做</w:t>
      </w:r>
    </w:p>
    <w:p w14:paraId="483E731E"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rPr>
        <w:t>3.</w:t>
      </w:r>
      <w:r>
        <w:rPr>
          <w:rFonts w:ascii="Times New Roman" w:eastAsia="宋体" w:hAnsi="Times New Roman" w:cs="Times New Roman"/>
          <w:sz w:val="24"/>
        </w:rPr>
        <w:t>分组要求：</w:t>
      </w:r>
      <w:r>
        <w:rPr>
          <w:rFonts w:ascii="Times New Roman" w:eastAsia="宋体" w:hAnsi="Times New Roman" w:cs="Times New Roman"/>
          <w:sz w:val="24"/>
        </w:rPr>
        <w:t>2</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1ED32C54" w14:textId="77777777" w:rsidR="008D0597" w:rsidRDefault="00000000">
      <w:pPr>
        <w:spacing w:line="440" w:lineRule="exact"/>
        <w:ind w:firstLine="200"/>
        <w:jc w:val="center"/>
        <w:rPr>
          <w:rFonts w:ascii="Times New Roman" w:eastAsia="宋体" w:hAnsi="Times New Roman" w:cs="Times New Roman"/>
          <w:bCs/>
          <w:color w:val="000000"/>
          <w:spacing w:val="5"/>
          <w:kern w:val="0"/>
          <w:sz w:val="24"/>
          <w:szCs w:val="21"/>
        </w:rPr>
      </w:pPr>
      <w:r>
        <w:rPr>
          <w:rFonts w:ascii="Times New Roman" w:eastAsia="宋体" w:hAnsi="Times New Roman" w:cs="Times New Roman"/>
          <w:b/>
          <w:bCs/>
          <w:color w:val="000000"/>
          <w:spacing w:val="5"/>
          <w:kern w:val="0"/>
          <w:sz w:val="24"/>
          <w:szCs w:val="21"/>
        </w:rPr>
        <w:t>实验八</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hint="eastAsia"/>
          <w:b/>
          <w:bCs/>
          <w:color w:val="000000"/>
          <w:spacing w:val="5"/>
          <w:kern w:val="0"/>
          <w:sz w:val="24"/>
          <w:szCs w:val="21"/>
        </w:rPr>
        <w:t>手持式设备探究</w:t>
      </w:r>
      <w:proofErr w:type="spellStart"/>
      <w:r>
        <w:rPr>
          <w:rFonts w:ascii="Times New Roman" w:eastAsia="宋体" w:hAnsi="Times New Roman" w:cs="Times New Roman" w:hint="eastAsia"/>
          <w:b/>
          <w:bCs/>
          <w:color w:val="000000"/>
          <w:spacing w:val="5"/>
          <w:kern w:val="0"/>
          <w:sz w:val="24"/>
          <w:szCs w:val="21"/>
        </w:rPr>
        <w:t>HClO</w:t>
      </w:r>
      <w:proofErr w:type="spellEnd"/>
      <w:r>
        <w:rPr>
          <w:rFonts w:ascii="Times New Roman" w:eastAsia="宋体" w:hAnsi="Times New Roman" w:cs="Times New Roman" w:hint="eastAsia"/>
          <w:b/>
          <w:bCs/>
          <w:color w:val="000000"/>
          <w:spacing w:val="5"/>
          <w:kern w:val="0"/>
          <w:sz w:val="24"/>
          <w:szCs w:val="21"/>
        </w:rPr>
        <w:t>光照分解的产物</w:t>
      </w:r>
    </w:p>
    <w:p w14:paraId="2658519B"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253F7EE7"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1. </w:t>
      </w:r>
      <w:r>
        <w:rPr>
          <w:rFonts w:ascii="Times New Roman" w:eastAsia="宋体" w:hAnsi="Times New Roman" w:cs="Times New Roman"/>
          <w:bCs/>
          <w:color w:val="000000"/>
          <w:spacing w:val="5"/>
          <w:kern w:val="0"/>
          <w:sz w:val="24"/>
          <w:szCs w:val="21"/>
        </w:rPr>
        <w:t>认知类目标：</w:t>
      </w:r>
      <w:r>
        <w:rPr>
          <w:rFonts w:ascii="Times New Roman" w:eastAsia="宋体" w:hAnsi="Times New Roman" w:cs="Times New Roman" w:hint="eastAsia"/>
          <w:bCs/>
          <w:color w:val="000000"/>
          <w:spacing w:val="5"/>
          <w:kern w:val="0"/>
          <w:sz w:val="24"/>
          <w:szCs w:val="21"/>
        </w:rPr>
        <w:t>了解手持设备测定原理</w:t>
      </w:r>
      <w:r>
        <w:rPr>
          <w:rFonts w:ascii="Times New Roman" w:eastAsia="宋体" w:hAnsi="Times New Roman" w:cs="Times New Roman"/>
          <w:bCs/>
          <w:color w:val="000000"/>
          <w:spacing w:val="5"/>
          <w:kern w:val="0"/>
          <w:sz w:val="24"/>
          <w:szCs w:val="21"/>
        </w:rPr>
        <w:t>；</w:t>
      </w:r>
    </w:p>
    <w:p w14:paraId="0FF4245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2. </w:t>
      </w:r>
      <w:r>
        <w:rPr>
          <w:rFonts w:ascii="Times New Roman" w:eastAsia="宋体" w:hAnsi="Times New Roman" w:cs="Times New Roman"/>
          <w:bCs/>
          <w:color w:val="000000"/>
          <w:spacing w:val="5"/>
          <w:kern w:val="0"/>
          <w:sz w:val="24"/>
          <w:szCs w:val="21"/>
        </w:rPr>
        <w:t>过程与方法类目标：掌握</w:t>
      </w:r>
      <w:r>
        <w:rPr>
          <w:rFonts w:ascii="Times New Roman" w:eastAsia="宋体" w:hAnsi="Times New Roman" w:cs="Times New Roman" w:hint="eastAsia"/>
          <w:bCs/>
          <w:color w:val="000000"/>
          <w:spacing w:val="5"/>
          <w:kern w:val="0"/>
          <w:sz w:val="24"/>
          <w:szCs w:val="21"/>
        </w:rPr>
        <w:t>手持设备的操作方法</w:t>
      </w:r>
      <w:r>
        <w:rPr>
          <w:rFonts w:ascii="Times New Roman" w:eastAsia="宋体" w:hAnsi="Times New Roman" w:cs="Times New Roman"/>
          <w:bCs/>
          <w:color w:val="000000"/>
          <w:spacing w:val="5"/>
          <w:kern w:val="0"/>
          <w:sz w:val="24"/>
          <w:szCs w:val="21"/>
        </w:rPr>
        <w:t>；</w:t>
      </w:r>
    </w:p>
    <w:p w14:paraId="242398FE"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3. </w:t>
      </w:r>
      <w:r>
        <w:rPr>
          <w:rFonts w:ascii="Times New Roman" w:eastAsia="宋体" w:hAnsi="Times New Roman" w:cs="Times New Roman"/>
          <w:bCs/>
          <w:color w:val="000000"/>
          <w:spacing w:val="5"/>
          <w:kern w:val="0"/>
          <w:sz w:val="24"/>
          <w:szCs w:val="21"/>
        </w:rPr>
        <w:t>情感、态度、价值观类目标：培养学生实事求是的工作态度。</w:t>
      </w:r>
    </w:p>
    <w:p w14:paraId="04B10B4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 xml:space="preserve"> pH</w:t>
      </w:r>
      <w:r>
        <w:rPr>
          <w:rFonts w:ascii="Times New Roman" w:eastAsia="宋体" w:hAnsi="Times New Roman" w:cs="Times New Roman" w:hint="eastAsia"/>
          <w:bCs/>
          <w:color w:val="000000"/>
          <w:spacing w:val="5"/>
          <w:kern w:val="0"/>
          <w:sz w:val="24"/>
          <w:szCs w:val="21"/>
        </w:rPr>
        <w:t>传感器，氯离子传感器，氧气传感器，数据采集器，手机、平板或电脑，三颈烧瓶或广口瓶，紫外灯，铁架台，夹子。</w:t>
      </w:r>
    </w:p>
    <w:p w14:paraId="1709CBA7"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6DD695FD"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5C450052"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实验属性：基本技能性实验</w:t>
      </w:r>
    </w:p>
    <w:p w14:paraId="5E2A3BE7"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开出要求：必做</w:t>
      </w:r>
    </w:p>
    <w:p w14:paraId="1548FF4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rPr>
        <w:t>3.</w:t>
      </w:r>
      <w:r>
        <w:rPr>
          <w:rFonts w:ascii="Times New Roman" w:eastAsia="宋体" w:hAnsi="Times New Roman" w:cs="Times New Roman"/>
          <w:sz w:val="24"/>
        </w:rPr>
        <w:t>分组要求：</w:t>
      </w:r>
      <w:r>
        <w:rPr>
          <w:rFonts w:ascii="Times New Roman" w:eastAsia="宋体" w:hAnsi="Times New Roman" w:cs="Times New Roman"/>
          <w:sz w:val="24"/>
        </w:rPr>
        <w:t>2</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2C7567DC" w14:textId="77777777" w:rsidR="008D0597" w:rsidRDefault="00000000">
      <w:pPr>
        <w:spacing w:line="440" w:lineRule="exact"/>
        <w:ind w:firstLineChars="300" w:firstLine="840"/>
        <w:rPr>
          <w:rFonts w:ascii="Times New Roman" w:eastAsia="黑体" w:hAnsi="Times New Roman" w:cs="Times New Roman"/>
          <w:color w:val="000000"/>
          <w:kern w:val="0"/>
          <w:sz w:val="28"/>
          <w:szCs w:val="28"/>
        </w:rPr>
      </w:pPr>
      <w:r>
        <w:rPr>
          <w:rFonts w:ascii="Times New Roman" w:eastAsia="黑体" w:hAnsi="Times New Roman" w:cs="Times New Roman" w:hint="eastAsia"/>
          <w:color w:val="000000"/>
          <w:kern w:val="0"/>
          <w:sz w:val="28"/>
          <w:szCs w:val="28"/>
        </w:rPr>
        <w:lastRenderedPageBreak/>
        <w:t>（</w:t>
      </w:r>
      <w:r>
        <w:rPr>
          <w:rFonts w:ascii="Times New Roman" w:eastAsia="黑体" w:hAnsi="Times New Roman" w:cs="Times New Roman" w:hint="eastAsia"/>
          <w:color w:val="000000"/>
          <w:kern w:val="0"/>
          <w:sz w:val="28"/>
          <w:szCs w:val="28"/>
        </w:rPr>
        <w:t>3</w:t>
      </w:r>
      <w:r>
        <w:rPr>
          <w:rFonts w:ascii="Times New Roman" w:eastAsia="黑体" w:hAnsi="Times New Roman" w:cs="Times New Roman" w:hint="eastAsia"/>
          <w:color w:val="000000"/>
          <w:kern w:val="0"/>
          <w:sz w:val="28"/>
          <w:szCs w:val="28"/>
        </w:rPr>
        <w:t>）模块三</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hint="eastAsia"/>
          <w:color w:val="000000"/>
          <w:kern w:val="0"/>
          <w:sz w:val="28"/>
          <w:szCs w:val="28"/>
        </w:rPr>
        <w:t>“</w:t>
      </w:r>
      <w:r>
        <w:rPr>
          <w:rFonts w:ascii="Times New Roman" w:eastAsia="黑体" w:hAnsi="Times New Roman" w:cs="Times New Roman"/>
          <w:color w:val="000000"/>
          <w:kern w:val="0"/>
          <w:sz w:val="28"/>
          <w:szCs w:val="28"/>
        </w:rPr>
        <w:t>设计性实验</w:t>
      </w:r>
      <w:r>
        <w:rPr>
          <w:rFonts w:ascii="Times New Roman" w:eastAsia="黑体" w:hAnsi="Times New Roman" w:cs="Times New Roman"/>
          <w:color w:val="000000"/>
          <w:kern w:val="0"/>
          <w:sz w:val="28"/>
          <w:szCs w:val="28"/>
        </w:rPr>
        <w:t>”</w:t>
      </w:r>
      <w:r>
        <w:rPr>
          <w:rFonts w:ascii="Times New Roman" w:eastAsia="黑体" w:hAnsi="Times New Roman" w:cs="Times New Roman"/>
          <w:color w:val="000000"/>
          <w:kern w:val="0"/>
          <w:sz w:val="28"/>
          <w:szCs w:val="28"/>
        </w:rPr>
        <w:t>学习内容</w:t>
      </w:r>
    </w:p>
    <w:p w14:paraId="2F1E3771" w14:textId="77777777" w:rsidR="008D0597" w:rsidRDefault="00000000">
      <w:pPr>
        <w:spacing w:line="440" w:lineRule="exact"/>
        <w:ind w:firstLine="200"/>
        <w:jc w:val="center"/>
        <w:rPr>
          <w:rFonts w:ascii="Times New Roman" w:eastAsia="宋体" w:hAnsi="Times New Roman" w:cs="Times New Roman"/>
          <w:b/>
          <w:bCs/>
          <w:color w:val="000000"/>
          <w:spacing w:val="5"/>
          <w:kern w:val="0"/>
          <w:sz w:val="24"/>
          <w:szCs w:val="21"/>
        </w:rPr>
      </w:pPr>
      <w:r>
        <w:rPr>
          <w:rFonts w:ascii="Times New Roman" w:eastAsia="宋体" w:hAnsi="Times New Roman" w:cs="Times New Roman"/>
          <w:b/>
          <w:bCs/>
          <w:color w:val="000000"/>
          <w:spacing w:val="5"/>
          <w:kern w:val="0"/>
          <w:sz w:val="24"/>
          <w:szCs w:val="21"/>
        </w:rPr>
        <w:t>实验九</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hint="eastAsia"/>
          <w:b/>
          <w:bCs/>
          <w:color w:val="000000"/>
          <w:spacing w:val="5"/>
          <w:kern w:val="0"/>
          <w:sz w:val="24"/>
          <w:szCs w:val="21"/>
        </w:rPr>
        <w:t>综合设计实验实践</w:t>
      </w:r>
    </w:p>
    <w:p w14:paraId="3541BFB2"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学习目标</w:t>
      </w:r>
      <w:r>
        <w:rPr>
          <w:rFonts w:ascii="Times New Roman" w:eastAsia="宋体" w:hAnsi="Times New Roman" w:cs="Times New Roman"/>
          <w:bCs/>
          <w:color w:val="000000"/>
          <w:spacing w:val="5"/>
          <w:kern w:val="0"/>
          <w:sz w:val="24"/>
          <w:szCs w:val="21"/>
        </w:rPr>
        <w:t>】</w:t>
      </w:r>
    </w:p>
    <w:p w14:paraId="3663DABE"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1. </w:t>
      </w:r>
      <w:r>
        <w:rPr>
          <w:rFonts w:ascii="Times New Roman" w:eastAsia="宋体" w:hAnsi="Times New Roman" w:cs="Times New Roman"/>
          <w:bCs/>
          <w:color w:val="000000"/>
          <w:spacing w:val="5"/>
          <w:kern w:val="0"/>
          <w:sz w:val="24"/>
          <w:szCs w:val="21"/>
        </w:rPr>
        <w:t>认知类目标：</w:t>
      </w:r>
      <w:r>
        <w:rPr>
          <w:rFonts w:ascii="Times New Roman" w:eastAsia="宋体" w:hAnsi="Times New Roman" w:cs="Times New Roman" w:hint="eastAsia"/>
          <w:bCs/>
          <w:color w:val="000000"/>
          <w:spacing w:val="5"/>
          <w:kern w:val="0"/>
          <w:sz w:val="24"/>
          <w:szCs w:val="21"/>
        </w:rPr>
        <w:t>综合运用化学、物理、生物、美术等多学科知识和技能或联系生活实际</w:t>
      </w:r>
      <w:r>
        <w:rPr>
          <w:rFonts w:ascii="Times New Roman" w:eastAsia="宋体" w:hAnsi="Times New Roman" w:cs="Times New Roman"/>
          <w:bCs/>
          <w:color w:val="000000"/>
          <w:spacing w:val="5"/>
          <w:kern w:val="0"/>
          <w:sz w:val="24"/>
          <w:szCs w:val="21"/>
        </w:rPr>
        <w:t>；</w:t>
      </w:r>
    </w:p>
    <w:p w14:paraId="2FCB850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2. </w:t>
      </w:r>
      <w:r>
        <w:rPr>
          <w:rFonts w:ascii="Times New Roman" w:eastAsia="宋体" w:hAnsi="Times New Roman" w:cs="Times New Roman"/>
          <w:bCs/>
          <w:color w:val="000000"/>
          <w:spacing w:val="5"/>
          <w:kern w:val="0"/>
          <w:sz w:val="24"/>
          <w:szCs w:val="21"/>
        </w:rPr>
        <w:t>过程与方法类目标：</w:t>
      </w:r>
      <w:r>
        <w:rPr>
          <w:rFonts w:ascii="Times New Roman" w:eastAsia="宋体" w:hAnsi="Times New Roman" w:cs="Times New Roman" w:hint="eastAsia"/>
          <w:bCs/>
          <w:color w:val="000000"/>
          <w:spacing w:val="5"/>
          <w:kern w:val="0"/>
          <w:sz w:val="24"/>
          <w:szCs w:val="21"/>
        </w:rPr>
        <w:t>实验设计中有自己的想法</w:t>
      </w:r>
      <w:r>
        <w:rPr>
          <w:rFonts w:ascii="Times New Roman" w:eastAsia="宋体" w:hAnsi="Times New Roman" w:cs="Times New Roman"/>
          <w:bCs/>
          <w:color w:val="000000"/>
          <w:spacing w:val="5"/>
          <w:kern w:val="0"/>
          <w:sz w:val="24"/>
          <w:szCs w:val="21"/>
        </w:rPr>
        <w:t>；</w:t>
      </w:r>
    </w:p>
    <w:p w14:paraId="2DBAA3B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 xml:space="preserve">3. </w:t>
      </w:r>
      <w:r>
        <w:rPr>
          <w:rFonts w:ascii="Times New Roman" w:eastAsia="宋体" w:hAnsi="Times New Roman" w:cs="Times New Roman"/>
          <w:bCs/>
          <w:color w:val="000000"/>
          <w:spacing w:val="5"/>
          <w:kern w:val="0"/>
          <w:sz w:val="24"/>
          <w:szCs w:val="21"/>
        </w:rPr>
        <w:t>情感、态度、价值观类目标：</w:t>
      </w:r>
      <w:r>
        <w:rPr>
          <w:rFonts w:ascii="Times New Roman" w:eastAsia="宋体" w:hAnsi="Times New Roman" w:cs="Times New Roman" w:hint="eastAsia"/>
          <w:bCs/>
          <w:color w:val="000000"/>
          <w:spacing w:val="5"/>
          <w:kern w:val="0"/>
          <w:sz w:val="24"/>
          <w:szCs w:val="21"/>
        </w:rPr>
        <w:t>培养创新思维，体验创新乐趣</w:t>
      </w:r>
      <w:r>
        <w:rPr>
          <w:rFonts w:ascii="Times New Roman" w:eastAsia="宋体" w:hAnsi="Times New Roman" w:cs="Times New Roman"/>
          <w:bCs/>
          <w:color w:val="000000"/>
          <w:spacing w:val="5"/>
          <w:kern w:val="0"/>
          <w:sz w:val="24"/>
          <w:szCs w:val="21"/>
        </w:rPr>
        <w:t>。</w:t>
      </w:r>
    </w:p>
    <w:p w14:paraId="6C26DB2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
          <w:bCs/>
          <w:color w:val="000000"/>
          <w:spacing w:val="5"/>
          <w:kern w:val="0"/>
          <w:sz w:val="24"/>
          <w:szCs w:val="21"/>
        </w:rPr>
        <w:t>学习内容</w:t>
      </w:r>
      <w:r>
        <w:rPr>
          <w:rFonts w:ascii="Times New Roman" w:eastAsia="宋体" w:hAnsi="Times New Roman" w:cs="Times New Roman"/>
          <w:bCs/>
          <w:color w:val="000000"/>
          <w:spacing w:val="5"/>
          <w:kern w:val="0"/>
          <w:sz w:val="24"/>
          <w:szCs w:val="21"/>
        </w:rPr>
        <w:t>】</w:t>
      </w:r>
    </w:p>
    <w:p w14:paraId="29B31C5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可以从中学或者大学教材中的“思考与交流”“实践活动</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中所展示的实验</w:t>
      </w:r>
      <w:r>
        <w:rPr>
          <w:rFonts w:ascii="Times New Roman" w:eastAsia="宋体" w:hAnsi="Times New Roman" w:cs="Times New Roman" w:hint="eastAsia"/>
          <w:bCs/>
          <w:color w:val="000000"/>
          <w:spacing w:val="5"/>
          <w:kern w:val="0"/>
          <w:sz w:val="24"/>
          <w:szCs w:val="21"/>
        </w:rPr>
        <w:t>设计里寻找灵感，设计不同形式的“异曲同工”实验，或改进、拓展原设计中的某一部分。也可以从下列供参考的研究内容中选择一项，</w:t>
      </w:r>
      <w:r>
        <w:rPr>
          <w:rFonts w:ascii="Times New Roman" w:eastAsia="宋体" w:hAnsi="Times New Roman" w:cs="Times New Roman"/>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还可以自拟内容。力</w:t>
      </w:r>
      <w:r>
        <w:rPr>
          <w:rFonts w:ascii="Times New Roman" w:eastAsia="宋体" w:hAnsi="Times New Roman" w:cs="Times New Roman" w:hint="eastAsia"/>
          <w:bCs/>
          <w:color w:val="000000"/>
          <w:spacing w:val="5"/>
          <w:kern w:val="0"/>
          <w:sz w:val="24"/>
          <w:szCs w:val="21"/>
        </w:rPr>
        <w:t>争设计出与众不同的实验。</w:t>
      </w:r>
    </w:p>
    <w:p w14:paraId="57526103"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供参考的研究内容：</w:t>
      </w:r>
    </w:p>
    <w:p w14:paraId="0E608729"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利用常规仪器或生活中易得物品自制气体发生装置或气体储存装置。要</w:t>
      </w:r>
    </w:p>
    <w:p w14:paraId="282DE5EB"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求气体取用方便。</w:t>
      </w:r>
    </w:p>
    <w:p w14:paraId="03DA40CA"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利用</w:t>
      </w:r>
      <w:r>
        <w:rPr>
          <w:rFonts w:ascii="Times New Roman" w:eastAsia="宋体" w:hAnsi="Times New Roman" w:cs="Times New Roman"/>
          <w:bCs/>
          <w:color w:val="000000"/>
          <w:spacing w:val="5"/>
          <w:kern w:val="0"/>
          <w:sz w:val="24"/>
          <w:szCs w:val="21"/>
        </w:rPr>
        <w:t>U</w:t>
      </w:r>
      <w:r>
        <w:rPr>
          <w:rFonts w:ascii="Times New Roman" w:eastAsia="宋体" w:hAnsi="Times New Roman" w:cs="Times New Roman"/>
          <w:bCs/>
          <w:color w:val="000000"/>
          <w:spacing w:val="5"/>
          <w:kern w:val="0"/>
          <w:sz w:val="24"/>
          <w:szCs w:val="21"/>
        </w:rPr>
        <w:t>形气压计，设一个能表示出反应中能量变化</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吸热或放热</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的实</w:t>
      </w:r>
    </w:p>
    <w:p w14:paraId="66F445BF"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利用气体扩散性质，设计演示氨气和氯化氢性质的实验。</w:t>
      </w:r>
    </w:p>
    <w:p w14:paraId="44248B5A"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bCs/>
          <w:color w:val="000000"/>
          <w:spacing w:val="5"/>
          <w:kern w:val="0"/>
          <w:sz w:val="24"/>
          <w:szCs w:val="21"/>
        </w:rPr>
        <w:t>利用电子音乐卡或小电动马达等，设计一个演示原电池的趣味实验装</w:t>
      </w:r>
    </w:p>
    <w:p w14:paraId="4902C2CD"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置。</w:t>
      </w:r>
    </w:p>
    <w:p w14:paraId="09F81AC7"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bCs/>
          <w:color w:val="000000"/>
          <w:spacing w:val="5"/>
          <w:kern w:val="0"/>
          <w:sz w:val="24"/>
          <w:szCs w:val="21"/>
        </w:rPr>
        <w:t>在原电池的装置基础上接入一个能启动开关的传感装置，用以展示化</w:t>
      </w:r>
    </w:p>
    <w:p w14:paraId="0E27F1C7"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学现象</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如电离、反应热等</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w:t>
      </w:r>
    </w:p>
    <w:p w14:paraId="2D731C96"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6.</w:t>
      </w:r>
      <w:r>
        <w:rPr>
          <w:rFonts w:ascii="Times New Roman" w:eastAsia="宋体" w:hAnsi="Times New Roman" w:cs="Times New Roman"/>
          <w:bCs/>
          <w:color w:val="000000"/>
          <w:spacing w:val="5"/>
          <w:kern w:val="0"/>
          <w:sz w:val="24"/>
          <w:szCs w:val="21"/>
        </w:rPr>
        <w:t>利用有颜色变化的反应</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如碘遇淀粉、铁离子遇硫氰化钾溶液、指示剂遇</w:t>
      </w:r>
    </w:p>
    <w:p w14:paraId="341C704C"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酸碱等</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，设计可用于公众场合进行上作魔术表演的实验。</w:t>
      </w:r>
    </w:p>
    <w:p w14:paraId="420CEA3A" w14:textId="77777777" w:rsidR="008D0597" w:rsidRDefault="00000000">
      <w:pPr>
        <w:spacing w:line="440" w:lineRule="exact"/>
        <w:ind w:firstLine="2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w:t>
      </w:r>
    </w:p>
    <w:p w14:paraId="04828C04" w14:textId="77777777" w:rsidR="008D0597" w:rsidRDefault="00000000">
      <w:pPr>
        <w:spacing w:line="440" w:lineRule="exact"/>
        <w:ind w:firstLine="200"/>
        <w:rPr>
          <w:rFonts w:ascii="Times New Roman" w:eastAsia="宋体" w:hAnsi="Times New Roman" w:cs="Times New Roman"/>
          <w:color w:val="00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1F4219DF" w14:textId="77777777" w:rsidR="008D0597" w:rsidRDefault="00000000">
      <w:pPr>
        <w:spacing w:line="440" w:lineRule="exact"/>
        <w:ind w:firstLine="200"/>
        <w:rPr>
          <w:rFonts w:ascii="Calibri" w:eastAsia="宋体" w:hAnsi="Calibri" w:cs="Times New Roman"/>
          <w:sz w:val="24"/>
        </w:rPr>
      </w:pPr>
      <w:r>
        <w:rPr>
          <w:rFonts w:ascii="Calibri" w:eastAsia="宋体" w:hAnsi="Calibri" w:cs="Times New Roman" w:hint="eastAsia"/>
          <w:sz w:val="24"/>
        </w:rPr>
        <w:t>【</w:t>
      </w:r>
      <w:r>
        <w:rPr>
          <w:rFonts w:ascii="Calibri" w:eastAsia="宋体" w:hAnsi="Calibri" w:cs="Times New Roman" w:hint="eastAsia"/>
          <w:b/>
          <w:sz w:val="24"/>
        </w:rPr>
        <w:t>实验要求</w:t>
      </w:r>
      <w:r>
        <w:rPr>
          <w:rFonts w:ascii="Calibri" w:eastAsia="宋体" w:hAnsi="Calibri" w:cs="Times New Roman" w:hint="eastAsia"/>
          <w:sz w:val="24"/>
        </w:rPr>
        <w:t>】</w:t>
      </w:r>
    </w:p>
    <w:p w14:paraId="45E73E21"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实验属性：基本技能性实验</w:t>
      </w:r>
    </w:p>
    <w:p w14:paraId="534741B8" w14:textId="77777777" w:rsidR="008D0597" w:rsidRDefault="00000000">
      <w:pPr>
        <w:spacing w:line="440" w:lineRule="exact"/>
        <w:ind w:firstLine="20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开出要求：必做</w:t>
      </w:r>
    </w:p>
    <w:p w14:paraId="6FB0FF7D" w14:textId="77777777" w:rsidR="008D0597" w:rsidRDefault="00000000">
      <w:pPr>
        <w:spacing w:line="440" w:lineRule="exact"/>
        <w:ind w:firstLine="200"/>
        <w:rPr>
          <w:rFonts w:ascii="Times New Roman" w:eastAsia="黑体" w:hAnsi="Times New Roman" w:cs="Times New Roman"/>
          <w:color w:val="000000"/>
          <w:sz w:val="28"/>
          <w:szCs w:val="28"/>
        </w:rPr>
      </w:pPr>
      <w:r>
        <w:rPr>
          <w:rFonts w:ascii="Times New Roman" w:eastAsia="宋体" w:hAnsi="Times New Roman" w:cs="Times New Roman"/>
          <w:sz w:val="24"/>
        </w:rPr>
        <w:t>3.</w:t>
      </w:r>
      <w:r>
        <w:rPr>
          <w:rFonts w:ascii="Times New Roman" w:eastAsia="宋体" w:hAnsi="Times New Roman" w:cs="Times New Roman"/>
          <w:sz w:val="24"/>
        </w:rPr>
        <w:t>分组要求：</w:t>
      </w:r>
      <w:r>
        <w:rPr>
          <w:rFonts w:ascii="Times New Roman" w:eastAsia="宋体" w:hAnsi="Times New Roman" w:cs="Times New Roman"/>
          <w:sz w:val="24"/>
        </w:rPr>
        <w:t>2</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744661D5" w14:textId="77777777" w:rsidR="008D0597" w:rsidRDefault="00000000">
      <w:pPr>
        <w:widowControl/>
        <w:spacing w:before="120" w:after="120" w:line="440" w:lineRule="exact"/>
        <w:ind w:firstLine="562"/>
        <w:rPr>
          <w:rFonts w:ascii="Times New Roman" w:eastAsia="黑体" w:hAnsi="Times New Roman" w:cs="Times New Roman"/>
          <w:color w:val="000000"/>
          <w:sz w:val="28"/>
          <w:szCs w:val="28"/>
        </w:rPr>
      </w:pPr>
      <w:r>
        <w:rPr>
          <w:rFonts w:ascii="Times New Roman" w:eastAsia="黑体" w:hAnsi="Times New Roman" w:cs="Times New Roman"/>
          <w:color w:val="000000"/>
          <w:kern w:val="0"/>
          <w:sz w:val="28"/>
          <w:szCs w:val="28"/>
        </w:rPr>
        <w:t>（</w:t>
      </w:r>
      <w:r>
        <w:rPr>
          <w:rFonts w:ascii="Times New Roman" w:eastAsia="黑体" w:hAnsi="Times New Roman" w:cs="Times New Roman" w:hint="eastAsia"/>
          <w:color w:val="000000"/>
          <w:kern w:val="0"/>
          <w:sz w:val="28"/>
          <w:szCs w:val="28"/>
        </w:rPr>
        <w:t>三</w:t>
      </w:r>
      <w:r>
        <w:rPr>
          <w:rFonts w:ascii="Times New Roman" w:eastAsia="黑体" w:hAnsi="Times New Roman" w:cs="Times New Roman"/>
          <w:color w:val="000000"/>
          <w:kern w:val="0"/>
          <w:sz w:val="28"/>
          <w:szCs w:val="28"/>
        </w:rPr>
        <w:t>）</w:t>
      </w:r>
      <w:r>
        <w:rPr>
          <w:rFonts w:ascii="黑体" w:eastAsia="黑体" w:hAnsi="黑体" w:hint="eastAsia"/>
          <w:sz w:val="28"/>
          <w:szCs w:val="28"/>
        </w:rPr>
        <w:t>课程学习内容与课程学习目标的对应关系</w:t>
      </w:r>
      <w:r>
        <w:rPr>
          <w:rFonts w:ascii="Times New Roman" w:eastAsia="黑体" w:hAnsi="Times New Roman" w:cs="Times New Roman"/>
          <w:color w:val="000000"/>
          <w:sz w:val="28"/>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2"/>
        <w:gridCol w:w="2853"/>
        <w:gridCol w:w="1842"/>
        <w:gridCol w:w="1842"/>
        <w:gridCol w:w="903"/>
      </w:tblGrid>
      <w:tr w:rsidR="008D0597" w14:paraId="156E1446" w14:textId="77777777">
        <w:trPr>
          <w:trHeight w:val="660"/>
          <w:jc w:val="center"/>
        </w:trPr>
        <w:tc>
          <w:tcPr>
            <w:tcW w:w="3935" w:type="dxa"/>
            <w:gridSpan w:val="2"/>
            <w:vAlign w:val="center"/>
          </w:tcPr>
          <w:p w14:paraId="4B24194C" w14:textId="77777777" w:rsidR="008D0597" w:rsidRDefault="00000000">
            <w:pPr>
              <w:autoSpaceDE w:val="0"/>
              <w:autoSpaceDN w:val="0"/>
              <w:adjustRightInd w:val="0"/>
              <w:snapToGrid w:val="0"/>
              <w:spacing w:line="440" w:lineRule="exact"/>
              <w:jc w:val="center"/>
              <w:rPr>
                <w:rFonts w:ascii="Times New Roman" w:eastAsia="宋体" w:hAnsi="Times New Roman" w:cs="Times New Roman"/>
                <w:b/>
                <w:bCs/>
                <w:color w:val="000000"/>
                <w:kern w:val="0"/>
                <w:sz w:val="24"/>
                <w:szCs w:val="24"/>
              </w:rPr>
            </w:pPr>
            <w:r>
              <w:rPr>
                <w:rFonts w:ascii="Times New Roman" w:eastAsia="宋体" w:hAnsi="Times New Roman" w:cs="Times New Roman"/>
                <w:b/>
                <w:bCs/>
                <w:color w:val="000000"/>
                <w:kern w:val="0"/>
                <w:sz w:val="24"/>
                <w:szCs w:val="24"/>
              </w:rPr>
              <w:lastRenderedPageBreak/>
              <w:t>课程学习内容</w:t>
            </w:r>
          </w:p>
        </w:tc>
        <w:tc>
          <w:tcPr>
            <w:tcW w:w="1842" w:type="dxa"/>
            <w:vAlign w:val="center"/>
          </w:tcPr>
          <w:p w14:paraId="42EB4842" w14:textId="77777777" w:rsidR="008D0597" w:rsidRDefault="00000000">
            <w:pPr>
              <w:autoSpaceDE w:val="0"/>
              <w:autoSpaceDN w:val="0"/>
              <w:adjustRightInd w:val="0"/>
              <w:snapToGrid w:val="0"/>
              <w:spacing w:line="440" w:lineRule="exact"/>
              <w:rPr>
                <w:rFonts w:ascii="Times New Roman" w:eastAsia="宋体" w:hAnsi="Times New Roman" w:cs="Times New Roman"/>
                <w:b/>
                <w:bCs/>
                <w:color w:val="000000"/>
                <w:kern w:val="0"/>
                <w:sz w:val="24"/>
                <w:szCs w:val="24"/>
              </w:rPr>
            </w:pPr>
            <w:r>
              <w:rPr>
                <w:rFonts w:ascii="Times New Roman" w:eastAsia="宋体" w:hAnsi="Times New Roman" w:cs="Times New Roman"/>
                <w:b/>
                <w:bCs/>
                <w:color w:val="000000"/>
                <w:kern w:val="0"/>
                <w:sz w:val="24"/>
                <w:szCs w:val="24"/>
              </w:rPr>
              <w:t>实施方式</w:t>
            </w:r>
          </w:p>
        </w:tc>
        <w:tc>
          <w:tcPr>
            <w:tcW w:w="1842" w:type="dxa"/>
            <w:vAlign w:val="center"/>
          </w:tcPr>
          <w:p w14:paraId="573FE909" w14:textId="77777777" w:rsidR="008D0597" w:rsidRDefault="00000000">
            <w:pPr>
              <w:autoSpaceDE w:val="0"/>
              <w:autoSpaceDN w:val="0"/>
              <w:adjustRightInd w:val="0"/>
              <w:snapToGrid w:val="0"/>
              <w:spacing w:line="440" w:lineRule="exact"/>
              <w:rPr>
                <w:rFonts w:ascii="Times New Roman" w:eastAsia="宋体" w:hAnsi="Times New Roman" w:cs="Times New Roman"/>
                <w:b/>
                <w:bCs/>
                <w:color w:val="000000"/>
                <w:kern w:val="0"/>
                <w:sz w:val="24"/>
                <w:szCs w:val="24"/>
              </w:rPr>
            </w:pPr>
            <w:r>
              <w:rPr>
                <w:rFonts w:ascii="Times New Roman" w:eastAsia="宋体" w:hAnsi="Times New Roman" w:cs="Times New Roman"/>
                <w:b/>
                <w:bCs/>
                <w:color w:val="000000"/>
                <w:kern w:val="0"/>
                <w:sz w:val="24"/>
                <w:szCs w:val="24"/>
              </w:rPr>
              <w:t>支撑的课程目标</w:t>
            </w:r>
          </w:p>
        </w:tc>
        <w:tc>
          <w:tcPr>
            <w:tcW w:w="903" w:type="dxa"/>
            <w:vAlign w:val="center"/>
          </w:tcPr>
          <w:p w14:paraId="49DBEF09" w14:textId="77777777" w:rsidR="008D0597" w:rsidRDefault="00000000">
            <w:pPr>
              <w:autoSpaceDE w:val="0"/>
              <w:autoSpaceDN w:val="0"/>
              <w:adjustRightInd w:val="0"/>
              <w:snapToGrid w:val="0"/>
              <w:spacing w:line="440" w:lineRule="exact"/>
              <w:jc w:val="left"/>
              <w:rPr>
                <w:rFonts w:ascii="Times New Roman" w:eastAsia="宋体" w:hAnsi="Times New Roman" w:cs="Times New Roman"/>
                <w:b/>
                <w:bCs/>
                <w:color w:val="000000"/>
                <w:kern w:val="0"/>
                <w:sz w:val="24"/>
                <w:szCs w:val="24"/>
              </w:rPr>
            </w:pPr>
            <w:r>
              <w:rPr>
                <w:rFonts w:ascii="Times New Roman" w:eastAsia="宋体" w:hAnsi="Times New Roman" w:cs="Times New Roman" w:hint="eastAsia"/>
                <w:b/>
                <w:bCs/>
                <w:color w:val="000000"/>
                <w:kern w:val="0"/>
                <w:sz w:val="24"/>
                <w:szCs w:val="24"/>
              </w:rPr>
              <w:t>学</w:t>
            </w:r>
            <w:r>
              <w:rPr>
                <w:rFonts w:ascii="Times New Roman" w:eastAsia="宋体" w:hAnsi="Times New Roman" w:cs="Times New Roman"/>
                <w:b/>
                <w:bCs/>
                <w:color w:val="000000"/>
                <w:kern w:val="0"/>
                <w:sz w:val="24"/>
                <w:szCs w:val="24"/>
              </w:rPr>
              <w:t>时安排</w:t>
            </w:r>
          </w:p>
        </w:tc>
      </w:tr>
      <w:tr w:rsidR="008D0597" w14:paraId="03663E2D" w14:textId="77777777">
        <w:trPr>
          <w:trHeight w:val="514"/>
          <w:jc w:val="center"/>
        </w:trPr>
        <w:tc>
          <w:tcPr>
            <w:tcW w:w="1082" w:type="dxa"/>
            <w:vMerge w:val="restart"/>
            <w:vAlign w:val="center"/>
          </w:tcPr>
          <w:p w14:paraId="3B0C7967" w14:textId="77777777" w:rsidR="008D0597" w:rsidRDefault="00000000">
            <w:pPr>
              <w:spacing w:line="440" w:lineRule="exact"/>
              <w:jc w:val="center"/>
              <w:rPr>
                <w:rFonts w:ascii="Calibri" w:eastAsia="宋体" w:hAnsi="Calibri" w:cs="Times New Roman"/>
                <w:color w:val="000000"/>
                <w:sz w:val="24"/>
                <w:szCs w:val="24"/>
              </w:rPr>
            </w:pPr>
            <w:r>
              <w:rPr>
                <w:rFonts w:ascii="Calibri" w:eastAsia="宋体" w:hAnsi="Calibri" w:cs="Times New Roman" w:hint="eastAsia"/>
                <w:color w:val="000000"/>
                <w:sz w:val="24"/>
                <w:szCs w:val="24"/>
              </w:rPr>
              <w:t>模块一</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演示性实验</w:t>
            </w:r>
          </w:p>
        </w:tc>
        <w:tc>
          <w:tcPr>
            <w:tcW w:w="2853" w:type="dxa"/>
          </w:tcPr>
          <w:p w14:paraId="689A3231"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实验一</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试剂的取用和试管操作</w:t>
            </w:r>
          </w:p>
        </w:tc>
        <w:tc>
          <w:tcPr>
            <w:tcW w:w="1842" w:type="dxa"/>
            <w:vAlign w:val="center"/>
          </w:tcPr>
          <w:p w14:paraId="7E847077"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39DB904C"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1</w:t>
            </w:r>
          </w:p>
        </w:tc>
        <w:tc>
          <w:tcPr>
            <w:tcW w:w="903" w:type="dxa"/>
            <w:vAlign w:val="center"/>
          </w:tcPr>
          <w:p w14:paraId="373B923F"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p>
        </w:tc>
      </w:tr>
      <w:tr w:rsidR="008D0597" w14:paraId="2AE47FEB" w14:textId="77777777">
        <w:trPr>
          <w:trHeight w:val="90"/>
          <w:jc w:val="center"/>
        </w:trPr>
        <w:tc>
          <w:tcPr>
            <w:tcW w:w="1082" w:type="dxa"/>
            <w:vMerge/>
            <w:vAlign w:val="center"/>
          </w:tcPr>
          <w:p w14:paraId="046BFC2C" w14:textId="77777777" w:rsidR="008D0597" w:rsidRDefault="008D0597">
            <w:pPr>
              <w:spacing w:line="440" w:lineRule="exact"/>
              <w:jc w:val="center"/>
              <w:rPr>
                <w:rFonts w:ascii="Calibri" w:eastAsia="宋体" w:hAnsi="Calibri" w:cs="Times New Roman"/>
                <w:color w:val="000000"/>
                <w:sz w:val="24"/>
                <w:szCs w:val="24"/>
              </w:rPr>
            </w:pPr>
          </w:p>
        </w:tc>
        <w:tc>
          <w:tcPr>
            <w:tcW w:w="2853" w:type="dxa"/>
          </w:tcPr>
          <w:p w14:paraId="3DB5E3D3"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实验二</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氧气的制法和性质演示实验探讨</w:t>
            </w:r>
          </w:p>
        </w:tc>
        <w:tc>
          <w:tcPr>
            <w:tcW w:w="1842" w:type="dxa"/>
            <w:vAlign w:val="center"/>
          </w:tcPr>
          <w:p w14:paraId="05F1E634"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2C19167C"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1</w:t>
            </w:r>
          </w:p>
        </w:tc>
        <w:tc>
          <w:tcPr>
            <w:tcW w:w="903" w:type="dxa"/>
            <w:vAlign w:val="center"/>
          </w:tcPr>
          <w:p w14:paraId="5980525C"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p>
        </w:tc>
      </w:tr>
      <w:tr w:rsidR="008D0597" w14:paraId="53E60A3F" w14:textId="77777777">
        <w:trPr>
          <w:trHeight w:val="90"/>
          <w:jc w:val="center"/>
        </w:trPr>
        <w:tc>
          <w:tcPr>
            <w:tcW w:w="1082" w:type="dxa"/>
            <w:vMerge/>
            <w:vAlign w:val="center"/>
          </w:tcPr>
          <w:p w14:paraId="1B0C34D0" w14:textId="77777777" w:rsidR="008D0597" w:rsidRDefault="008D0597">
            <w:pPr>
              <w:spacing w:line="440" w:lineRule="exact"/>
              <w:jc w:val="center"/>
              <w:rPr>
                <w:rFonts w:ascii="Calibri" w:eastAsia="宋体" w:hAnsi="Calibri" w:cs="Times New Roman"/>
                <w:color w:val="000000"/>
                <w:sz w:val="24"/>
                <w:szCs w:val="24"/>
              </w:rPr>
            </w:pPr>
          </w:p>
        </w:tc>
        <w:tc>
          <w:tcPr>
            <w:tcW w:w="2853" w:type="dxa"/>
          </w:tcPr>
          <w:p w14:paraId="3E52CC41"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color w:val="000000"/>
                <w:sz w:val="24"/>
                <w:szCs w:val="24"/>
              </w:rPr>
              <w:t>实验三</w:t>
            </w:r>
            <w:r>
              <w:rPr>
                <w:rFonts w:ascii="Calibri" w:eastAsia="宋体" w:hAnsi="Calibri" w:cs="Times New Roman"/>
                <w:color w:val="000000"/>
                <w:sz w:val="24"/>
                <w:szCs w:val="24"/>
              </w:rPr>
              <w:t xml:space="preserve"> </w:t>
            </w:r>
            <w:r>
              <w:rPr>
                <w:rFonts w:ascii="Calibri" w:eastAsia="宋体" w:hAnsi="Calibri" w:cs="Times New Roman"/>
                <w:color w:val="000000"/>
                <w:sz w:val="24"/>
                <w:szCs w:val="24"/>
              </w:rPr>
              <w:t>中考化学实验操作演示</w:t>
            </w:r>
          </w:p>
        </w:tc>
        <w:tc>
          <w:tcPr>
            <w:tcW w:w="1842" w:type="dxa"/>
            <w:vAlign w:val="center"/>
          </w:tcPr>
          <w:p w14:paraId="0972B867"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1118F248"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1</w:t>
            </w:r>
          </w:p>
        </w:tc>
        <w:tc>
          <w:tcPr>
            <w:tcW w:w="903" w:type="dxa"/>
            <w:vAlign w:val="center"/>
          </w:tcPr>
          <w:p w14:paraId="051363BD"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16</w:t>
            </w:r>
          </w:p>
        </w:tc>
      </w:tr>
      <w:tr w:rsidR="008D0597" w14:paraId="3399F596" w14:textId="77777777">
        <w:trPr>
          <w:jc w:val="center"/>
        </w:trPr>
        <w:tc>
          <w:tcPr>
            <w:tcW w:w="1082" w:type="dxa"/>
            <w:vMerge w:val="restart"/>
            <w:vAlign w:val="center"/>
          </w:tcPr>
          <w:p w14:paraId="3B2402C1" w14:textId="77777777" w:rsidR="008D0597" w:rsidRDefault="00000000">
            <w:pPr>
              <w:spacing w:line="440" w:lineRule="exact"/>
              <w:jc w:val="center"/>
              <w:rPr>
                <w:rFonts w:ascii="Calibri" w:eastAsia="宋体" w:hAnsi="Calibri" w:cs="Times New Roman"/>
                <w:color w:val="000000"/>
                <w:sz w:val="24"/>
                <w:szCs w:val="24"/>
              </w:rPr>
            </w:pPr>
            <w:r>
              <w:rPr>
                <w:rFonts w:ascii="Calibri" w:eastAsia="宋体" w:hAnsi="Calibri" w:cs="Times New Roman" w:hint="eastAsia"/>
                <w:color w:val="000000"/>
                <w:sz w:val="24"/>
                <w:szCs w:val="24"/>
              </w:rPr>
              <w:t>模块二</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验证性实验</w:t>
            </w:r>
          </w:p>
        </w:tc>
        <w:tc>
          <w:tcPr>
            <w:tcW w:w="2853" w:type="dxa"/>
          </w:tcPr>
          <w:p w14:paraId="6F8A8738"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实验四</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硝酸钾溶解度的测定</w:t>
            </w:r>
          </w:p>
        </w:tc>
        <w:tc>
          <w:tcPr>
            <w:tcW w:w="1842" w:type="dxa"/>
            <w:vAlign w:val="center"/>
          </w:tcPr>
          <w:p w14:paraId="307258C5"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2DC446EC"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903" w:type="dxa"/>
            <w:vAlign w:val="center"/>
          </w:tcPr>
          <w:p w14:paraId="5DE19EE7"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p>
        </w:tc>
      </w:tr>
      <w:tr w:rsidR="008D0597" w14:paraId="6B98014E" w14:textId="77777777">
        <w:trPr>
          <w:jc w:val="center"/>
        </w:trPr>
        <w:tc>
          <w:tcPr>
            <w:tcW w:w="1082" w:type="dxa"/>
            <w:vMerge/>
            <w:vAlign w:val="center"/>
          </w:tcPr>
          <w:p w14:paraId="346F4406" w14:textId="77777777" w:rsidR="008D0597" w:rsidRDefault="008D0597">
            <w:pPr>
              <w:spacing w:line="440" w:lineRule="exact"/>
              <w:jc w:val="center"/>
              <w:rPr>
                <w:rFonts w:ascii="Calibri" w:eastAsia="宋体" w:hAnsi="Calibri" w:cs="Times New Roman"/>
                <w:color w:val="000000"/>
                <w:sz w:val="24"/>
                <w:szCs w:val="24"/>
              </w:rPr>
            </w:pPr>
          </w:p>
        </w:tc>
        <w:tc>
          <w:tcPr>
            <w:tcW w:w="2853" w:type="dxa"/>
          </w:tcPr>
          <w:p w14:paraId="2B916D6D"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实验五</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蒸气密度法测定乙醇相对分子质量</w:t>
            </w:r>
          </w:p>
        </w:tc>
        <w:tc>
          <w:tcPr>
            <w:tcW w:w="1842" w:type="dxa"/>
            <w:vAlign w:val="center"/>
          </w:tcPr>
          <w:p w14:paraId="051FC0DF"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2E36EF6C"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903" w:type="dxa"/>
            <w:vAlign w:val="center"/>
          </w:tcPr>
          <w:p w14:paraId="0C8BD5DC"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p>
        </w:tc>
      </w:tr>
      <w:tr w:rsidR="008D0597" w14:paraId="55FFB615" w14:textId="77777777">
        <w:trPr>
          <w:jc w:val="center"/>
        </w:trPr>
        <w:tc>
          <w:tcPr>
            <w:tcW w:w="1082" w:type="dxa"/>
            <w:vMerge/>
            <w:vAlign w:val="center"/>
          </w:tcPr>
          <w:p w14:paraId="417709DE" w14:textId="77777777" w:rsidR="008D0597" w:rsidRDefault="008D0597">
            <w:pPr>
              <w:spacing w:line="440" w:lineRule="exact"/>
              <w:jc w:val="center"/>
              <w:rPr>
                <w:rFonts w:ascii="Calibri" w:eastAsia="宋体" w:hAnsi="Calibri" w:cs="Times New Roman"/>
                <w:color w:val="000000"/>
                <w:sz w:val="24"/>
                <w:szCs w:val="24"/>
              </w:rPr>
            </w:pPr>
          </w:p>
        </w:tc>
        <w:tc>
          <w:tcPr>
            <w:tcW w:w="2853" w:type="dxa"/>
          </w:tcPr>
          <w:p w14:paraId="0EC25F4B"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实验六</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“纸上层析”演示实验的准备和探索</w:t>
            </w:r>
          </w:p>
        </w:tc>
        <w:tc>
          <w:tcPr>
            <w:tcW w:w="1842" w:type="dxa"/>
            <w:vAlign w:val="center"/>
          </w:tcPr>
          <w:p w14:paraId="51CE8B53"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7BC3C923"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903" w:type="dxa"/>
            <w:vAlign w:val="center"/>
          </w:tcPr>
          <w:p w14:paraId="210849B0"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4</w:t>
            </w:r>
          </w:p>
        </w:tc>
      </w:tr>
      <w:tr w:rsidR="008D0597" w14:paraId="48CA47C3" w14:textId="77777777">
        <w:trPr>
          <w:jc w:val="center"/>
        </w:trPr>
        <w:tc>
          <w:tcPr>
            <w:tcW w:w="1082" w:type="dxa"/>
            <w:vMerge/>
            <w:vAlign w:val="center"/>
          </w:tcPr>
          <w:p w14:paraId="4DF938F7" w14:textId="77777777" w:rsidR="008D0597" w:rsidRDefault="008D0597">
            <w:pPr>
              <w:spacing w:line="440" w:lineRule="exact"/>
              <w:jc w:val="center"/>
              <w:rPr>
                <w:rFonts w:ascii="Calibri" w:eastAsia="宋体" w:hAnsi="Calibri" w:cs="Times New Roman"/>
                <w:color w:val="000000"/>
                <w:sz w:val="24"/>
                <w:szCs w:val="24"/>
              </w:rPr>
            </w:pPr>
          </w:p>
        </w:tc>
        <w:tc>
          <w:tcPr>
            <w:tcW w:w="2853" w:type="dxa"/>
          </w:tcPr>
          <w:p w14:paraId="6D0B46CD"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实验七</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乙酸乙酯的制备及反应条件探究</w:t>
            </w:r>
          </w:p>
        </w:tc>
        <w:tc>
          <w:tcPr>
            <w:tcW w:w="1842" w:type="dxa"/>
            <w:vAlign w:val="center"/>
          </w:tcPr>
          <w:p w14:paraId="64A815F7"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1F5F895D"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903" w:type="dxa"/>
            <w:vAlign w:val="center"/>
          </w:tcPr>
          <w:p w14:paraId="2F256617"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p>
        </w:tc>
      </w:tr>
      <w:tr w:rsidR="008D0597" w14:paraId="1EE7D122" w14:textId="77777777">
        <w:trPr>
          <w:jc w:val="center"/>
        </w:trPr>
        <w:tc>
          <w:tcPr>
            <w:tcW w:w="1082" w:type="dxa"/>
            <w:vMerge/>
            <w:vAlign w:val="center"/>
          </w:tcPr>
          <w:p w14:paraId="132FE1A7" w14:textId="77777777" w:rsidR="008D0597" w:rsidRDefault="008D0597">
            <w:pPr>
              <w:spacing w:line="440" w:lineRule="exact"/>
              <w:jc w:val="center"/>
              <w:rPr>
                <w:rFonts w:ascii="Calibri" w:eastAsia="宋体" w:hAnsi="Calibri" w:cs="Times New Roman"/>
                <w:color w:val="000000"/>
                <w:sz w:val="24"/>
                <w:szCs w:val="24"/>
              </w:rPr>
            </w:pPr>
          </w:p>
        </w:tc>
        <w:tc>
          <w:tcPr>
            <w:tcW w:w="2853" w:type="dxa"/>
          </w:tcPr>
          <w:p w14:paraId="2EF08708"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实验八</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手持式设备探究</w:t>
            </w:r>
            <w:proofErr w:type="spellStart"/>
            <w:r>
              <w:rPr>
                <w:rFonts w:ascii="Calibri" w:eastAsia="宋体" w:hAnsi="Calibri" w:cs="Times New Roman" w:hint="eastAsia"/>
                <w:color w:val="000000"/>
                <w:sz w:val="24"/>
                <w:szCs w:val="24"/>
              </w:rPr>
              <w:t>HClO</w:t>
            </w:r>
            <w:proofErr w:type="spellEnd"/>
            <w:r>
              <w:rPr>
                <w:rFonts w:ascii="Calibri" w:eastAsia="宋体" w:hAnsi="Calibri" w:cs="Times New Roman" w:hint="eastAsia"/>
                <w:color w:val="000000"/>
                <w:sz w:val="24"/>
                <w:szCs w:val="24"/>
              </w:rPr>
              <w:t>光照分解的产物</w:t>
            </w:r>
          </w:p>
        </w:tc>
        <w:tc>
          <w:tcPr>
            <w:tcW w:w="1842" w:type="dxa"/>
            <w:vAlign w:val="center"/>
          </w:tcPr>
          <w:p w14:paraId="5C78FCB2"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课堂讲授、小组实验、线上学习</w:t>
            </w:r>
          </w:p>
        </w:tc>
        <w:tc>
          <w:tcPr>
            <w:tcW w:w="1842" w:type="dxa"/>
            <w:vAlign w:val="center"/>
          </w:tcPr>
          <w:p w14:paraId="28831ABF"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color w:val="000000"/>
                <w:kern w:val="0"/>
                <w:sz w:val="24"/>
                <w:szCs w:val="24"/>
              </w:rPr>
              <w:t>2</w:t>
            </w:r>
            <w:r>
              <w:rPr>
                <w:rFonts w:ascii="Times New Roman" w:eastAsia="宋体" w:hAnsi="Times New Roman" w:cs="Times New Roman"/>
                <w:color w:val="000000"/>
                <w:kern w:val="0"/>
                <w:sz w:val="24"/>
                <w:szCs w:val="24"/>
              </w:rPr>
              <w:t>、</w:t>
            </w:r>
            <w:r>
              <w:rPr>
                <w:rFonts w:ascii="Times New Roman" w:eastAsia="宋体" w:hAnsi="Times New Roman" w:cs="Times New Roman" w:hint="eastAsia"/>
                <w:color w:val="000000"/>
                <w:kern w:val="0"/>
                <w:sz w:val="24"/>
                <w:szCs w:val="24"/>
              </w:rPr>
              <w:t>3</w:t>
            </w:r>
          </w:p>
        </w:tc>
        <w:tc>
          <w:tcPr>
            <w:tcW w:w="903" w:type="dxa"/>
            <w:vAlign w:val="center"/>
          </w:tcPr>
          <w:p w14:paraId="48A5E24F"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p>
        </w:tc>
      </w:tr>
      <w:tr w:rsidR="008D0597" w14:paraId="05D9FD78" w14:textId="77777777">
        <w:trPr>
          <w:jc w:val="center"/>
        </w:trPr>
        <w:tc>
          <w:tcPr>
            <w:tcW w:w="1082" w:type="dxa"/>
            <w:vAlign w:val="center"/>
          </w:tcPr>
          <w:p w14:paraId="3E4ED66D" w14:textId="77777777" w:rsidR="008D0597" w:rsidRDefault="00000000">
            <w:pPr>
              <w:spacing w:line="440" w:lineRule="exact"/>
              <w:jc w:val="center"/>
              <w:rPr>
                <w:rFonts w:ascii="Calibri" w:eastAsia="宋体" w:hAnsi="Calibri" w:cs="Times New Roman"/>
                <w:color w:val="000000"/>
                <w:sz w:val="24"/>
                <w:szCs w:val="24"/>
              </w:rPr>
            </w:pPr>
            <w:r>
              <w:rPr>
                <w:rFonts w:ascii="Calibri" w:eastAsia="宋体" w:hAnsi="Calibri" w:cs="Times New Roman" w:hint="eastAsia"/>
                <w:color w:val="000000"/>
                <w:sz w:val="24"/>
                <w:szCs w:val="24"/>
              </w:rPr>
              <w:t>模块三</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设计性实验</w:t>
            </w:r>
          </w:p>
        </w:tc>
        <w:tc>
          <w:tcPr>
            <w:tcW w:w="2853" w:type="dxa"/>
          </w:tcPr>
          <w:p w14:paraId="7184DB9A" w14:textId="77777777" w:rsidR="008D0597" w:rsidRDefault="00000000">
            <w:pPr>
              <w:spacing w:line="440" w:lineRule="exact"/>
              <w:rPr>
                <w:rFonts w:ascii="Calibri" w:eastAsia="宋体" w:hAnsi="Calibri" w:cs="Times New Roman"/>
                <w:color w:val="000000"/>
                <w:sz w:val="24"/>
                <w:szCs w:val="24"/>
              </w:rPr>
            </w:pPr>
            <w:r>
              <w:rPr>
                <w:rFonts w:ascii="Calibri" w:eastAsia="宋体" w:hAnsi="Calibri" w:cs="Times New Roman" w:hint="eastAsia"/>
                <w:color w:val="000000"/>
                <w:sz w:val="24"/>
                <w:szCs w:val="24"/>
              </w:rPr>
              <w:t>实验九</w:t>
            </w:r>
            <w:r>
              <w:rPr>
                <w:rFonts w:ascii="Calibri" w:eastAsia="宋体" w:hAnsi="Calibri" w:cs="Times New Roman" w:hint="eastAsia"/>
                <w:color w:val="000000"/>
                <w:sz w:val="24"/>
                <w:szCs w:val="24"/>
              </w:rPr>
              <w:t xml:space="preserve"> </w:t>
            </w:r>
            <w:r>
              <w:rPr>
                <w:rFonts w:ascii="Calibri" w:eastAsia="宋体" w:hAnsi="Calibri" w:cs="Times New Roman" w:hint="eastAsia"/>
                <w:color w:val="000000"/>
                <w:sz w:val="24"/>
                <w:szCs w:val="24"/>
              </w:rPr>
              <w:t>综合实验设计实践</w:t>
            </w:r>
          </w:p>
        </w:tc>
        <w:tc>
          <w:tcPr>
            <w:tcW w:w="1842" w:type="dxa"/>
            <w:vAlign w:val="center"/>
          </w:tcPr>
          <w:p w14:paraId="10E99224"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小组汇报、小组实验、线上学习</w:t>
            </w:r>
          </w:p>
        </w:tc>
        <w:tc>
          <w:tcPr>
            <w:tcW w:w="1842" w:type="dxa"/>
            <w:vAlign w:val="center"/>
          </w:tcPr>
          <w:p w14:paraId="6B9837D5"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课程目标</w:t>
            </w:r>
            <w:r>
              <w:rPr>
                <w:rFonts w:ascii="Times New Roman" w:eastAsia="宋体" w:hAnsi="Times New Roman" w:cs="Times New Roman" w:hint="eastAsia"/>
                <w:color w:val="000000"/>
                <w:kern w:val="0"/>
                <w:sz w:val="24"/>
                <w:szCs w:val="24"/>
              </w:rPr>
              <w:t>2</w:t>
            </w:r>
          </w:p>
        </w:tc>
        <w:tc>
          <w:tcPr>
            <w:tcW w:w="903" w:type="dxa"/>
            <w:vAlign w:val="center"/>
          </w:tcPr>
          <w:p w14:paraId="49A2CE87"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w:t>
            </w:r>
          </w:p>
        </w:tc>
      </w:tr>
      <w:tr w:rsidR="008D0597" w14:paraId="1523144E" w14:textId="77777777">
        <w:trPr>
          <w:jc w:val="center"/>
        </w:trPr>
        <w:tc>
          <w:tcPr>
            <w:tcW w:w="7619" w:type="dxa"/>
            <w:gridSpan w:val="4"/>
            <w:vAlign w:val="center"/>
          </w:tcPr>
          <w:p w14:paraId="16DD91B4" w14:textId="77777777" w:rsidR="008D0597" w:rsidRDefault="00000000">
            <w:pPr>
              <w:autoSpaceDE w:val="0"/>
              <w:autoSpaceDN w:val="0"/>
              <w:adjustRightInd w:val="0"/>
              <w:snapToGrid w:val="0"/>
              <w:spacing w:line="440" w:lineRule="exact"/>
              <w:jc w:val="center"/>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合计</w:t>
            </w:r>
          </w:p>
        </w:tc>
        <w:tc>
          <w:tcPr>
            <w:tcW w:w="903" w:type="dxa"/>
            <w:vAlign w:val="center"/>
          </w:tcPr>
          <w:p w14:paraId="4D2B6734" w14:textId="77777777" w:rsidR="008D0597" w:rsidRDefault="00000000">
            <w:pPr>
              <w:autoSpaceDE w:val="0"/>
              <w:autoSpaceDN w:val="0"/>
              <w:adjustRightInd w:val="0"/>
              <w:snapToGrid w:val="0"/>
              <w:spacing w:line="440" w:lineRule="exac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48</w:t>
            </w:r>
          </w:p>
        </w:tc>
      </w:tr>
    </w:tbl>
    <w:p w14:paraId="7DCEA2B7" w14:textId="77777777" w:rsidR="008D0597" w:rsidRDefault="00000000">
      <w:pPr>
        <w:pStyle w:val="2"/>
        <w:spacing w:before="156" w:after="156"/>
        <w:ind w:firstLine="560"/>
      </w:pPr>
      <w:r>
        <w:t>四、课程考核及与课程学习目标的对应关系</w:t>
      </w:r>
    </w:p>
    <w:p w14:paraId="7B453106" w14:textId="77777777" w:rsidR="008D0597" w:rsidRDefault="00000000">
      <w:pPr>
        <w:autoSpaceDE w:val="0"/>
        <w:autoSpaceDN w:val="0"/>
        <w:adjustRightInd w:val="0"/>
        <w:snapToGrid w:val="0"/>
        <w:spacing w:beforeLines="50" w:before="156" w:afterLines="50" w:after="156" w:line="440" w:lineRule="exact"/>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4912"/>
        <w:gridCol w:w="2813"/>
      </w:tblGrid>
      <w:tr w:rsidR="008D0597" w14:paraId="31FF5560" w14:textId="77777777">
        <w:trPr>
          <w:trHeight w:val="515"/>
        </w:trPr>
        <w:tc>
          <w:tcPr>
            <w:tcW w:w="1422" w:type="dxa"/>
          </w:tcPr>
          <w:p w14:paraId="2876BEC6" w14:textId="77777777" w:rsidR="008D0597" w:rsidRDefault="00000000">
            <w:pPr>
              <w:autoSpaceDE w:val="0"/>
              <w:autoSpaceDN w:val="0"/>
              <w:adjustRightInd w:val="0"/>
              <w:snapToGrid w:val="0"/>
              <w:spacing w:line="440" w:lineRule="exact"/>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课程目标</w:t>
            </w:r>
          </w:p>
        </w:tc>
        <w:tc>
          <w:tcPr>
            <w:tcW w:w="4912" w:type="dxa"/>
          </w:tcPr>
          <w:p w14:paraId="6E8174B0" w14:textId="77777777" w:rsidR="008D0597" w:rsidRDefault="00000000">
            <w:pPr>
              <w:autoSpaceDE w:val="0"/>
              <w:autoSpaceDN w:val="0"/>
              <w:adjustRightInd w:val="0"/>
              <w:snapToGrid w:val="0"/>
              <w:spacing w:line="440" w:lineRule="exact"/>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考核内容</w:t>
            </w:r>
          </w:p>
        </w:tc>
        <w:tc>
          <w:tcPr>
            <w:tcW w:w="2813" w:type="dxa"/>
          </w:tcPr>
          <w:p w14:paraId="77667E11" w14:textId="77777777" w:rsidR="008D0597" w:rsidRDefault="00000000">
            <w:pPr>
              <w:autoSpaceDE w:val="0"/>
              <w:autoSpaceDN w:val="0"/>
              <w:adjustRightInd w:val="0"/>
              <w:snapToGrid w:val="0"/>
              <w:spacing w:line="440" w:lineRule="exact"/>
              <w:rPr>
                <w:rFonts w:ascii="Times New Roman" w:eastAsia="宋体" w:hAnsi="Times New Roman" w:cs="Times New Roman"/>
                <w:b/>
                <w:color w:val="000000"/>
                <w:kern w:val="0"/>
                <w:sz w:val="24"/>
                <w:szCs w:val="24"/>
              </w:rPr>
            </w:pPr>
            <w:r>
              <w:rPr>
                <w:rFonts w:ascii="Times New Roman" w:eastAsia="宋体" w:hAnsi="Times New Roman" w:cs="Times New Roman"/>
                <w:b/>
                <w:color w:val="000000"/>
                <w:kern w:val="0"/>
                <w:sz w:val="24"/>
                <w:szCs w:val="24"/>
              </w:rPr>
              <w:t>考核方式</w:t>
            </w:r>
          </w:p>
        </w:tc>
      </w:tr>
      <w:tr w:rsidR="008D0597" w14:paraId="496C0044" w14:textId="77777777">
        <w:tc>
          <w:tcPr>
            <w:tcW w:w="1422" w:type="dxa"/>
            <w:vAlign w:val="center"/>
          </w:tcPr>
          <w:p w14:paraId="2B7B1FD0" w14:textId="77777777" w:rsidR="008D0597" w:rsidRDefault="00000000">
            <w:pPr>
              <w:autoSpaceDE w:val="0"/>
              <w:autoSpaceDN w:val="0"/>
              <w:adjustRightInd w:val="0"/>
              <w:snapToGrid w:val="0"/>
              <w:spacing w:line="440" w:lineRule="exact"/>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课程目标</w:t>
            </w:r>
            <w:r>
              <w:rPr>
                <w:rFonts w:ascii="Times New Roman" w:eastAsia="宋体" w:hAnsi="Times New Roman" w:cs="Times New Roman"/>
                <w:bCs/>
                <w:color w:val="000000"/>
                <w:kern w:val="0"/>
                <w:sz w:val="24"/>
                <w:szCs w:val="24"/>
              </w:rPr>
              <w:t>1</w:t>
            </w:r>
          </w:p>
        </w:tc>
        <w:tc>
          <w:tcPr>
            <w:tcW w:w="4912" w:type="dxa"/>
            <w:vAlign w:val="center"/>
          </w:tcPr>
          <w:p w14:paraId="2D804388"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实验一</w:t>
            </w:r>
            <w:r>
              <w:rPr>
                <w:rFonts w:ascii="Calibri" w:eastAsia="宋体" w:hAnsi="Calibri" w:cs="Times New Roman" w:hint="eastAsia"/>
                <w:sz w:val="24"/>
                <w:szCs w:val="24"/>
              </w:rPr>
              <w:t xml:space="preserve"> </w:t>
            </w:r>
            <w:r>
              <w:rPr>
                <w:rFonts w:ascii="Calibri" w:eastAsia="宋体" w:hAnsi="Calibri" w:cs="Times New Roman" w:hint="eastAsia"/>
                <w:sz w:val="24"/>
                <w:szCs w:val="24"/>
              </w:rPr>
              <w:t>试剂的取用和试管操作</w:t>
            </w:r>
          </w:p>
          <w:p w14:paraId="2CAB917F"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实验二</w:t>
            </w:r>
            <w:r>
              <w:rPr>
                <w:rFonts w:ascii="Calibri" w:eastAsia="宋体" w:hAnsi="Calibri" w:cs="Times New Roman" w:hint="eastAsia"/>
                <w:sz w:val="24"/>
                <w:szCs w:val="24"/>
              </w:rPr>
              <w:t xml:space="preserve"> </w:t>
            </w:r>
            <w:r>
              <w:rPr>
                <w:rFonts w:ascii="Calibri" w:eastAsia="宋体" w:hAnsi="Calibri" w:cs="Times New Roman" w:hint="eastAsia"/>
                <w:sz w:val="24"/>
                <w:szCs w:val="24"/>
              </w:rPr>
              <w:t>氧气的制法和性质演示实验探讨</w:t>
            </w:r>
          </w:p>
          <w:p w14:paraId="4CF98DDA" w14:textId="77777777" w:rsidR="008D0597" w:rsidRDefault="00000000">
            <w:pPr>
              <w:spacing w:line="440" w:lineRule="exact"/>
              <w:rPr>
                <w:rFonts w:ascii="Calibri" w:eastAsia="宋体" w:hAnsi="Calibri" w:cs="Times New Roman"/>
                <w:sz w:val="24"/>
                <w:szCs w:val="24"/>
              </w:rPr>
            </w:pPr>
            <w:r>
              <w:rPr>
                <w:bCs/>
                <w:sz w:val="24"/>
                <w:szCs w:val="24"/>
              </w:rPr>
              <w:t xml:space="preserve">实验三 </w:t>
            </w:r>
            <w:r>
              <w:rPr>
                <w:rFonts w:ascii="Calibri" w:eastAsia="宋体" w:hAnsi="Calibri" w:cs="Times New Roman"/>
                <w:sz w:val="24"/>
                <w:szCs w:val="24"/>
              </w:rPr>
              <w:t>中考化学实验操作演示</w:t>
            </w:r>
          </w:p>
        </w:tc>
        <w:tc>
          <w:tcPr>
            <w:tcW w:w="2813" w:type="dxa"/>
          </w:tcPr>
          <w:p w14:paraId="1CC3C06F" w14:textId="77777777" w:rsidR="008D0597" w:rsidRDefault="00000000">
            <w:pPr>
              <w:spacing w:line="440" w:lineRule="exact"/>
              <w:jc w:val="left"/>
              <w:rPr>
                <w:bCs/>
                <w:sz w:val="24"/>
              </w:rPr>
            </w:pPr>
            <w:r>
              <w:rPr>
                <w:bCs/>
                <w:sz w:val="24"/>
              </w:rPr>
              <w:t>1.平时操作</w:t>
            </w:r>
          </w:p>
          <w:p w14:paraId="1CBA2CCE" w14:textId="77777777" w:rsidR="008D0597" w:rsidRDefault="00000000">
            <w:pPr>
              <w:spacing w:line="440" w:lineRule="exact"/>
              <w:jc w:val="left"/>
              <w:rPr>
                <w:bCs/>
                <w:sz w:val="24"/>
              </w:rPr>
            </w:pPr>
            <w:r>
              <w:rPr>
                <w:bCs/>
                <w:sz w:val="24"/>
              </w:rPr>
              <w:t>2.实验报告</w:t>
            </w:r>
          </w:p>
          <w:p w14:paraId="2D55A371" w14:textId="77777777" w:rsidR="008D0597" w:rsidRDefault="00000000">
            <w:pPr>
              <w:spacing w:line="440" w:lineRule="exact"/>
              <w:jc w:val="left"/>
              <w:rPr>
                <w:bCs/>
                <w:sz w:val="24"/>
              </w:rPr>
            </w:pPr>
            <w:r>
              <w:rPr>
                <w:bCs/>
                <w:sz w:val="24"/>
              </w:rPr>
              <w:t>3.实验考试（操作）</w:t>
            </w:r>
          </w:p>
        </w:tc>
      </w:tr>
      <w:tr w:rsidR="008D0597" w14:paraId="3D5894CC" w14:textId="77777777">
        <w:tc>
          <w:tcPr>
            <w:tcW w:w="1422" w:type="dxa"/>
            <w:vAlign w:val="center"/>
          </w:tcPr>
          <w:p w14:paraId="4F52FEDA" w14:textId="77777777" w:rsidR="008D0597" w:rsidRDefault="00000000">
            <w:pPr>
              <w:autoSpaceDE w:val="0"/>
              <w:autoSpaceDN w:val="0"/>
              <w:adjustRightInd w:val="0"/>
              <w:snapToGrid w:val="0"/>
              <w:spacing w:line="440" w:lineRule="exact"/>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课程目标</w:t>
            </w:r>
            <w:r>
              <w:rPr>
                <w:rFonts w:ascii="Times New Roman" w:eastAsia="宋体" w:hAnsi="Times New Roman" w:cs="Times New Roman"/>
                <w:bCs/>
                <w:color w:val="000000"/>
                <w:kern w:val="0"/>
                <w:sz w:val="24"/>
                <w:szCs w:val="24"/>
              </w:rPr>
              <w:t>2</w:t>
            </w:r>
          </w:p>
        </w:tc>
        <w:tc>
          <w:tcPr>
            <w:tcW w:w="4912" w:type="dxa"/>
            <w:vAlign w:val="center"/>
          </w:tcPr>
          <w:p w14:paraId="3E07DC58"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实验四</w:t>
            </w:r>
            <w:r>
              <w:rPr>
                <w:rFonts w:ascii="Calibri" w:eastAsia="宋体" w:hAnsi="Calibri" w:cs="Times New Roman" w:hint="eastAsia"/>
                <w:sz w:val="24"/>
                <w:szCs w:val="24"/>
              </w:rPr>
              <w:t xml:space="preserve"> </w:t>
            </w:r>
            <w:r>
              <w:rPr>
                <w:rFonts w:ascii="Calibri" w:eastAsia="宋体" w:hAnsi="Calibri" w:cs="Times New Roman" w:hint="eastAsia"/>
                <w:sz w:val="24"/>
                <w:szCs w:val="24"/>
              </w:rPr>
              <w:t>硝酸钾溶解度的测定</w:t>
            </w:r>
          </w:p>
          <w:p w14:paraId="4E9CEC11"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实验五</w:t>
            </w:r>
            <w:r>
              <w:rPr>
                <w:rFonts w:ascii="Calibri" w:eastAsia="宋体" w:hAnsi="Calibri" w:cs="Times New Roman" w:hint="eastAsia"/>
                <w:sz w:val="24"/>
                <w:szCs w:val="24"/>
              </w:rPr>
              <w:t xml:space="preserve"> </w:t>
            </w:r>
            <w:r>
              <w:rPr>
                <w:rFonts w:ascii="Calibri" w:eastAsia="宋体" w:hAnsi="Calibri" w:cs="Times New Roman" w:hint="eastAsia"/>
                <w:sz w:val="24"/>
                <w:szCs w:val="24"/>
              </w:rPr>
              <w:t>蒸气密度法测定乙醇相对分子质量</w:t>
            </w:r>
          </w:p>
          <w:p w14:paraId="751928AE"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lastRenderedPageBreak/>
              <w:t>实验六</w:t>
            </w:r>
            <w:r>
              <w:rPr>
                <w:rFonts w:ascii="Calibri" w:eastAsia="宋体" w:hAnsi="Calibri" w:cs="Times New Roman" w:hint="eastAsia"/>
                <w:sz w:val="24"/>
                <w:szCs w:val="24"/>
              </w:rPr>
              <w:t xml:space="preserve"> </w:t>
            </w:r>
            <w:r>
              <w:rPr>
                <w:rFonts w:ascii="Calibri" w:eastAsia="宋体" w:hAnsi="Calibri" w:cs="Times New Roman" w:hint="eastAsia"/>
                <w:sz w:val="24"/>
                <w:szCs w:val="24"/>
              </w:rPr>
              <w:t>“纸上层析”演示实验的准备和探索</w:t>
            </w:r>
          </w:p>
          <w:p w14:paraId="613A999D"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实验七</w:t>
            </w:r>
            <w:r>
              <w:rPr>
                <w:rFonts w:ascii="Calibri" w:eastAsia="宋体" w:hAnsi="Calibri" w:cs="Times New Roman" w:hint="eastAsia"/>
                <w:sz w:val="24"/>
                <w:szCs w:val="24"/>
              </w:rPr>
              <w:t xml:space="preserve"> </w:t>
            </w:r>
            <w:r>
              <w:rPr>
                <w:rFonts w:ascii="Calibri" w:eastAsia="宋体" w:hAnsi="Calibri" w:cs="Times New Roman" w:hint="eastAsia"/>
                <w:sz w:val="24"/>
                <w:szCs w:val="24"/>
              </w:rPr>
              <w:t>乙酸乙酯的制备及反应条件探究</w:t>
            </w:r>
          </w:p>
          <w:p w14:paraId="2024065C"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实验八</w:t>
            </w:r>
            <w:r>
              <w:rPr>
                <w:rFonts w:ascii="Calibri" w:eastAsia="宋体" w:hAnsi="Calibri" w:cs="Times New Roman" w:hint="eastAsia"/>
                <w:sz w:val="24"/>
                <w:szCs w:val="24"/>
              </w:rPr>
              <w:t xml:space="preserve"> </w:t>
            </w:r>
            <w:r>
              <w:rPr>
                <w:rFonts w:ascii="Calibri" w:eastAsia="宋体" w:hAnsi="Calibri" w:cs="Times New Roman" w:hint="eastAsia"/>
                <w:sz w:val="24"/>
                <w:szCs w:val="24"/>
              </w:rPr>
              <w:t>手持式设备探究</w:t>
            </w:r>
            <w:proofErr w:type="spellStart"/>
            <w:r>
              <w:rPr>
                <w:rFonts w:ascii="Calibri" w:eastAsia="宋体" w:hAnsi="Calibri" w:cs="Times New Roman" w:hint="eastAsia"/>
                <w:sz w:val="24"/>
                <w:szCs w:val="24"/>
              </w:rPr>
              <w:t>HClO</w:t>
            </w:r>
            <w:proofErr w:type="spellEnd"/>
            <w:r>
              <w:rPr>
                <w:rFonts w:ascii="Calibri" w:eastAsia="宋体" w:hAnsi="Calibri" w:cs="Times New Roman" w:hint="eastAsia"/>
                <w:sz w:val="24"/>
                <w:szCs w:val="24"/>
              </w:rPr>
              <w:t>光照分解的产物</w:t>
            </w:r>
          </w:p>
          <w:p w14:paraId="2114C799"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实验九</w:t>
            </w:r>
            <w:r>
              <w:rPr>
                <w:rFonts w:ascii="Calibri" w:eastAsia="宋体" w:hAnsi="Calibri" w:cs="Times New Roman" w:hint="eastAsia"/>
                <w:sz w:val="24"/>
                <w:szCs w:val="24"/>
              </w:rPr>
              <w:t xml:space="preserve"> </w:t>
            </w:r>
            <w:r>
              <w:rPr>
                <w:rFonts w:ascii="Calibri" w:eastAsia="宋体" w:hAnsi="Calibri" w:cs="Times New Roman" w:hint="eastAsia"/>
                <w:sz w:val="24"/>
                <w:szCs w:val="24"/>
              </w:rPr>
              <w:t>综合实验设计实践</w:t>
            </w:r>
          </w:p>
        </w:tc>
        <w:tc>
          <w:tcPr>
            <w:tcW w:w="2813" w:type="dxa"/>
          </w:tcPr>
          <w:p w14:paraId="3539F9B2" w14:textId="77777777" w:rsidR="008D0597" w:rsidRDefault="00000000">
            <w:pPr>
              <w:spacing w:line="440" w:lineRule="exact"/>
              <w:jc w:val="left"/>
              <w:rPr>
                <w:bCs/>
                <w:sz w:val="24"/>
              </w:rPr>
            </w:pPr>
            <w:r>
              <w:rPr>
                <w:bCs/>
                <w:sz w:val="24"/>
              </w:rPr>
              <w:lastRenderedPageBreak/>
              <w:t>1.平时操作</w:t>
            </w:r>
          </w:p>
          <w:p w14:paraId="0C2CF596" w14:textId="77777777" w:rsidR="008D0597" w:rsidRDefault="00000000">
            <w:pPr>
              <w:spacing w:line="440" w:lineRule="exact"/>
              <w:jc w:val="left"/>
              <w:rPr>
                <w:bCs/>
                <w:sz w:val="24"/>
              </w:rPr>
            </w:pPr>
            <w:r>
              <w:rPr>
                <w:bCs/>
                <w:sz w:val="24"/>
              </w:rPr>
              <w:t>2.实验报告</w:t>
            </w:r>
          </w:p>
          <w:p w14:paraId="33D63FC1" w14:textId="77777777" w:rsidR="008D0597" w:rsidRDefault="00000000">
            <w:pPr>
              <w:spacing w:line="440" w:lineRule="exact"/>
              <w:jc w:val="left"/>
              <w:rPr>
                <w:bCs/>
                <w:sz w:val="24"/>
              </w:rPr>
            </w:pPr>
            <w:r>
              <w:rPr>
                <w:bCs/>
                <w:sz w:val="24"/>
              </w:rPr>
              <w:lastRenderedPageBreak/>
              <w:t>3.实验考试（结果）</w:t>
            </w:r>
          </w:p>
        </w:tc>
      </w:tr>
      <w:tr w:rsidR="008D0597" w14:paraId="3A516C01" w14:textId="77777777">
        <w:tc>
          <w:tcPr>
            <w:tcW w:w="1422" w:type="dxa"/>
            <w:vAlign w:val="center"/>
          </w:tcPr>
          <w:p w14:paraId="0A512D1B" w14:textId="77777777" w:rsidR="008D0597" w:rsidRDefault="00000000">
            <w:pPr>
              <w:autoSpaceDE w:val="0"/>
              <w:autoSpaceDN w:val="0"/>
              <w:adjustRightInd w:val="0"/>
              <w:snapToGrid w:val="0"/>
              <w:spacing w:line="440" w:lineRule="exact"/>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lastRenderedPageBreak/>
              <w:t>课程目标</w:t>
            </w:r>
            <w:r>
              <w:rPr>
                <w:rFonts w:ascii="Times New Roman" w:eastAsia="宋体" w:hAnsi="Times New Roman" w:cs="Times New Roman"/>
                <w:bCs/>
                <w:color w:val="000000"/>
                <w:kern w:val="0"/>
                <w:sz w:val="24"/>
                <w:szCs w:val="24"/>
              </w:rPr>
              <w:t>3</w:t>
            </w:r>
          </w:p>
        </w:tc>
        <w:tc>
          <w:tcPr>
            <w:tcW w:w="4912" w:type="dxa"/>
            <w:vAlign w:val="center"/>
          </w:tcPr>
          <w:p w14:paraId="673C13DD"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实验四</w:t>
            </w:r>
            <w:r>
              <w:rPr>
                <w:rFonts w:ascii="Calibri" w:eastAsia="宋体" w:hAnsi="Calibri" w:cs="Times New Roman" w:hint="eastAsia"/>
                <w:sz w:val="24"/>
                <w:szCs w:val="24"/>
              </w:rPr>
              <w:t xml:space="preserve"> </w:t>
            </w:r>
            <w:r>
              <w:rPr>
                <w:rFonts w:ascii="Calibri" w:eastAsia="宋体" w:hAnsi="Calibri" w:cs="Times New Roman" w:hint="eastAsia"/>
                <w:sz w:val="24"/>
                <w:szCs w:val="24"/>
              </w:rPr>
              <w:t>硝酸钾溶解度的测定</w:t>
            </w:r>
          </w:p>
          <w:p w14:paraId="06D2E1D3"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实验五</w:t>
            </w:r>
            <w:r>
              <w:rPr>
                <w:rFonts w:ascii="Calibri" w:eastAsia="宋体" w:hAnsi="Calibri" w:cs="Times New Roman" w:hint="eastAsia"/>
                <w:sz w:val="24"/>
                <w:szCs w:val="24"/>
              </w:rPr>
              <w:t xml:space="preserve"> </w:t>
            </w:r>
            <w:r>
              <w:rPr>
                <w:rFonts w:ascii="Calibri" w:eastAsia="宋体" w:hAnsi="Calibri" w:cs="Times New Roman" w:hint="eastAsia"/>
                <w:sz w:val="24"/>
                <w:szCs w:val="24"/>
              </w:rPr>
              <w:t>蒸气密度法测定乙醇相对分子质量</w:t>
            </w:r>
          </w:p>
          <w:p w14:paraId="632E1BA4"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实验六</w:t>
            </w:r>
            <w:r>
              <w:rPr>
                <w:rFonts w:ascii="Calibri" w:eastAsia="宋体" w:hAnsi="Calibri" w:cs="Times New Roman" w:hint="eastAsia"/>
                <w:sz w:val="24"/>
                <w:szCs w:val="24"/>
              </w:rPr>
              <w:t xml:space="preserve"> </w:t>
            </w:r>
            <w:r>
              <w:rPr>
                <w:rFonts w:ascii="Calibri" w:eastAsia="宋体" w:hAnsi="Calibri" w:cs="Times New Roman" w:hint="eastAsia"/>
                <w:sz w:val="24"/>
                <w:szCs w:val="24"/>
              </w:rPr>
              <w:t>“纸上层析”演示实验的准备和探索</w:t>
            </w:r>
          </w:p>
          <w:p w14:paraId="7AE7410F"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实验七</w:t>
            </w:r>
            <w:r>
              <w:rPr>
                <w:rFonts w:ascii="Calibri" w:eastAsia="宋体" w:hAnsi="Calibri" w:cs="Times New Roman" w:hint="eastAsia"/>
                <w:sz w:val="24"/>
                <w:szCs w:val="24"/>
              </w:rPr>
              <w:t xml:space="preserve"> </w:t>
            </w:r>
            <w:r>
              <w:rPr>
                <w:rFonts w:ascii="Calibri" w:eastAsia="宋体" w:hAnsi="Calibri" w:cs="Times New Roman" w:hint="eastAsia"/>
                <w:sz w:val="24"/>
                <w:szCs w:val="24"/>
              </w:rPr>
              <w:t>乙酸乙酯的制备及反应条件探究</w:t>
            </w:r>
          </w:p>
          <w:p w14:paraId="14B7DE87" w14:textId="77777777" w:rsidR="008D0597" w:rsidRDefault="00000000">
            <w:pPr>
              <w:spacing w:line="440" w:lineRule="exact"/>
              <w:rPr>
                <w:rFonts w:ascii="Calibri" w:eastAsia="宋体" w:hAnsi="Calibri" w:cs="Times New Roman"/>
                <w:sz w:val="24"/>
                <w:szCs w:val="24"/>
              </w:rPr>
            </w:pPr>
            <w:r>
              <w:rPr>
                <w:rFonts w:ascii="Calibri" w:eastAsia="宋体" w:hAnsi="Calibri" w:cs="Times New Roman" w:hint="eastAsia"/>
                <w:sz w:val="24"/>
                <w:szCs w:val="24"/>
              </w:rPr>
              <w:t>实验八</w:t>
            </w:r>
            <w:r>
              <w:rPr>
                <w:rFonts w:ascii="Calibri" w:eastAsia="宋体" w:hAnsi="Calibri" w:cs="Times New Roman" w:hint="eastAsia"/>
                <w:sz w:val="24"/>
                <w:szCs w:val="24"/>
              </w:rPr>
              <w:t xml:space="preserve"> </w:t>
            </w:r>
            <w:r>
              <w:rPr>
                <w:rFonts w:ascii="Calibri" w:eastAsia="宋体" w:hAnsi="Calibri" w:cs="Times New Roman" w:hint="eastAsia"/>
                <w:sz w:val="24"/>
                <w:szCs w:val="24"/>
              </w:rPr>
              <w:t>手持式设备探究</w:t>
            </w:r>
            <w:proofErr w:type="spellStart"/>
            <w:r>
              <w:rPr>
                <w:rFonts w:ascii="Calibri" w:eastAsia="宋体" w:hAnsi="Calibri" w:cs="Times New Roman" w:hint="eastAsia"/>
                <w:sz w:val="24"/>
                <w:szCs w:val="24"/>
              </w:rPr>
              <w:t>HClO</w:t>
            </w:r>
            <w:proofErr w:type="spellEnd"/>
            <w:r>
              <w:rPr>
                <w:rFonts w:ascii="Calibri" w:eastAsia="宋体" w:hAnsi="Calibri" w:cs="Times New Roman" w:hint="eastAsia"/>
                <w:sz w:val="24"/>
                <w:szCs w:val="24"/>
              </w:rPr>
              <w:t>光照分解的产物</w:t>
            </w:r>
          </w:p>
        </w:tc>
        <w:tc>
          <w:tcPr>
            <w:tcW w:w="2813" w:type="dxa"/>
          </w:tcPr>
          <w:p w14:paraId="6CE0A11B" w14:textId="77777777" w:rsidR="008D0597" w:rsidRDefault="00000000">
            <w:pPr>
              <w:spacing w:line="440" w:lineRule="exact"/>
              <w:jc w:val="left"/>
              <w:rPr>
                <w:bCs/>
                <w:sz w:val="24"/>
              </w:rPr>
            </w:pPr>
            <w:r>
              <w:rPr>
                <w:bCs/>
                <w:sz w:val="24"/>
              </w:rPr>
              <w:t>1.平时操作</w:t>
            </w:r>
          </w:p>
          <w:p w14:paraId="00916E44" w14:textId="77777777" w:rsidR="008D0597" w:rsidRDefault="00000000">
            <w:pPr>
              <w:spacing w:line="440" w:lineRule="exact"/>
              <w:jc w:val="left"/>
              <w:rPr>
                <w:bCs/>
                <w:sz w:val="24"/>
              </w:rPr>
            </w:pPr>
            <w:r>
              <w:rPr>
                <w:bCs/>
                <w:sz w:val="24"/>
              </w:rPr>
              <w:t>2.实验报告</w:t>
            </w:r>
          </w:p>
          <w:p w14:paraId="663FD814" w14:textId="77777777" w:rsidR="008D0597" w:rsidRDefault="00000000">
            <w:pPr>
              <w:spacing w:line="440" w:lineRule="exact"/>
              <w:jc w:val="left"/>
              <w:rPr>
                <w:bCs/>
                <w:sz w:val="24"/>
              </w:rPr>
            </w:pPr>
            <w:r>
              <w:rPr>
                <w:bCs/>
                <w:sz w:val="24"/>
              </w:rPr>
              <w:t>3.实验考试（设计）</w:t>
            </w:r>
          </w:p>
        </w:tc>
      </w:tr>
    </w:tbl>
    <w:p w14:paraId="60A94784"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（二）模块的课程目标达成评价方式及考核比例</w:t>
      </w:r>
    </w:p>
    <w:p w14:paraId="59297508" w14:textId="77777777" w:rsidR="008D0597" w:rsidRDefault="00000000">
      <w:pPr>
        <w:spacing w:beforeLines="50" w:before="156" w:afterLines="50" w:after="156"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color w:val="000000"/>
          <w:sz w:val="28"/>
          <w:szCs w:val="28"/>
        </w:rPr>
        <w:t>模块一</w:t>
      </w:r>
      <w:r>
        <w:rPr>
          <w:rFonts w:ascii="Times New Roman" w:eastAsia="宋体" w:hAnsi="Times New Roman" w:cs="Times New Roman" w:hint="eastAsia"/>
          <w:color w:val="000000"/>
          <w:kern w:val="0"/>
          <w:sz w:val="24"/>
          <w:szCs w:val="21"/>
        </w:rPr>
        <w:t xml:space="preserve"> </w:t>
      </w:r>
      <w:r>
        <w:rPr>
          <w:rFonts w:ascii="Times New Roman" w:eastAsia="黑体" w:hAnsi="Times New Roman" w:cs="Times New Roman" w:hint="eastAsia"/>
          <w:color w:val="000000"/>
          <w:sz w:val="28"/>
          <w:szCs w:val="28"/>
        </w:rPr>
        <w:t>演示性实验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
        <w:gridCol w:w="1984"/>
        <w:gridCol w:w="1984"/>
        <w:gridCol w:w="1988"/>
        <w:gridCol w:w="1042"/>
      </w:tblGrid>
      <w:tr w:rsidR="008D0597" w14:paraId="75E8582A" w14:textId="77777777">
        <w:trPr>
          <w:trHeight w:val="540"/>
          <w:jc w:val="center"/>
        </w:trPr>
        <w:tc>
          <w:tcPr>
            <w:tcW w:w="1524" w:type="dxa"/>
            <w:vMerge w:val="restart"/>
            <w:vAlign w:val="center"/>
          </w:tcPr>
          <w:p w14:paraId="267BAB3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5956" w:type="dxa"/>
            <w:gridSpan w:val="3"/>
            <w:vAlign w:val="center"/>
          </w:tcPr>
          <w:p w14:paraId="7163573B"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1042" w:type="dxa"/>
            <w:vMerge w:val="restart"/>
            <w:vAlign w:val="center"/>
          </w:tcPr>
          <w:p w14:paraId="0B1669D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55355906" w14:textId="77777777">
        <w:trPr>
          <w:trHeight w:val="578"/>
          <w:jc w:val="center"/>
        </w:trPr>
        <w:tc>
          <w:tcPr>
            <w:tcW w:w="1524" w:type="dxa"/>
            <w:vMerge/>
            <w:vAlign w:val="center"/>
          </w:tcPr>
          <w:p w14:paraId="6D8B4063"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984" w:type="dxa"/>
            <w:vAlign w:val="center"/>
          </w:tcPr>
          <w:p w14:paraId="1231FCFF" w14:textId="77777777" w:rsidR="008D0597" w:rsidRDefault="00000000">
            <w:pPr>
              <w:spacing w:line="440" w:lineRule="exact"/>
              <w:jc w:val="center"/>
              <w:rPr>
                <w:rFonts w:ascii="Times New Roman" w:eastAsia="宋体" w:hAnsi="Times New Roman" w:cs="Times New Roman"/>
                <w:b/>
                <w:bCs/>
                <w:color w:val="FF0000"/>
                <w:sz w:val="24"/>
                <w:szCs w:val="24"/>
              </w:rPr>
            </w:pPr>
            <w:r>
              <w:rPr>
                <w:rFonts w:ascii="Times New Roman" w:eastAsia="宋体" w:hAnsi="Times New Roman" w:cs="Times New Roman"/>
                <w:b/>
                <w:bCs/>
                <w:sz w:val="24"/>
                <w:szCs w:val="24"/>
              </w:rPr>
              <w:t>平时操作（包括实验预习）</w:t>
            </w:r>
          </w:p>
        </w:tc>
        <w:tc>
          <w:tcPr>
            <w:tcW w:w="1984" w:type="dxa"/>
            <w:vAlign w:val="center"/>
          </w:tcPr>
          <w:p w14:paraId="22C36CD3"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1988" w:type="dxa"/>
            <w:vAlign w:val="center"/>
          </w:tcPr>
          <w:p w14:paraId="3E32983E"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r>
              <w:rPr>
                <w:rFonts w:ascii="Times New Roman" w:eastAsia="宋体" w:hAnsi="Times New Roman" w:cs="Times New Roman" w:hint="eastAsia"/>
                <w:b/>
                <w:bCs/>
                <w:color w:val="000000"/>
                <w:sz w:val="24"/>
                <w:szCs w:val="24"/>
              </w:rPr>
              <w:t>（操作）</w:t>
            </w:r>
          </w:p>
        </w:tc>
        <w:tc>
          <w:tcPr>
            <w:tcW w:w="1042" w:type="dxa"/>
            <w:vMerge/>
          </w:tcPr>
          <w:p w14:paraId="36076834"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7BD0CE4A" w14:textId="77777777">
        <w:trPr>
          <w:jc w:val="center"/>
        </w:trPr>
        <w:tc>
          <w:tcPr>
            <w:tcW w:w="1524" w:type="dxa"/>
            <w:vAlign w:val="center"/>
          </w:tcPr>
          <w:p w14:paraId="7AA5159D"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1</w:t>
            </w:r>
          </w:p>
        </w:tc>
        <w:tc>
          <w:tcPr>
            <w:tcW w:w="1984" w:type="dxa"/>
            <w:vAlign w:val="center"/>
          </w:tcPr>
          <w:p w14:paraId="2A3B317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r>
              <w:rPr>
                <w:rFonts w:ascii="Times New Roman" w:eastAsia="宋体" w:hAnsi="Times New Roman" w:cs="Times New Roman"/>
                <w:bCs/>
                <w:color w:val="000000"/>
                <w:sz w:val="24"/>
                <w:szCs w:val="24"/>
              </w:rPr>
              <w:t>0</w:t>
            </w:r>
          </w:p>
        </w:tc>
        <w:tc>
          <w:tcPr>
            <w:tcW w:w="1984" w:type="dxa"/>
            <w:vAlign w:val="center"/>
          </w:tcPr>
          <w:p w14:paraId="3BE50E1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988" w:type="dxa"/>
            <w:vAlign w:val="center"/>
          </w:tcPr>
          <w:p w14:paraId="5D59CE0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1042" w:type="dxa"/>
          </w:tcPr>
          <w:p w14:paraId="5943098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r w:rsidR="008D0597" w14:paraId="7957C6CD" w14:textId="77777777">
        <w:trPr>
          <w:jc w:val="center"/>
        </w:trPr>
        <w:tc>
          <w:tcPr>
            <w:tcW w:w="1524" w:type="dxa"/>
            <w:vAlign w:val="center"/>
          </w:tcPr>
          <w:p w14:paraId="1486D5B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984" w:type="dxa"/>
            <w:vAlign w:val="center"/>
          </w:tcPr>
          <w:p w14:paraId="13C15F1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r>
              <w:rPr>
                <w:rFonts w:ascii="Times New Roman" w:eastAsia="宋体" w:hAnsi="Times New Roman" w:cs="Times New Roman"/>
                <w:bCs/>
                <w:color w:val="000000"/>
                <w:sz w:val="24"/>
                <w:szCs w:val="24"/>
              </w:rPr>
              <w:t>0</w:t>
            </w:r>
          </w:p>
        </w:tc>
        <w:tc>
          <w:tcPr>
            <w:tcW w:w="1984" w:type="dxa"/>
            <w:vAlign w:val="center"/>
          </w:tcPr>
          <w:p w14:paraId="7C69C32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988" w:type="dxa"/>
            <w:vAlign w:val="center"/>
          </w:tcPr>
          <w:p w14:paraId="006FB7A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1042" w:type="dxa"/>
          </w:tcPr>
          <w:p w14:paraId="58E58CC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37729777" w14:textId="77777777" w:rsidR="008D0597" w:rsidRDefault="00000000">
      <w:pPr>
        <w:spacing w:beforeLines="50" w:before="156" w:afterLines="50" w:after="156"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color w:val="000000"/>
          <w:sz w:val="28"/>
          <w:szCs w:val="28"/>
        </w:rPr>
        <w:t>模块二</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hint="eastAsia"/>
          <w:color w:val="000000"/>
          <w:sz w:val="28"/>
          <w:szCs w:val="28"/>
        </w:rPr>
        <w:t>验证性实验</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
        <w:gridCol w:w="1984"/>
        <w:gridCol w:w="1984"/>
        <w:gridCol w:w="1988"/>
        <w:gridCol w:w="1042"/>
      </w:tblGrid>
      <w:tr w:rsidR="008D0597" w14:paraId="28933508" w14:textId="77777777">
        <w:trPr>
          <w:trHeight w:val="540"/>
          <w:jc w:val="center"/>
        </w:trPr>
        <w:tc>
          <w:tcPr>
            <w:tcW w:w="1524" w:type="dxa"/>
            <w:vMerge w:val="restart"/>
            <w:vAlign w:val="center"/>
          </w:tcPr>
          <w:p w14:paraId="422986C6"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5956" w:type="dxa"/>
            <w:gridSpan w:val="3"/>
            <w:vAlign w:val="center"/>
          </w:tcPr>
          <w:p w14:paraId="4E242BE7"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1042" w:type="dxa"/>
            <w:vMerge w:val="restart"/>
            <w:vAlign w:val="center"/>
          </w:tcPr>
          <w:p w14:paraId="5CB50BD1"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7AE04A8B" w14:textId="77777777">
        <w:trPr>
          <w:trHeight w:val="578"/>
          <w:jc w:val="center"/>
        </w:trPr>
        <w:tc>
          <w:tcPr>
            <w:tcW w:w="1524" w:type="dxa"/>
            <w:vMerge/>
            <w:vAlign w:val="center"/>
          </w:tcPr>
          <w:p w14:paraId="32664129"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984" w:type="dxa"/>
            <w:vAlign w:val="center"/>
          </w:tcPr>
          <w:p w14:paraId="17DE7FCA" w14:textId="77777777" w:rsidR="008D0597" w:rsidRDefault="00000000">
            <w:pPr>
              <w:spacing w:line="440" w:lineRule="exact"/>
              <w:jc w:val="center"/>
              <w:rPr>
                <w:rFonts w:ascii="Times New Roman" w:eastAsia="宋体" w:hAnsi="Times New Roman" w:cs="Times New Roman"/>
                <w:b/>
                <w:bCs/>
                <w:color w:val="FF0000"/>
                <w:sz w:val="24"/>
                <w:szCs w:val="24"/>
              </w:rPr>
            </w:pPr>
            <w:r>
              <w:rPr>
                <w:rFonts w:ascii="Times New Roman" w:eastAsia="宋体" w:hAnsi="Times New Roman" w:cs="Times New Roman"/>
                <w:b/>
                <w:bCs/>
                <w:sz w:val="24"/>
                <w:szCs w:val="24"/>
              </w:rPr>
              <w:t>平时操作（包括实验预习）</w:t>
            </w:r>
          </w:p>
        </w:tc>
        <w:tc>
          <w:tcPr>
            <w:tcW w:w="1984" w:type="dxa"/>
            <w:vAlign w:val="center"/>
          </w:tcPr>
          <w:p w14:paraId="4DD91D35"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1988" w:type="dxa"/>
            <w:vAlign w:val="center"/>
          </w:tcPr>
          <w:p w14:paraId="1D425645"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r>
              <w:rPr>
                <w:rFonts w:ascii="Times New Roman" w:eastAsia="宋体" w:hAnsi="Times New Roman" w:cs="Times New Roman" w:hint="eastAsia"/>
                <w:b/>
                <w:bCs/>
                <w:color w:val="000000"/>
                <w:sz w:val="24"/>
                <w:szCs w:val="24"/>
              </w:rPr>
              <w:t>（结果）</w:t>
            </w:r>
          </w:p>
        </w:tc>
        <w:tc>
          <w:tcPr>
            <w:tcW w:w="1042" w:type="dxa"/>
            <w:vMerge/>
          </w:tcPr>
          <w:p w14:paraId="14F44AA5"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3934C706" w14:textId="77777777">
        <w:trPr>
          <w:jc w:val="center"/>
        </w:trPr>
        <w:tc>
          <w:tcPr>
            <w:tcW w:w="1524" w:type="dxa"/>
            <w:vAlign w:val="center"/>
          </w:tcPr>
          <w:p w14:paraId="0998B5F4"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1984" w:type="dxa"/>
            <w:vAlign w:val="center"/>
          </w:tcPr>
          <w:p w14:paraId="4289041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r>
              <w:rPr>
                <w:rFonts w:ascii="Times New Roman" w:eastAsia="宋体" w:hAnsi="Times New Roman" w:cs="Times New Roman"/>
                <w:bCs/>
                <w:color w:val="000000"/>
                <w:sz w:val="24"/>
                <w:szCs w:val="24"/>
              </w:rPr>
              <w:t>0</w:t>
            </w:r>
          </w:p>
        </w:tc>
        <w:tc>
          <w:tcPr>
            <w:tcW w:w="1984" w:type="dxa"/>
            <w:vAlign w:val="center"/>
          </w:tcPr>
          <w:p w14:paraId="1D6DE36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988" w:type="dxa"/>
            <w:vAlign w:val="center"/>
          </w:tcPr>
          <w:p w14:paraId="1BB8ECF6"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1042" w:type="dxa"/>
          </w:tcPr>
          <w:p w14:paraId="20676259"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r w:rsidR="008D0597" w14:paraId="0DB3000F" w14:textId="77777777">
        <w:trPr>
          <w:jc w:val="center"/>
        </w:trPr>
        <w:tc>
          <w:tcPr>
            <w:tcW w:w="1524" w:type="dxa"/>
            <w:vAlign w:val="center"/>
          </w:tcPr>
          <w:p w14:paraId="38C41117"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984" w:type="dxa"/>
            <w:vAlign w:val="center"/>
          </w:tcPr>
          <w:p w14:paraId="54D0660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r>
              <w:rPr>
                <w:rFonts w:ascii="Times New Roman" w:eastAsia="宋体" w:hAnsi="Times New Roman" w:cs="Times New Roman"/>
                <w:bCs/>
                <w:color w:val="000000"/>
                <w:sz w:val="24"/>
                <w:szCs w:val="24"/>
              </w:rPr>
              <w:t>0</w:t>
            </w:r>
          </w:p>
        </w:tc>
        <w:tc>
          <w:tcPr>
            <w:tcW w:w="1984" w:type="dxa"/>
            <w:vAlign w:val="center"/>
          </w:tcPr>
          <w:p w14:paraId="59E665F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988" w:type="dxa"/>
            <w:vAlign w:val="center"/>
          </w:tcPr>
          <w:p w14:paraId="76E1BB1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1042" w:type="dxa"/>
          </w:tcPr>
          <w:p w14:paraId="4CD475AB"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2715F83F" w14:textId="77777777" w:rsidR="008D0597" w:rsidRDefault="00000000">
      <w:pPr>
        <w:spacing w:beforeLines="50" w:before="156" w:afterLines="50" w:after="156" w:line="440" w:lineRule="exact"/>
        <w:ind w:firstLineChars="200" w:firstLine="480"/>
        <w:rPr>
          <w:rFonts w:ascii="Times New Roman" w:eastAsia="黑体" w:hAnsi="Times New Roman" w:cs="Times New Roman"/>
          <w:sz w:val="28"/>
          <w:szCs w:val="28"/>
        </w:rPr>
      </w:pPr>
      <w:r>
        <w:rPr>
          <w:rFonts w:ascii="Times New Roman" w:eastAsia="宋体" w:hAnsi="Times New Roman" w:cs="Times New Roman" w:hint="eastAsia"/>
          <w:color w:val="000000"/>
          <w:kern w:val="0"/>
          <w:sz w:val="24"/>
          <w:szCs w:val="21"/>
        </w:rPr>
        <w:t>“</w:t>
      </w:r>
      <w:r>
        <w:rPr>
          <w:rFonts w:ascii="Times New Roman" w:eastAsia="黑体" w:hAnsi="Times New Roman" w:cs="Times New Roman" w:hint="eastAsia"/>
          <w:color w:val="000000"/>
          <w:sz w:val="28"/>
          <w:szCs w:val="28"/>
        </w:rPr>
        <w:t>模块三</w:t>
      </w:r>
      <w:r>
        <w:rPr>
          <w:rFonts w:ascii="Times New Roman" w:eastAsia="黑体" w:hAnsi="Times New Roman" w:cs="Times New Roman" w:hint="eastAsia"/>
          <w:color w:val="000000"/>
          <w:sz w:val="28"/>
          <w:szCs w:val="28"/>
        </w:rPr>
        <w:t xml:space="preserve"> </w:t>
      </w:r>
      <w:r>
        <w:rPr>
          <w:rFonts w:ascii="Times New Roman" w:eastAsia="黑体" w:hAnsi="Times New Roman" w:cs="Times New Roman"/>
          <w:color w:val="000000"/>
          <w:sz w:val="28"/>
          <w:szCs w:val="28"/>
        </w:rPr>
        <w:t>设计性实验模块</w:t>
      </w:r>
      <w:r>
        <w:rPr>
          <w:rFonts w:ascii="Times New Roman" w:eastAsia="黑体" w:hAnsi="Times New Roman" w:cs="Times New Roman"/>
          <w:color w:val="000000"/>
          <w:sz w:val="28"/>
          <w:szCs w:val="28"/>
        </w:rPr>
        <w:t>”</w:t>
      </w:r>
      <w:r>
        <w:rPr>
          <w:rFonts w:ascii="Times New Roman" w:eastAsia="黑体" w:hAnsi="Times New Roman" w:cs="Times New Roman"/>
          <w:color w:val="000000"/>
          <w:sz w:val="28"/>
          <w:szCs w:val="28"/>
        </w:rPr>
        <w:t>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1986"/>
        <w:gridCol w:w="1984"/>
        <w:gridCol w:w="1987"/>
        <w:gridCol w:w="1040"/>
      </w:tblGrid>
      <w:tr w:rsidR="008D0597" w14:paraId="40B8B863" w14:textId="77777777">
        <w:trPr>
          <w:trHeight w:val="540"/>
          <w:jc w:val="center"/>
        </w:trPr>
        <w:tc>
          <w:tcPr>
            <w:tcW w:w="1525" w:type="dxa"/>
            <w:vMerge w:val="restart"/>
            <w:vAlign w:val="center"/>
          </w:tcPr>
          <w:p w14:paraId="10E15697"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5957" w:type="dxa"/>
            <w:gridSpan w:val="3"/>
            <w:vAlign w:val="center"/>
          </w:tcPr>
          <w:p w14:paraId="2FC3A032"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1040" w:type="dxa"/>
            <w:vMerge w:val="restart"/>
            <w:vAlign w:val="center"/>
          </w:tcPr>
          <w:p w14:paraId="7EE5609F" w14:textId="77777777" w:rsidR="008D0597"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8D0597" w14:paraId="51FD1A5E" w14:textId="77777777">
        <w:trPr>
          <w:trHeight w:val="578"/>
          <w:jc w:val="center"/>
        </w:trPr>
        <w:tc>
          <w:tcPr>
            <w:tcW w:w="1525" w:type="dxa"/>
            <w:vMerge/>
            <w:vAlign w:val="center"/>
          </w:tcPr>
          <w:p w14:paraId="098674ED" w14:textId="77777777" w:rsidR="008D0597" w:rsidRDefault="008D0597">
            <w:pPr>
              <w:spacing w:line="440" w:lineRule="exact"/>
              <w:jc w:val="center"/>
              <w:rPr>
                <w:rFonts w:ascii="Times New Roman" w:eastAsia="宋体" w:hAnsi="Times New Roman" w:cs="Times New Roman"/>
                <w:b/>
                <w:color w:val="000000"/>
                <w:sz w:val="24"/>
                <w:szCs w:val="24"/>
              </w:rPr>
            </w:pPr>
          </w:p>
        </w:tc>
        <w:tc>
          <w:tcPr>
            <w:tcW w:w="1986" w:type="dxa"/>
            <w:vAlign w:val="center"/>
          </w:tcPr>
          <w:p w14:paraId="06405C1A" w14:textId="77777777" w:rsidR="008D0597"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平时操作</w:t>
            </w:r>
          </w:p>
        </w:tc>
        <w:tc>
          <w:tcPr>
            <w:tcW w:w="1984" w:type="dxa"/>
            <w:vAlign w:val="center"/>
          </w:tcPr>
          <w:p w14:paraId="6E1A072B"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1987" w:type="dxa"/>
            <w:vAlign w:val="center"/>
          </w:tcPr>
          <w:p w14:paraId="7791DF86" w14:textId="77777777" w:rsidR="008D0597"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sz w:val="24"/>
                <w:szCs w:val="24"/>
              </w:rPr>
              <w:t>实验</w:t>
            </w:r>
            <w:r>
              <w:rPr>
                <w:rFonts w:ascii="Times New Roman" w:eastAsia="宋体" w:hAnsi="Times New Roman" w:cs="Times New Roman" w:hint="eastAsia"/>
                <w:b/>
                <w:bCs/>
                <w:sz w:val="24"/>
                <w:szCs w:val="24"/>
              </w:rPr>
              <w:t>考试（</w:t>
            </w:r>
            <w:r>
              <w:rPr>
                <w:rFonts w:ascii="Times New Roman" w:eastAsia="宋体" w:hAnsi="Times New Roman" w:cs="Times New Roman"/>
                <w:b/>
                <w:bCs/>
                <w:sz w:val="24"/>
                <w:szCs w:val="24"/>
              </w:rPr>
              <w:t>设计</w:t>
            </w:r>
            <w:r>
              <w:rPr>
                <w:rFonts w:ascii="Times New Roman" w:eastAsia="宋体" w:hAnsi="Times New Roman" w:cs="Times New Roman" w:hint="eastAsia"/>
                <w:b/>
                <w:bCs/>
                <w:sz w:val="24"/>
                <w:szCs w:val="24"/>
              </w:rPr>
              <w:t>）</w:t>
            </w:r>
          </w:p>
        </w:tc>
        <w:tc>
          <w:tcPr>
            <w:tcW w:w="1040" w:type="dxa"/>
            <w:vMerge/>
          </w:tcPr>
          <w:p w14:paraId="32390EE4" w14:textId="77777777" w:rsidR="008D0597" w:rsidRDefault="008D0597">
            <w:pPr>
              <w:spacing w:line="440" w:lineRule="exact"/>
              <w:jc w:val="center"/>
              <w:rPr>
                <w:rFonts w:ascii="Times New Roman" w:eastAsia="宋体" w:hAnsi="Times New Roman" w:cs="Times New Roman"/>
                <w:b/>
                <w:color w:val="000000"/>
                <w:sz w:val="24"/>
                <w:szCs w:val="24"/>
              </w:rPr>
            </w:pPr>
          </w:p>
        </w:tc>
      </w:tr>
      <w:tr w:rsidR="008D0597" w14:paraId="0905E29C" w14:textId="77777777">
        <w:trPr>
          <w:jc w:val="center"/>
        </w:trPr>
        <w:tc>
          <w:tcPr>
            <w:tcW w:w="1525" w:type="dxa"/>
            <w:vAlign w:val="center"/>
          </w:tcPr>
          <w:p w14:paraId="75E9644F"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lastRenderedPageBreak/>
              <w:t>课程目标</w:t>
            </w:r>
            <w:r>
              <w:rPr>
                <w:rFonts w:ascii="Times New Roman" w:eastAsia="宋体" w:hAnsi="Times New Roman" w:cs="Times New Roman"/>
                <w:bCs/>
                <w:color w:val="000000"/>
                <w:sz w:val="24"/>
                <w:szCs w:val="24"/>
              </w:rPr>
              <w:t>2</w:t>
            </w:r>
          </w:p>
        </w:tc>
        <w:tc>
          <w:tcPr>
            <w:tcW w:w="1986" w:type="dxa"/>
            <w:vAlign w:val="center"/>
          </w:tcPr>
          <w:p w14:paraId="15BA149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r>
              <w:rPr>
                <w:rFonts w:ascii="Times New Roman" w:eastAsia="宋体" w:hAnsi="Times New Roman" w:cs="Times New Roman"/>
                <w:bCs/>
                <w:color w:val="000000"/>
                <w:sz w:val="24"/>
                <w:szCs w:val="24"/>
              </w:rPr>
              <w:t>0</w:t>
            </w:r>
          </w:p>
        </w:tc>
        <w:tc>
          <w:tcPr>
            <w:tcW w:w="1984" w:type="dxa"/>
            <w:vAlign w:val="center"/>
          </w:tcPr>
          <w:p w14:paraId="1EB4183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1987" w:type="dxa"/>
            <w:vAlign w:val="center"/>
          </w:tcPr>
          <w:p w14:paraId="7E1163B2"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1040" w:type="dxa"/>
          </w:tcPr>
          <w:p w14:paraId="7C2A979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r w:rsidR="008D0597" w14:paraId="5C715C4A" w14:textId="77777777">
        <w:trPr>
          <w:jc w:val="center"/>
        </w:trPr>
        <w:tc>
          <w:tcPr>
            <w:tcW w:w="1525" w:type="dxa"/>
            <w:vAlign w:val="center"/>
          </w:tcPr>
          <w:p w14:paraId="41D3260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986" w:type="dxa"/>
            <w:vAlign w:val="center"/>
          </w:tcPr>
          <w:p w14:paraId="5C67C771"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r>
              <w:rPr>
                <w:rFonts w:ascii="Times New Roman" w:eastAsia="宋体" w:hAnsi="Times New Roman" w:cs="Times New Roman"/>
                <w:bCs/>
                <w:color w:val="000000"/>
                <w:sz w:val="24"/>
                <w:szCs w:val="24"/>
              </w:rPr>
              <w:t>0</w:t>
            </w:r>
          </w:p>
        </w:tc>
        <w:tc>
          <w:tcPr>
            <w:tcW w:w="1984" w:type="dxa"/>
            <w:vAlign w:val="center"/>
          </w:tcPr>
          <w:p w14:paraId="145B2A85"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1987" w:type="dxa"/>
            <w:vAlign w:val="center"/>
          </w:tcPr>
          <w:p w14:paraId="087AFC73"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c>
          <w:tcPr>
            <w:tcW w:w="1040" w:type="dxa"/>
          </w:tcPr>
          <w:p w14:paraId="713369DE" w14:textId="77777777" w:rsidR="008D0597"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03EE596E" w14:textId="77777777" w:rsidR="008D0597" w:rsidRDefault="00000000">
      <w:pPr>
        <w:pStyle w:val="2"/>
        <w:spacing w:before="156" w:after="156"/>
        <w:ind w:firstLine="560"/>
      </w:pPr>
      <w:r>
        <w:t>五、成绩评定</w:t>
      </w:r>
    </w:p>
    <w:p w14:paraId="69E97C91"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3D5CBBF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模块一成绩</w:t>
      </w:r>
      <w:r>
        <w:rPr>
          <w:rFonts w:ascii="Times New Roman" w:eastAsia="宋体" w:hAnsi="Times New Roman" w:cs="Times New Roman"/>
          <w:sz w:val="24"/>
          <w:szCs w:val="24"/>
        </w:rPr>
        <w:t>×30% +</w:t>
      </w:r>
      <w:r>
        <w:rPr>
          <w:rFonts w:ascii="Times New Roman" w:eastAsia="宋体" w:hAnsi="Times New Roman" w:cs="Times New Roman" w:hint="eastAsia"/>
          <w:sz w:val="24"/>
          <w:szCs w:val="24"/>
        </w:rPr>
        <w:t>模块二成绩×</w:t>
      </w:r>
      <w:r>
        <w:rPr>
          <w:rFonts w:ascii="Times New Roman" w:eastAsia="宋体" w:hAnsi="Times New Roman" w:cs="Times New Roman" w:hint="eastAsia"/>
          <w:sz w:val="24"/>
          <w:szCs w:val="24"/>
        </w:rPr>
        <w:t>30%+</w:t>
      </w:r>
      <w:r>
        <w:rPr>
          <w:rFonts w:ascii="Times New Roman" w:eastAsia="宋体" w:hAnsi="Times New Roman" w:cs="Times New Roman" w:hint="eastAsia"/>
          <w:sz w:val="24"/>
          <w:szCs w:val="24"/>
        </w:rPr>
        <w:t>模块三成绩×</w:t>
      </w:r>
      <w:r>
        <w:rPr>
          <w:rFonts w:ascii="Times New Roman" w:eastAsia="宋体" w:hAnsi="Times New Roman" w:cs="Times New Roman" w:hint="eastAsia"/>
          <w:sz w:val="24"/>
          <w:szCs w:val="24"/>
        </w:rPr>
        <w:t>40%</w:t>
      </w:r>
    </w:p>
    <w:p w14:paraId="29A2CA4B" w14:textId="77777777" w:rsidR="008D0597" w:rsidRDefault="00000000">
      <w:pPr>
        <w:spacing w:beforeLines="50" w:before="156" w:afterLines="50" w:after="156" w:line="440" w:lineRule="exact"/>
        <w:ind w:firstLineChars="200" w:firstLine="560"/>
        <w:rPr>
          <w:rFonts w:ascii="Times New Roman" w:eastAsia="宋体" w:hAnsi="Times New Roman" w:cs="Times New Roman"/>
          <w:color w:val="FF0000"/>
          <w:sz w:val="24"/>
          <w:szCs w:val="24"/>
        </w:rPr>
      </w:pPr>
      <w:r>
        <w:rPr>
          <w:rFonts w:ascii="Times New Roman" w:eastAsia="黑体" w:hAnsi="Times New Roman" w:cs="Times New Roman"/>
          <w:sz w:val="28"/>
          <w:szCs w:val="28"/>
        </w:rPr>
        <w:t>（二）各模块成绩评定</w:t>
      </w:r>
    </w:p>
    <w:p w14:paraId="65376C7F"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“模块一基础操作与基本技能模块”成绩（</w:t>
      </w:r>
      <w:r>
        <w:rPr>
          <w:rFonts w:ascii="Times New Roman" w:eastAsia="宋体" w:hAnsi="Times New Roman" w:cs="Times New Roman" w:hint="eastAsia"/>
          <w:sz w:val="24"/>
          <w:szCs w:val="24"/>
        </w:rPr>
        <w:t>100%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平时操作（</w:t>
      </w:r>
      <w:r>
        <w:rPr>
          <w:rFonts w:ascii="Times New Roman" w:eastAsia="宋体" w:hAnsi="Times New Roman" w:cs="Times New Roman" w:hint="eastAsia"/>
          <w:sz w:val="24"/>
          <w:szCs w:val="24"/>
        </w:rPr>
        <w:t xml:space="preserve">30% </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实验报告（</w:t>
      </w:r>
      <w:r>
        <w:rPr>
          <w:rFonts w:ascii="Times New Roman" w:eastAsia="宋体" w:hAnsi="Times New Roman" w:cs="Times New Roman" w:hint="eastAsia"/>
          <w:sz w:val="24"/>
          <w:szCs w:val="24"/>
        </w:rPr>
        <w:t>20%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实验考试（操作）（</w:t>
      </w:r>
      <w:r>
        <w:rPr>
          <w:rFonts w:ascii="Times New Roman" w:eastAsia="宋体" w:hAnsi="Times New Roman" w:cs="Times New Roman" w:hint="eastAsia"/>
          <w:sz w:val="24"/>
          <w:szCs w:val="24"/>
        </w:rPr>
        <w:t>50%</w:t>
      </w:r>
      <w:r>
        <w:rPr>
          <w:rFonts w:ascii="Times New Roman" w:eastAsia="宋体" w:hAnsi="Times New Roman" w:cs="Times New Roman" w:hint="eastAsia"/>
          <w:sz w:val="24"/>
          <w:szCs w:val="24"/>
        </w:rPr>
        <w:t>）</w:t>
      </w:r>
    </w:p>
    <w:p w14:paraId="1A4A2865"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“模块二</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验证性实验模块”成绩（</w:t>
      </w:r>
      <w:r>
        <w:rPr>
          <w:rFonts w:ascii="Times New Roman" w:eastAsia="宋体" w:hAnsi="Times New Roman" w:cs="Times New Roman" w:hint="eastAsia"/>
          <w:sz w:val="24"/>
          <w:szCs w:val="24"/>
        </w:rPr>
        <w:t>100%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平时操作（</w:t>
      </w:r>
      <w:r>
        <w:rPr>
          <w:rFonts w:ascii="Times New Roman" w:eastAsia="宋体" w:hAnsi="Times New Roman" w:cs="Times New Roman" w:hint="eastAsia"/>
          <w:sz w:val="24"/>
          <w:szCs w:val="24"/>
        </w:rPr>
        <w:t xml:space="preserve">30% </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实验报告（</w:t>
      </w:r>
      <w:r>
        <w:rPr>
          <w:rFonts w:ascii="Times New Roman" w:eastAsia="宋体" w:hAnsi="Times New Roman" w:cs="Times New Roman" w:hint="eastAsia"/>
          <w:sz w:val="24"/>
          <w:szCs w:val="24"/>
        </w:rPr>
        <w:t>20%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实验考试（操作）（</w:t>
      </w:r>
      <w:r>
        <w:rPr>
          <w:rFonts w:ascii="Times New Roman" w:eastAsia="宋体" w:hAnsi="Times New Roman" w:cs="Times New Roman" w:hint="eastAsia"/>
          <w:sz w:val="24"/>
          <w:szCs w:val="24"/>
        </w:rPr>
        <w:t>50%</w:t>
      </w:r>
      <w:r>
        <w:rPr>
          <w:rFonts w:ascii="Times New Roman" w:eastAsia="宋体" w:hAnsi="Times New Roman" w:cs="Times New Roman" w:hint="eastAsia"/>
          <w:sz w:val="24"/>
          <w:szCs w:val="24"/>
        </w:rPr>
        <w:t>）</w:t>
      </w:r>
    </w:p>
    <w:p w14:paraId="29FC5F84"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“模块三</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设计性实验模块”成绩（</w:t>
      </w:r>
      <w:r>
        <w:rPr>
          <w:rFonts w:ascii="Times New Roman" w:eastAsia="宋体" w:hAnsi="Times New Roman" w:cs="Times New Roman" w:hint="eastAsia"/>
          <w:sz w:val="24"/>
          <w:szCs w:val="24"/>
        </w:rPr>
        <w:t>100%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平时操作（</w:t>
      </w:r>
      <w:r>
        <w:rPr>
          <w:rFonts w:ascii="Times New Roman" w:eastAsia="宋体" w:hAnsi="Times New Roman" w:cs="Times New Roman" w:hint="eastAsia"/>
          <w:sz w:val="24"/>
          <w:szCs w:val="24"/>
        </w:rPr>
        <w:t xml:space="preserve">30% </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实验报告（</w:t>
      </w:r>
      <w:r>
        <w:rPr>
          <w:rFonts w:ascii="Times New Roman" w:eastAsia="宋体" w:hAnsi="Times New Roman" w:cs="Times New Roman" w:hint="eastAsia"/>
          <w:sz w:val="24"/>
          <w:szCs w:val="24"/>
        </w:rPr>
        <w:t>30%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实验考试（设计）（</w:t>
      </w:r>
      <w:r>
        <w:rPr>
          <w:rFonts w:ascii="Times New Roman" w:eastAsia="宋体" w:hAnsi="Times New Roman" w:cs="Times New Roman" w:hint="eastAsia"/>
          <w:sz w:val="24"/>
          <w:szCs w:val="24"/>
        </w:rPr>
        <w:t>40%</w:t>
      </w:r>
      <w:r>
        <w:rPr>
          <w:rFonts w:ascii="Times New Roman" w:eastAsia="宋体" w:hAnsi="Times New Roman" w:cs="Times New Roman" w:hint="eastAsia"/>
          <w:sz w:val="24"/>
          <w:szCs w:val="24"/>
        </w:rPr>
        <w:t>）</w:t>
      </w:r>
    </w:p>
    <w:p w14:paraId="51E926F7" w14:textId="77777777" w:rsidR="008D0597"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w:t>
      </w:r>
      <w:r>
        <w:rPr>
          <w:rFonts w:ascii="Times New Roman" w:eastAsia="黑体" w:hAnsi="Times New Roman" w:cs="Times New Roman" w:hint="eastAsia"/>
          <w:sz w:val="28"/>
          <w:szCs w:val="28"/>
        </w:rPr>
        <w:t>三</w:t>
      </w:r>
      <w:r>
        <w:rPr>
          <w:rFonts w:ascii="Times New Roman" w:eastAsia="黑体" w:hAnsi="Times New Roman" w:cs="Times New Roman"/>
          <w:sz w:val="28"/>
          <w:szCs w:val="28"/>
        </w:rPr>
        <w:t>）</w:t>
      </w:r>
      <w:r>
        <w:rPr>
          <w:rFonts w:ascii="Times New Roman" w:eastAsia="黑体" w:hAnsi="Times New Roman" w:cs="Times New Roman" w:hint="eastAsia"/>
          <w:sz w:val="28"/>
          <w:szCs w:val="28"/>
        </w:rPr>
        <w:t>评分标准</w:t>
      </w:r>
    </w:p>
    <w:p w14:paraId="7888ADAA" w14:textId="77777777" w:rsidR="008D0597" w:rsidRDefault="00000000">
      <w:pPr>
        <w:autoSpaceDE w:val="0"/>
        <w:autoSpaceDN w:val="0"/>
        <w:adjustRightInd w:val="0"/>
        <w:snapToGrid w:val="0"/>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平时操作</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9"/>
        <w:gridCol w:w="1152"/>
        <w:gridCol w:w="3171"/>
        <w:gridCol w:w="1654"/>
      </w:tblGrid>
      <w:tr w:rsidR="008D0597" w14:paraId="72E5F4F4" w14:textId="77777777">
        <w:trPr>
          <w:trHeight w:val="1134"/>
        </w:trPr>
        <w:tc>
          <w:tcPr>
            <w:tcW w:w="2299" w:type="dxa"/>
            <w:vAlign w:val="center"/>
          </w:tcPr>
          <w:p w14:paraId="2E7B4E17" w14:textId="77777777" w:rsidR="008D0597" w:rsidRDefault="00000000">
            <w:pPr>
              <w:jc w:val="center"/>
              <w:rPr>
                <w:rFonts w:ascii="Times New Roman" w:hAnsi="Times New Roman" w:cs="Times New Roman"/>
                <w:b/>
                <w:sz w:val="24"/>
                <w:szCs w:val="24"/>
              </w:rPr>
            </w:pPr>
            <w:r>
              <w:rPr>
                <w:rFonts w:ascii="Times New Roman" w:hAnsi="Times New Roman" w:cs="Times New Roman"/>
                <w:b/>
                <w:sz w:val="24"/>
                <w:szCs w:val="24"/>
              </w:rPr>
              <w:t>评价指标</w:t>
            </w:r>
          </w:p>
        </w:tc>
        <w:tc>
          <w:tcPr>
            <w:tcW w:w="1152" w:type="dxa"/>
            <w:vAlign w:val="center"/>
          </w:tcPr>
          <w:p w14:paraId="4B6FA198" w14:textId="77777777" w:rsidR="008D0597" w:rsidRDefault="00000000">
            <w:pPr>
              <w:jc w:val="center"/>
              <w:rPr>
                <w:rFonts w:ascii="Times New Roman" w:hAnsi="Times New Roman" w:cs="Times New Roman"/>
                <w:b/>
                <w:sz w:val="24"/>
                <w:szCs w:val="24"/>
              </w:rPr>
            </w:pPr>
            <w:r>
              <w:rPr>
                <w:rFonts w:ascii="Times New Roman" w:hAnsi="Times New Roman" w:cs="Times New Roman"/>
                <w:b/>
                <w:sz w:val="24"/>
                <w:szCs w:val="24"/>
              </w:rPr>
              <w:t>分值</w:t>
            </w:r>
          </w:p>
        </w:tc>
        <w:tc>
          <w:tcPr>
            <w:tcW w:w="3171" w:type="dxa"/>
            <w:vAlign w:val="center"/>
          </w:tcPr>
          <w:p w14:paraId="14972AE0" w14:textId="77777777" w:rsidR="008D0597" w:rsidRDefault="00000000">
            <w:pPr>
              <w:jc w:val="center"/>
              <w:rPr>
                <w:rFonts w:ascii="Times New Roman" w:hAnsi="Times New Roman" w:cs="Times New Roman"/>
                <w:b/>
                <w:sz w:val="24"/>
                <w:szCs w:val="24"/>
              </w:rPr>
            </w:pPr>
            <w:r>
              <w:rPr>
                <w:rFonts w:ascii="Times New Roman" w:hAnsi="Times New Roman" w:cs="Times New Roman"/>
                <w:b/>
                <w:sz w:val="24"/>
                <w:szCs w:val="24"/>
              </w:rPr>
              <w:t>评价标准</w:t>
            </w:r>
          </w:p>
        </w:tc>
        <w:tc>
          <w:tcPr>
            <w:tcW w:w="1654" w:type="dxa"/>
            <w:vAlign w:val="center"/>
          </w:tcPr>
          <w:p w14:paraId="06548103" w14:textId="77777777" w:rsidR="008D0597" w:rsidRDefault="00000000">
            <w:pPr>
              <w:jc w:val="center"/>
              <w:rPr>
                <w:rFonts w:ascii="Times New Roman" w:hAnsi="Times New Roman" w:cs="Times New Roman"/>
                <w:b/>
                <w:sz w:val="24"/>
                <w:szCs w:val="24"/>
              </w:rPr>
            </w:pPr>
            <w:r>
              <w:rPr>
                <w:rFonts w:ascii="Times New Roman" w:hAnsi="Times New Roman" w:cs="Times New Roman"/>
                <w:b/>
                <w:sz w:val="24"/>
                <w:szCs w:val="24"/>
              </w:rPr>
              <w:t>得分</w:t>
            </w:r>
          </w:p>
        </w:tc>
      </w:tr>
      <w:tr w:rsidR="008D0597" w14:paraId="30278195" w14:textId="77777777">
        <w:trPr>
          <w:trHeight w:val="1134"/>
        </w:trPr>
        <w:tc>
          <w:tcPr>
            <w:tcW w:w="2299" w:type="dxa"/>
            <w:vAlign w:val="center"/>
          </w:tcPr>
          <w:p w14:paraId="7AF31C90"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实验操作</w:t>
            </w:r>
          </w:p>
        </w:tc>
        <w:tc>
          <w:tcPr>
            <w:tcW w:w="1152" w:type="dxa"/>
            <w:vAlign w:val="center"/>
          </w:tcPr>
          <w:p w14:paraId="5B9BBE1E"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50</w:t>
            </w:r>
          </w:p>
        </w:tc>
        <w:tc>
          <w:tcPr>
            <w:tcW w:w="3171" w:type="dxa"/>
            <w:vAlign w:val="center"/>
          </w:tcPr>
          <w:p w14:paraId="00D95DD8" w14:textId="77777777" w:rsidR="008D0597" w:rsidRDefault="00000000">
            <w:pPr>
              <w:jc w:val="left"/>
              <w:rPr>
                <w:rFonts w:ascii="Times New Roman" w:eastAsia="宋体" w:hAnsi="Times New Roman" w:cs="Times New Roman"/>
                <w:sz w:val="24"/>
                <w:szCs w:val="24"/>
              </w:rPr>
            </w:pPr>
            <w:r>
              <w:rPr>
                <w:rFonts w:ascii="Times New Roman" w:eastAsia="宋体" w:hAnsi="Times New Roman" w:cs="Times New Roman"/>
                <w:sz w:val="24"/>
                <w:szCs w:val="24"/>
              </w:rPr>
              <w:t>实验正确，操作规范；有恰当的注意事项说明</w:t>
            </w:r>
          </w:p>
        </w:tc>
        <w:tc>
          <w:tcPr>
            <w:tcW w:w="1654" w:type="dxa"/>
            <w:vAlign w:val="center"/>
          </w:tcPr>
          <w:p w14:paraId="2DF1CBE3" w14:textId="77777777" w:rsidR="008D0597" w:rsidRDefault="008D0597">
            <w:pPr>
              <w:jc w:val="center"/>
              <w:rPr>
                <w:rFonts w:ascii="Times New Roman" w:hAnsi="Times New Roman" w:cs="Times New Roman"/>
                <w:sz w:val="24"/>
                <w:szCs w:val="24"/>
              </w:rPr>
            </w:pPr>
          </w:p>
        </w:tc>
      </w:tr>
      <w:tr w:rsidR="008D0597" w14:paraId="3D9FECCF" w14:textId="77777777">
        <w:trPr>
          <w:trHeight w:val="1134"/>
        </w:trPr>
        <w:tc>
          <w:tcPr>
            <w:tcW w:w="2299" w:type="dxa"/>
            <w:vAlign w:val="center"/>
          </w:tcPr>
          <w:p w14:paraId="76A3065B"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实验态度</w:t>
            </w:r>
          </w:p>
        </w:tc>
        <w:tc>
          <w:tcPr>
            <w:tcW w:w="1152" w:type="dxa"/>
            <w:vAlign w:val="center"/>
          </w:tcPr>
          <w:p w14:paraId="6737D5B8"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30</w:t>
            </w:r>
          </w:p>
        </w:tc>
        <w:tc>
          <w:tcPr>
            <w:tcW w:w="3171" w:type="dxa"/>
            <w:vAlign w:val="center"/>
          </w:tcPr>
          <w:p w14:paraId="640ED16D" w14:textId="77777777" w:rsidR="008D0597" w:rsidRDefault="00000000">
            <w:pPr>
              <w:jc w:val="left"/>
              <w:rPr>
                <w:rFonts w:ascii="Times New Roman" w:eastAsia="宋体" w:hAnsi="Times New Roman" w:cs="Times New Roman"/>
                <w:sz w:val="24"/>
                <w:szCs w:val="24"/>
              </w:rPr>
            </w:pPr>
            <w:r>
              <w:rPr>
                <w:rFonts w:ascii="Times New Roman" w:eastAsia="宋体" w:hAnsi="Times New Roman" w:cs="Times New Roman"/>
                <w:sz w:val="24"/>
                <w:szCs w:val="24"/>
              </w:rPr>
              <w:t>态度认真，实验记录详实、观察细致、勤学好问</w:t>
            </w:r>
          </w:p>
        </w:tc>
        <w:tc>
          <w:tcPr>
            <w:tcW w:w="1654" w:type="dxa"/>
            <w:vAlign w:val="center"/>
          </w:tcPr>
          <w:p w14:paraId="27853DC8" w14:textId="77777777" w:rsidR="008D0597" w:rsidRDefault="008D0597">
            <w:pPr>
              <w:jc w:val="center"/>
              <w:rPr>
                <w:rFonts w:ascii="Times New Roman" w:hAnsi="Times New Roman" w:cs="Times New Roman"/>
                <w:sz w:val="24"/>
                <w:szCs w:val="24"/>
              </w:rPr>
            </w:pPr>
          </w:p>
        </w:tc>
      </w:tr>
      <w:tr w:rsidR="008D0597" w14:paraId="282FD3EB" w14:textId="77777777">
        <w:trPr>
          <w:trHeight w:val="1134"/>
        </w:trPr>
        <w:tc>
          <w:tcPr>
            <w:tcW w:w="2299" w:type="dxa"/>
            <w:vAlign w:val="center"/>
          </w:tcPr>
          <w:p w14:paraId="3B4CA228"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实验结果</w:t>
            </w:r>
          </w:p>
        </w:tc>
        <w:tc>
          <w:tcPr>
            <w:tcW w:w="1152" w:type="dxa"/>
            <w:vAlign w:val="center"/>
          </w:tcPr>
          <w:p w14:paraId="05F5B406"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20</w:t>
            </w:r>
          </w:p>
        </w:tc>
        <w:tc>
          <w:tcPr>
            <w:tcW w:w="3171" w:type="dxa"/>
            <w:vAlign w:val="center"/>
          </w:tcPr>
          <w:p w14:paraId="3E07F557" w14:textId="77777777" w:rsidR="008D0597" w:rsidRDefault="00000000">
            <w:pPr>
              <w:jc w:val="left"/>
              <w:rPr>
                <w:rFonts w:ascii="Times New Roman" w:eastAsia="宋体" w:hAnsi="Times New Roman" w:cs="Times New Roman"/>
                <w:sz w:val="24"/>
                <w:szCs w:val="24"/>
              </w:rPr>
            </w:pPr>
            <w:r>
              <w:rPr>
                <w:rFonts w:ascii="Times New Roman" w:eastAsia="宋体" w:hAnsi="Times New Roman" w:cs="Times New Roman"/>
                <w:sz w:val="24"/>
                <w:szCs w:val="24"/>
              </w:rPr>
              <w:t>实验结果准确、合理</w:t>
            </w:r>
          </w:p>
        </w:tc>
        <w:tc>
          <w:tcPr>
            <w:tcW w:w="1654" w:type="dxa"/>
            <w:vAlign w:val="center"/>
          </w:tcPr>
          <w:p w14:paraId="525BD60F" w14:textId="77777777" w:rsidR="008D0597" w:rsidRDefault="008D0597">
            <w:pPr>
              <w:jc w:val="center"/>
              <w:rPr>
                <w:rFonts w:ascii="Times New Roman" w:hAnsi="Times New Roman" w:cs="Times New Roman"/>
                <w:sz w:val="24"/>
                <w:szCs w:val="24"/>
              </w:rPr>
            </w:pPr>
          </w:p>
        </w:tc>
      </w:tr>
      <w:tr w:rsidR="008D0597" w14:paraId="54E226EC" w14:textId="77777777">
        <w:trPr>
          <w:trHeight w:val="1134"/>
        </w:trPr>
        <w:tc>
          <w:tcPr>
            <w:tcW w:w="6622" w:type="dxa"/>
            <w:gridSpan w:val="3"/>
            <w:vAlign w:val="center"/>
          </w:tcPr>
          <w:p w14:paraId="4DE1A960"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合计</w:t>
            </w:r>
          </w:p>
        </w:tc>
        <w:tc>
          <w:tcPr>
            <w:tcW w:w="1654" w:type="dxa"/>
            <w:vAlign w:val="center"/>
          </w:tcPr>
          <w:p w14:paraId="652B9AE5" w14:textId="77777777" w:rsidR="008D0597" w:rsidRDefault="008D0597">
            <w:pPr>
              <w:jc w:val="center"/>
              <w:rPr>
                <w:rFonts w:ascii="Times New Roman" w:hAnsi="Times New Roman" w:cs="Times New Roman"/>
                <w:sz w:val="24"/>
                <w:szCs w:val="24"/>
              </w:rPr>
            </w:pPr>
          </w:p>
        </w:tc>
      </w:tr>
    </w:tbl>
    <w:p w14:paraId="02FBFC83" w14:textId="77777777" w:rsidR="008D0597" w:rsidRDefault="00000000">
      <w:pPr>
        <w:autoSpaceDE w:val="0"/>
        <w:autoSpaceDN w:val="0"/>
        <w:adjustRightInd w:val="0"/>
        <w:snapToGrid w:val="0"/>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实验报告</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2"/>
        <w:gridCol w:w="4457"/>
        <w:gridCol w:w="1435"/>
      </w:tblGrid>
      <w:tr w:rsidR="008D0597" w14:paraId="1B9FAD5C" w14:textId="77777777">
        <w:trPr>
          <w:trHeight w:val="632"/>
        </w:trPr>
        <w:tc>
          <w:tcPr>
            <w:tcW w:w="2402" w:type="dxa"/>
            <w:vAlign w:val="center"/>
          </w:tcPr>
          <w:p w14:paraId="1812D9BA" w14:textId="77777777" w:rsidR="008D0597" w:rsidRDefault="00000000">
            <w:pPr>
              <w:jc w:val="center"/>
              <w:rPr>
                <w:rFonts w:ascii="Times New Roman" w:eastAsia="宋体" w:hAnsi="Times New Roman" w:cs="Times New Roman"/>
                <w:sz w:val="24"/>
                <w:szCs w:val="24"/>
              </w:rPr>
            </w:pPr>
            <w:r>
              <w:rPr>
                <w:rFonts w:ascii="Times New Roman" w:hAnsi="Times New Roman" w:cs="Times New Roman"/>
                <w:sz w:val="24"/>
                <w:szCs w:val="24"/>
              </w:rPr>
              <w:lastRenderedPageBreak/>
              <w:t>考核内容</w:t>
            </w:r>
          </w:p>
        </w:tc>
        <w:tc>
          <w:tcPr>
            <w:tcW w:w="4457" w:type="dxa"/>
            <w:vAlign w:val="center"/>
          </w:tcPr>
          <w:p w14:paraId="26376787" w14:textId="77777777" w:rsidR="008D0597" w:rsidRDefault="00000000">
            <w:pPr>
              <w:jc w:val="center"/>
              <w:rPr>
                <w:rFonts w:ascii="Times New Roman" w:hAnsi="Times New Roman" w:cs="Times New Roman"/>
                <w:sz w:val="24"/>
                <w:szCs w:val="24"/>
              </w:rPr>
            </w:pPr>
            <w:r>
              <w:rPr>
                <w:rFonts w:ascii="Times New Roman" w:hAnsi="Times New Roman" w:cs="Times New Roman" w:hint="eastAsia"/>
                <w:sz w:val="24"/>
                <w:szCs w:val="24"/>
              </w:rPr>
              <w:t>评分标准</w:t>
            </w:r>
          </w:p>
        </w:tc>
        <w:tc>
          <w:tcPr>
            <w:tcW w:w="1435" w:type="dxa"/>
            <w:vAlign w:val="center"/>
          </w:tcPr>
          <w:p w14:paraId="368B5DF1" w14:textId="77777777" w:rsidR="008D0597" w:rsidRDefault="00000000">
            <w:pPr>
              <w:jc w:val="center"/>
              <w:rPr>
                <w:rFonts w:ascii="Times New Roman" w:hAnsi="Times New Roman" w:cs="Times New Roman"/>
                <w:sz w:val="24"/>
                <w:szCs w:val="24"/>
              </w:rPr>
            </w:pPr>
            <w:r>
              <w:rPr>
                <w:rFonts w:ascii="Times New Roman" w:hAnsi="Times New Roman" w:cs="Times New Roman"/>
                <w:sz w:val="24"/>
                <w:szCs w:val="24"/>
              </w:rPr>
              <w:t>得分</w:t>
            </w:r>
          </w:p>
        </w:tc>
      </w:tr>
      <w:tr w:rsidR="008D0597" w14:paraId="7F12EC9C" w14:textId="77777777">
        <w:trPr>
          <w:trHeight w:val="1050"/>
        </w:trPr>
        <w:tc>
          <w:tcPr>
            <w:tcW w:w="2402" w:type="dxa"/>
            <w:vAlign w:val="center"/>
          </w:tcPr>
          <w:p w14:paraId="57CA6ED9"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完成</w:t>
            </w:r>
            <w:r>
              <w:rPr>
                <w:rFonts w:ascii="Times New Roman" w:eastAsia="宋体" w:hAnsi="Times New Roman" w:cs="Times New Roman" w:hint="eastAsia"/>
                <w:sz w:val="24"/>
                <w:szCs w:val="24"/>
              </w:rPr>
              <w:t>态度</w:t>
            </w:r>
            <w:r>
              <w:rPr>
                <w:rFonts w:ascii="Times New Roman" w:eastAsia="宋体" w:hAnsi="Times New Roman" w:cs="Times New Roman"/>
                <w:sz w:val="24"/>
                <w:szCs w:val="24"/>
              </w:rPr>
              <w:t>（权重</w:t>
            </w:r>
            <w:r>
              <w:rPr>
                <w:rFonts w:ascii="Times New Roman" w:eastAsia="宋体" w:hAnsi="Times New Roman" w:cs="Times New Roman"/>
                <w:sz w:val="24"/>
                <w:szCs w:val="24"/>
              </w:rPr>
              <w:t>0.</w:t>
            </w: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p>
        </w:tc>
        <w:tc>
          <w:tcPr>
            <w:tcW w:w="4457" w:type="dxa"/>
            <w:vAlign w:val="center"/>
          </w:tcPr>
          <w:p w14:paraId="0C0B5F2A"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t>书写工整、清晰，符号、单位等按照规范执行。</w:t>
            </w:r>
          </w:p>
        </w:tc>
        <w:tc>
          <w:tcPr>
            <w:tcW w:w="1435" w:type="dxa"/>
          </w:tcPr>
          <w:p w14:paraId="2B4E8A0D" w14:textId="77777777" w:rsidR="008D0597" w:rsidRDefault="008D0597">
            <w:pPr>
              <w:jc w:val="center"/>
              <w:rPr>
                <w:rFonts w:ascii="Times New Roman" w:hAnsi="Times New Roman" w:cs="Times New Roman"/>
                <w:sz w:val="24"/>
                <w:szCs w:val="24"/>
              </w:rPr>
            </w:pPr>
          </w:p>
        </w:tc>
      </w:tr>
      <w:tr w:rsidR="008D0597" w14:paraId="4491C4C0" w14:textId="77777777">
        <w:trPr>
          <w:trHeight w:val="1560"/>
        </w:trPr>
        <w:tc>
          <w:tcPr>
            <w:tcW w:w="2402" w:type="dxa"/>
            <w:vAlign w:val="center"/>
          </w:tcPr>
          <w:p w14:paraId="140C1F5A"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t>实验目的、原理、</w:t>
            </w:r>
          </w:p>
          <w:p w14:paraId="301B6AC8"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t>步骤（权重</w:t>
            </w:r>
            <w:r>
              <w:rPr>
                <w:rFonts w:ascii="Times New Roman" w:eastAsia="宋体" w:hAnsi="Times New Roman" w:cs="Times New Roman"/>
                <w:sz w:val="24"/>
                <w:szCs w:val="24"/>
              </w:rPr>
              <w:t>0.</w:t>
            </w: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p>
        </w:tc>
        <w:tc>
          <w:tcPr>
            <w:tcW w:w="4457" w:type="dxa"/>
            <w:vAlign w:val="center"/>
          </w:tcPr>
          <w:p w14:paraId="26DC3F24"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t>实验目的明确、原理正确、步骤描述合理。</w:t>
            </w:r>
          </w:p>
        </w:tc>
        <w:tc>
          <w:tcPr>
            <w:tcW w:w="1435" w:type="dxa"/>
          </w:tcPr>
          <w:p w14:paraId="6A6F22AA" w14:textId="77777777" w:rsidR="008D0597" w:rsidRDefault="008D0597">
            <w:pPr>
              <w:jc w:val="center"/>
              <w:rPr>
                <w:rFonts w:ascii="Times New Roman" w:hAnsi="Times New Roman" w:cs="Times New Roman"/>
                <w:sz w:val="24"/>
                <w:szCs w:val="24"/>
              </w:rPr>
            </w:pPr>
          </w:p>
        </w:tc>
      </w:tr>
      <w:tr w:rsidR="008D0597" w14:paraId="0E22C9BE" w14:textId="77777777">
        <w:trPr>
          <w:trHeight w:val="1560"/>
        </w:trPr>
        <w:tc>
          <w:tcPr>
            <w:tcW w:w="2402" w:type="dxa"/>
            <w:vAlign w:val="center"/>
          </w:tcPr>
          <w:p w14:paraId="2735D04B"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数据记录、处理、</w:t>
            </w:r>
          </w:p>
          <w:p w14:paraId="56849F37"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sz w:val="24"/>
                <w:szCs w:val="24"/>
              </w:rPr>
              <w:t>分析能力（权重</w:t>
            </w:r>
            <w:r>
              <w:rPr>
                <w:rFonts w:ascii="Times New Roman" w:eastAsia="宋体" w:hAnsi="Times New Roman" w:cs="Times New Roman"/>
                <w:sz w:val="24"/>
                <w:szCs w:val="24"/>
              </w:rPr>
              <w:t>0.</w:t>
            </w: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p>
        </w:tc>
        <w:tc>
          <w:tcPr>
            <w:tcW w:w="4457" w:type="dxa"/>
            <w:vAlign w:val="center"/>
          </w:tcPr>
          <w:p w14:paraId="38DCF63E"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t>实验数据真实、记录准确、数据处理正确、分析得当。</w:t>
            </w:r>
          </w:p>
        </w:tc>
        <w:tc>
          <w:tcPr>
            <w:tcW w:w="1435" w:type="dxa"/>
          </w:tcPr>
          <w:p w14:paraId="0FDF8CA2" w14:textId="77777777" w:rsidR="008D0597" w:rsidRDefault="008D0597">
            <w:pPr>
              <w:jc w:val="center"/>
              <w:rPr>
                <w:rFonts w:ascii="Times New Roman" w:hAnsi="Times New Roman" w:cs="Times New Roman"/>
                <w:sz w:val="24"/>
                <w:szCs w:val="24"/>
              </w:rPr>
            </w:pPr>
          </w:p>
        </w:tc>
      </w:tr>
      <w:tr w:rsidR="008D0597" w14:paraId="29F3BF49" w14:textId="77777777">
        <w:trPr>
          <w:trHeight w:val="605"/>
        </w:trPr>
        <w:tc>
          <w:tcPr>
            <w:tcW w:w="2402" w:type="dxa"/>
            <w:vAlign w:val="center"/>
          </w:tcPr>
          <w:p w14:paraId="67A23BEA"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hint="eastAsia"/>
                <w:sz w:val="24"/>
                <w:szCs w:val="24"/>
              </w:rPr>
              <w:t>注意事项、思考与讨论</w:t>
            </w:r>
            <w:r>
              <w:rPr>
                <w:rFonts w:ascii="Times New Roman" w:eastAsia="宋体" w:hAnsi="Times New Roman" w:cs="Times New Roman"/>
                <w:sz w:val="24"/>
                <w:szCs w:val="24"/>
              </w:rPr>
              <w:t>（权重</w:t>
            </w:r>
            <w:r>
              <w:rPr>
                <w:rFonts w:ascii="Times New Roman" w:eastAsia="宋体" w:hAnsi="Times New Roman" w:cs="Times New Roman"/>
                <w:sz w:val="24"/>
                <w:szCs w:val="24"/>
              </w:rPr>
              <w:t>0.4</w:t>
            </w:r>
            <w:r>
              <w:rPr>
                <w:rFonts w:ascii="Times New Roman" w:eastAsia="宋体" w:hAnsi="Times New Roman" w:cs="Times New Roman"/>
                <w:sz w:val="24"/>
                <w:szCs w:val="24"/>
              </w:rPr>
              <w:t>）</w:t>
            </w:r>
          </w:p>
        </w:tc>
        <w:tc>
          <w:tcPr>
            <w:tcW w:w="4457" w:type="dxa"/>
            <w:vAlign w:val="center"/>
          </w:tcPr>
          <w:p w14:paraId="55E15B32"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hint="eastAsia"/>
                <w:sz w:val="24"/>
                <w:szCs w:val="24"/>
              </w:rPr>
              <w:t>能够结合具体实验写明合理的注意事项（如成功的条件、可观察性等），关联教学意义，对教学方法进行恰当的设计。</w:t>
            </w:r>
          </w:p>
        </w:tc>
        <w:tc>
          <w:tcPr>
            <w:tcW w:w="1435" w:type="dxa"/>
          </w:tcPr>
          <w:p w14:paraId="4174692D" w14:textId="77777777" w:rsidR="008D0597" w:rsidRDefault="008D0597">
            <w:pPr>
              <w:jc w:val="center"/>
              <w:rPr>
                <w:rFonts w:ascii="Times New Roman" w:hAnsi="Times New Roman" w:cs="Times New Roman"/>
                <w:sz w:val="24"/>
                <w:szCs w:val="24"/>
              </w:rPr>
            </w:pPr>
          </w:p>
        </w:tc>
      </w:tr>
      <w:tr w:rsidR="008D0597" w14:paraId="1EA63338" w14:textId="77777777">
        <w:trPr>
          <w:trHeight w:val="1050"/>
        </w:trPr>
        <w:tc>
          <w:tcPr>
            <w:tcW w:w="6859" w:type="dxa"/>
            <w:gridSpan w:val="2"/>
            <w:vAlign w:val="center"/>
          </w:tcPr>
          <w:p w14:paraId="06FE287E"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总分</w:t>
            </w:r>
          </w:p>
        </w:tc>
        <w:tc>
          <w:tcPr>
            <w:tcW w:w="1435" w:type="dxa"/>
          </w:tcPr>
          <w:p w14:paraId="5F641C80" w14:textId="77777777" w:rsidR="008D0597" w:rsidRDefault="008D0597">
            <w:pPr>
              <w:jc w:val="center"/>
              <w:rPr>
                <w:rFonts w:ascii="Times New Roman" w:hAnsi="Times New Roman" w:cs="Times New Roman"/>
                <w:sz w:val="24"/>
                <w:szCs w:val="24"/>
              </w:rPr>
            </w:pPr>
          </w:p>
        </w:tc>
      </w:tr>
    </w:tbl>
    <w:p w14:paraId="6907A137" w14:textId="77777777" w:rsidR="008D0597" w:rsidRDefault="00000000">
      <w:pPr>
        <w:autoSpaceDE w:val="0"/>
        <w:autoSpaceDN w:val="0"/>
        <w:adjustRightInd w:val="0"/>
        <w:snapToGrid w:val="0"/>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注：未交实验报告为</w:t>
      </w:r>
      <w:r>
        <w:rPr>
          <w:rFonts w:ascii="Times New Roman" w:eastAsia="宋体" w:hAnsi="Times New Roman" w:cs="Times New Roman" w:hint="eastAsia"/>
          <w:sz w:val="24"/>
          <w:szCs w:val="24"/>
        </w:rPr>
        <w:t>0</w:t>
      </w:r>
      <w:r>
        <w:rPr>
          <w:rFonts w:ascii="Times New Roman" w:eastAsia="宋体" w:hAnsi="Times New Roman" w:cs="Times New Roman" w:hint="eastAsia"/>
          <w:sz w:val="24"/>
          <w:szCs w:val="24"/>
        </w:rPr>
        <w:t>分，补交为</w:t>
      </w:r>
      <w:r>
        <w:rPr>
          <w:rFonts w:ascii="Times New Roman" w:eastAsia="宋体" w:hAnsi="Times New Roman" w:cs="Times New Roman" w:hint="eastAsia"/>
          <w:sz w:val="24"/>
          <w:szCs w:val="24"/>
        </w:rPr>
        <w:t>60</w:t>
      </w:r>
      <w:r>
        <w:rPr>
          <w:rFonts w:ascii="Times New Roman" w:eastAsia="宋体" w:hAnsi="Times New Roman" w:cs="Times New Roman" w:hint="eastAsia"/>
          <w:sz w:val="24"/>
          <w:szCs w:val="24"/>
        </w:rPr>
        <w:t>分。</w:t>
      </w:r>
    </w:p>
    <w:p w14:paraId="64C0ABD2" w14:textId="77777777" w:rsidR="008D0597" w:rsidRDefault="00000000">
      <w:pPr>
        <w:numPr>
          <w:ilvl w:val="0"/>
          <w:numId w:val="149"/>
        </w:numPr>
        <w:autoSpaceDE w:val="0"/>
        <w:autoSpaceDN w:val="0"/>
        <w:adjustRightInd w:val="0"/>
        <w:snapToGrid w:val="0"/>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实验考试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2"/>
        <w:gridCol w:w="4457"/>
        <w:gridCol w:w="1435"/>
      </w:tblGrid>
      <w:tr w:rsidR="008D0597" w14:paraId="0390926E" w14:textId="77777777">
        <w:trPr>
          <w:trHeight w:val="632"/>
        </w:trPr>
        <w:tc>
          <w:tcPr>
            <w:tcW w:w="2402" w:type="dxa"/>
            <w:vAlign w:val="center"/>
          </w:tcPr>
          <w:p w14:paraId="4E8C8642" w14:textId="77777777" w:rsidR="008D0597" w:rsidRDefault="00000000">
            <w:pPr>
              <w:jc w:val="center"/>
              <w:rPr>
                <w:rFonts w:ascii="Times New Roman" w:eastAsia="宋体" w:hAnsi="Times New Roman" w:cs="Times New Roman"/>
                <w:sz w:val="24"/>
                <w:szCs w:val="24"/>
              </w:rPr>
            </w:pPr>
            <w:r>
              <w:rPr>
                <w:rFonts w:ascii="Times New Roman" w:hAnsi="Times New Roman" w:cs="Times New Roman"/>
                <w:sz w:val="24"/>
                <w:szCs w:val="24"/>
              </w:rPr>
              <w:t>考核内容</w:t>
            </w:r>
          </w:p>
        </w:tc>
        <w:tc>
          <w:tcPr>
            <w:tcW w:w="4457" w:type="dxa"/>
            <w:vAlign w:val="center"/>
          </w:tcPr>
          <w:p w14:paraId="00076C32" w14:textId="77777777" w:rsidR="008D0597" w:rsidRDefault="00000000">
            <w:pPr>
              <w:jc w:val="center"/>
              <w:rPr>
                <w:rFonts w:ascii="Times New Roman" w:hAnsi="Times New Roman" w:cs="Times New Roman"/>
                <w:sz w:val="24"/>
                <w:szCs w:val="24"/>
              </w:rPr>
            </w:pPr>
            <w:r>
              <w:rPr>
                <w:rFonts w:ascii="Times New Roman" w:hAnsi="Times New Roman" w:cs="Times New Roman" w:hint="eastAsia"/>
                <w:sz w:val="24"/>
                <w:szCs w:val="24"/>
              </w:rPr>
              <w:t>评分标准</w:t>
            </w:r>
          </w:p>
        </w:tc>
        <w:tc>
          <w:tcPr>
            <w:tcW w:w="1435" w:type="dxa"/>
            <w:vAlign w:val="center"/>
          </w:tcPr>
          <w:p w14:paraId="37CE61F4" w14:textId="77777777" w:rsidR="008D0597" w:rsidRDefault="00000000">
            <w:pPr>
              <w:jc w:val="center"/>
              <w:rPr>
                <w:rFonts w:ascii="Times New Roman" w:hAnsi="Times New Roman" w:cs="Times New Roman"/>
                <w:sz w:val="24"/>
                <w:szCs w:val="24"/>
              </w:rPr>
            </w:pPr>
            <w:r>
              <w:rPr>
                <w:rFonts w:ascii="Times New Roman" w:hAnsi="Times New Roman" w:cs="Times New Roman"/>
                <w:sz w:val="24"/>
                <w:szCs w:val="24"/>
              </w:rPr>
              <w:t>得分</w:t>
            </w:r>
          </w:p>
        </w:tc>
      </w:tr>
      <w:tr w:rsidR="008D0597" w14:paraId="03642556" w14:textId="77777777">
        <w:trPr>
          <w:trHeight w:val="1050"/>
        </w:trPr>
        <w:tc>
          <w:tcPr>
            <w:tcW w:w="2402" w:type="dxa"/>
            <w:vAlign w:val="center"/>
          </w:tcPr>
          <w:p w14:paraId="5C4E3D55"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方案设计</w:t>
            </w:r>
            <w:r>
              <w:rPr>
                <w:rFonts w:ascii="Times New Roman" w:eastAsia="宋体" w:hAnsi="Times New Roman" w:cs="Times New Roman"/>
                <w:sz w:val="24"/>
                <w:szCs w:val="24"/>
              </w:rPr>
              <w:t>（权重</w:t>
            </w:r>
            <w:r>
              <w:rPr>
                <w:rFonts w:ascii="Times New Roman" w:eastAsia="宋体" w:hAnsi="Times New Roman" w:cs="Times New Roman"/>
                <w:sz w:val="24"/>
                <w:szCs w:val="24"/>
              </w:rPr>
              <w:t>0.</w:t>
            </w:r>
            <w:r>
              <w:rPr>
                <w:rFonts w:ascii="Times New Roman" w:eastAsia="宋体" w:hAnsi="Times New Roman" w:cs="Times New Roman" w:hint="eastAsia"/>
                <w:sz w:val="24"/>
                <w:szCs w:val="24"/>
              </w:rPr>
              <w:t>4</w:t>
            </w:r>
            <w:r>
              <w:rPr>
                <w:rFonts w:ascii="Times New Roman" w:eastAsia="宋体" w:hAnsi="Times New Roman" w:cs="Times New Roman"/>
                <w:sz w:val="24"/>
                <w:szCs w:val="24"/>
              </w:rPr>
              <w:t>）</w:t>
            </w:r>
          </w:p>
        </w:tc>
        <w:tc>
          <w:tcPr>
            <w:tcW w:w="4457" w:type="dxa"/>
            <w:vAlign w:val="center"/>
          </w:tcPr>
          <w:p w14:paraId="4093C8A2"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hint="eastAsia"/>
                <w:sz w:val="24"/>
                <w:szCs w:val="24"/>
              </w:rPr>
              <w:t>实验方案</w:t>
            </w:r>
            <w:r>
              <w:rPr>
                <w:rFonts w:ascii="Times New Roman" w:eastAsia="宋体" w:hAnsi="Times New Roman" w:cs="Times New Roman"/>
                <w:sz w:val="24"/>
                <w:szCs w:val="24"/>
              </w:rPr>
              <w:t>原理正确</w:t>
            </w:r>
            <w:r>
              <w:rPr>
                <w:rFonts w:ascii="Times New Roman" w:eastAsia="宋体" w:hAnsi="Times New Roman" w:cs="Times New Roman" w:hint="eastAsia"/>
                <w:sz w:val="24"/>
                <w:szCs w:val="24"/>
              </w:rPr>
              <w:t>、设计合理、具有可行性</w:t>
            </w:r>
            <w:r>
              <w:rPr>
                <w:rFonts w:ascii="Times New Roman" w:eastAsia="宋体" w:hAnsi="Times New Roman" w:cs="Times New Roman"/>
                <w:sz w:val="24"/>
                <w:szCs w:val="24"/>
              </w:rPr>
              <w:t>。</w:t>
            </w:r>
          </w:p>
        </w:tc>
        <w:tc>
          <w:tcPr>
            <w:tcW w:w="1435" w:type="dxa"/>
          </w:tcPr>
          <w:p w14:paraId="0084D821" w14:textId="77777777" w:rsidR="008D0597" w:rsidRDefault="008D0597">
            <w:pPr>
              <w:jc w:val="center"/>
              <w:rPr>
                <w:rFonts w:ascii="Times New Roman" w:hAnsi="Times New Roman" w:cs="Times New Roman"/>
                <w:sz w:val="24"/>
                <w:szCs w:val="24"/>
              </w:rPr>
            </w:pPr>
          </w:p>
        </w:tc>
      </w:tr>
      <w:tr w:rsidR="008D0597" w14:paraId="0F972155" w14:textId="77777777">
        <w:trPr>
          <w:trHeight w:val="1560"/>
        </w:trPr>
        <w:tc>
          <w:tcPr>
            <w:tcW w:w="2402" w:type="dxa"/>
            <w:vAlign w:val="center"/>
          </w:tcPr>
          <w:p w14:paraId="33F90253"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hint="eastAsia"/>
                <w:sz w:val="24"/>
                <w:szCs w:val="24"/>
              </w:rPr>
              <w:t>实验操作</w:t>
            </w:r>
            <w:r>
              <w:rPr>
                <w:rFonts w:ascii="Times New Roman" w:eastAsia="宋体" w:hAnsi="Times New Roman" w:cs="Times New Roman"/>
                <w:sz w:val="24"/>
                <w:szCs w:val="24"/>
              </w:rPr>
              <w:t>（权重</w:t>
            </w:r>
            <w:r>
              <w:rPr>
                <w:rFonts w:ascii="Times New Roman" w:eastAsia="宋体" w:hAnsi="Times New Roman" w:cs="Times New Roman"/>
                <w:sz w:val="24"/>
                <w:szCs w:val="24"/>
              </w:rPr>
              <w:t>0.</w:t>
            </w: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p>
        </w:tc>
        <w:tc>
          <w:tcPr>
            <w:tcW w:w="4457" w:type="dxa"/>
            <w:vAlign w:val="center"/>
          </w:tcPr>
          <w:p w14:paraId="72DB0452"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t>实验正确，操作规范。</w:t>
            </w:r>
          </w:p>
        </w:tc>
        <w:tc>
          <w:tcPr>
            <w:tcW w:w="1435" w:type="dxa"/>
          </w:tcPr>
          <w:p w14:paraId="5741BA5B" w14:textId="77777777" w:rsidR="008D0597" w:rsidRDefault="008D0597">
            <w:pPr>
              <w:jc w:val="center"/>
              <w:rPr>
                <w:rFonts w:ascii="Times New Roman" w:hAnsi="Times New Roman" w:cs="Times New Roman"/>
                <w:sz w:val="24"/>
                <w:szCs w:val="24"/>
              </w:rPr>
            </w:pPr>
          </w:p>
        </w:tc>
      </w:tr>
      <w:tr w:rsidR="008D0597" w14:paraId="5FF4F73E" w14:textId="77777777">
        <w:trPr>
          <w:trHeight w:val="1560"/>
        </w:trPr>
        <w:tc>
          <w:tcPr>
            <w:tcW w:w="2402" w:type="dxa"/>
            <w:vAlign w:val="center"/>
          </w:tcPr>
          <w:p w14:paraId="33E67F6A"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实验结果</w:t>
            </w:r>
            <w:r>
              <w:rPr>
                <w:rFonts w:ascii="Times New Roman" w:eastAsia="宋体" w:hAnsi="Times New Roman" w:cs="Times New Roman"/>
                <w:sz w:val="24"/>
                <w:szCs w:val="24"/>
              </w:rPr>
              <w:t>（权重</w:t>
            </w:r>
            <w:r>
              <w:rPr>
                <w:rFonts w:ascii="Times New Roman" w:eastAsia="宋体" w:hAnsi="Times New Roman" w:cs="Times New Roman"/>
                <w:sz w:val="24"/>
                <w:szCs w:val="24"/>
              </w:rPr>
              <w:t>0.</w:t>
            </w: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p>
        </w:tc>
        <w:tc>
          <w:tcPr>
            <w:tcW w:w="4457" w:type="dxa"/>
            <w:vAlign w:val="center"/>
          </w:tcPr>
          <w:p w14:paraId="2CB2CE90" w14:textId="77777777" w:rsidR="008D0597" w:rsidRDefault="00000000">
            <w:pPr>
              <w:rPr>
                <w:rFonts w:ascii="Times New Roman" w:eastAsia="宋体" w:hAnsi="Times New Roman" w:cs="Times New Roman"/>
                <w:sz w:val="24"/>
                <w:szCs w:val="24"/>
              </w:rPr>
            </w:pPr>
            <w:r>
              <w:rPr>
                <w:rFonts w:ascii="Times New Roman" w:eastAsia="宋体" w:hAnsi="Times New Roman" w:cs="Times New Roman"/>
                <w:sz w:val="24"/>
                <w:szCs w:val="24"/>
              </w:rPr>
              <w:t>实验数据真实、记录准确、</w:t>
            </w:r>
            <w:r>
              <w:rPr>
                <w:rFonts w:ascii="Times New Roman" w:eastAsia="宋体" w:hAnsi="Times New Roman" w:cs="Times New Roman" w:hint="eastAsia"/>
                <w:sz w:val="24"/>
                <w:szCs w:val="24"/>
              </w:rPr>
              <w:t>结果</w:t>
            </w:r>
            <w:r>
              <w:rPr>
                <w:rFonts w:ascii="Times New Roman" w:eastAsia="宋体" w:hAnsi="Times New Roman" w:cs="Times New Roman"/>
                <w:sz w:val="24"/>
                <w:szCs w:val="24"/>
              </w:rPr>
              <w:t>正确。</w:t>
            </w:r>
          </w:p>
        </w:tc>
        <w:tc>
          <w:tcPr>
            <w:tcW w:w="1435" w:type="dxa"/>
          </w:tcPr>
          <w:p w14:paraId="62AB47F9" w14:textId="77777777" w:rsidR="008D0597" w:rsidRDefault="008D0597">
            <w:pPr>
              <w:jc w:val="center"/>
              <w:rPr>
                <w:rFonts w:ascii="Times New Roman" w:hAnsi="Times New Roman" w:cs="Times New Roman"/>
                <w:sz w:val="24"/>
                <w:szCs w:val="24"/>
              </w:rPr>
            </w:pPr>
          </w:p>
        </w:tc>
      </w:tr>
      <w:tr w:rsidR="008D0597" w14:paraId="28FD8B5C" w14:textId="77777777">
        <w:trPr>
          <w:trHeight w:val="1560"/>
        </w:trPr>
        <w:tc>
          <w:tcPr>
            <w:tcW w:w="6859" w:type="dxa"/>
            <w:gridSpan w:val="2"/>
            <w:vAlign w:val="center"/>
          </w:tcPr>
          <w:p w14:paraId="53BDF2EB" w14:textId="77777777" w:rsidR="008D0597" w:rsidRDefault="00000000">
            <w:pPr>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总分</w:t>
            </w:r>
          </w:p>
        </w:tc>
        <w:tc>
          <w:tcPr>
            <w:tcW w:w="1435" w:type="dxa"/>
          </w:tcPr>
          <w:p w14:paraId="391D02B4" w14:textId="77777777" w:rsidR="008D0597" w:rsidRDefault="008D0597">
            <w:pPr>
              <w:jc w:val="center"/>
              <w:rPr>
                <w:rFonts w:ascii="Times New Roman" w:hAnsi="Times New Roman" w:cs="Times New Roman"/>
                <w:sz w:val="24"/>
                <w:szCs w:val="24"/>
              </w:rPr>
            </w:pPr>
          </w:p>
        </w:tc>
      </w:tr>
    </w:tbl>
    <w:p w14:paraId="21D80557" w14:textId="77777777" w:rsidR="008D0597" w:rsidRDefault="008D0597">
      <w:pPr>
        <w:autoSpaceDE w:val="0"/>
        <w:autoSpaceDN w:val="0"/>
        <w:adjustRightInd w:val="0"/>
        <w:snapToGrid w:val="0"/>
        <w:spacing w:beforeLines="50" w:before="156" w:afterLines="50" w:after="156" w:line="440" w:lineRule="exact"/>
        <w:rPr>
          <w:rFonts w:ascii="Times New Roman" w:eastAsia="宋体" w:hAnsi="Times New Roman" w:cs="Times New Roman"/>
          <w:sz w:val="24"/>
          <w:szCs w:val="24"/>
        </w:rPr>
      </w:pPr>
    </w:p>
    <w:p w14:paraId="7751A7EE" w14:textId="77777777" w:rsidR="008D0597" w:rsidRDefault="00000000">
      <w:pPr>
        <w:pStyle w:val="2"/>
        <w:spacing w:before="156" w:after="156"/>
        <w:ind w:firstLine="560"/>
      </w:pPr>
      <w:r>
        <w:t>六、使用教材、相关推荐书目及课程资源</w:t>
      </w:r>
    </w:p>
    <w:p w14:paraId="12A440B0" w14:textId="77777777" w:rsidR="008D0597" w:rsidRDefault="00000000">
      <w:pPr>
        <w:autoSpaceDE w:val="0"/>
        <w:autoSpaceDN w:val="0"/>
        <w:adjustRightInd w:val="0"/>
        <w:snapToGrid w:val="0"/>
        <w:spacing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（一）使用教材（或实验指导书）</w:t>
      </w:r>
    </w:p>
    <w:p w14:paraId="425250B7"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马建峰主编：《化学实验教学论》，科学出版社，</w:t>
      </w:r>
      <w:r>
        <w:rPr>
          <w:rFonts w:ascii="Times New Roman" w:eastAsia="宋体" w:hAnsi="Times New Roman" w:cs="Times New Roman" w:hint="eastAsia"/>
          <w:color w:val="000000"/>
          <w:sz w:val="24"/>
          <w:szCs w:val="24"/>
        </w:rPr>
        <w:t>2021</w:t>
      </w:r>
      <w:r>
        <w:rPr>
          <w:rFonts w:ascii="Times New Roman" w:eastAsia="宋体" w:hAnsi="Times New Roman" w:cs="Times New Roman" w:hint="eastAsia"/>
          <w:color w:val="000000"/>
          <w:sz w:val="24"/>
          <w:szCs w:val="24"/>
        </w:rPr>
        <w:t>年版</w:t>
      </w:r>
    </w:p>
    <w:p w14:paraId="6AEF5FD5" w14:textId="77777777" w:rsidR="008D0597" w:rsidRDefault="00000000">
      <w:pPr>
        <w:autoSpaceDE w:val="0"/>
        <w:autoSpaceDN w:val="0"/>
        <w:adjustRightInd w:val="0"/>
        <w:snapToGrid w:val="0"/>
        <w:spacing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（二）相关推荐书目</w:t>
      </w:r>
    </w:p>
    <w:p w14:paraId="7C3C6908"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 xml:space="preserve">1. </w:t>
      </w:r>
      <w:r>
        <w:rPr>
          <w:rFonts w:ascii="Times New Roman" w:eastAsia="宋体" w:hAnsi="Times New Roman" w:cs="Times New Roman" w:hint="eastAsia"/>
          <w:color w:val="000000"/>
          <w:sz w:val="24"/>
          <w:szCs w:val="24"/>
        </w:rPr>
        <w:t>郑长龙主编：《化学实验教学论》，高等教育出版社，</w:t>
      </w:r>
      <w:r>
        <w:rPr>
          <w:rFonts w:ascii="Times New Roman" w:eastAsia="宋体" w:hAnsi="Times New Roman" w:cs="Times New Roman" w:hint="eastAsia"/>
          <w:color w:val="000000"/>
          <w:sz w:val="24"/>
          <w:szCs w:val="24"/>
        </w:rPr>
        <w:t>2002</w:t>
      </w:r>
      <w:r>
        <w:rPr>
          <w:rFonts w:ascii="Times New Roman" w:eastAsia="宋体" w:hAnsi="Times New Roman" w:cs="Times New Roman" w:hint="eastAsia"/>
          <w:color w:val="000000"/>
          <w:sz w:val="24"/>
          <w:szCs w:val="24"/>
        </w:rPr>
        <w:t>年版；</w:t>
      </w:r>
    </w:p>
    <w:p w14:paraId="34966572"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 xml:space="preserve">2. </w:t>
      </w:r>
      <w:r>
        <w:rPr>
          <w:rFonts w:ascii="Times New Roman" w:eastAsia="宋体" w:hAnsi="Times New Roman" w:cs="Times New Roman" w:hint="eastAsia"/>
          <w:color w:val="000000"/>
          <w:sz w:val="24"/>
          <w:szCs w:val="24"/>
        </w:rPr>
        <w:t>西南师范学院化学系编：《中学化学教学法实验》，高等教育出版社，</w:t>
      </w:r>
      <w:r>
        <w:rPr>
          <w:rFonts w:ascii="Times New Roman" w:eastAsia="宋体" w:hAnsi="Times New Roman" w:cs="Times New Roman" w:hint="eastAsia"/>
          <w:color w:val="000000"/>
          <w:sz w:val="24"/>
          <w:szCs w:val="24"/>
        </w:rPr>
        <w:t>1986</w:t>
      </w:r>
      <w:r>
        <w:rPr>
          <w:rFonts w:ascii="Times New Roman" w:eastAsia="宋体" w:hAnsi="Times New Roman" w:cs="Times New Roman" w:hint="eastAsia"/>
          <w:color w:val="000000"/>
          <w:sz w:val="24"/>
          <w:szCs w:val="24"/>
        </w:rPr>
        <w:t>年版；</w:t>
      </w:r>
    </w:p>
    <w:p w14:paraId="08BEA4E7"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 xml:space="preserve">3. </w:t>
      </w:r>
      <w:r>
        <w:rPr>
          <w:rFonts w:ascii="Times New Roman" w:eastAsia="宋体" w:hAnsi="Times New Roman" w:cs="Times New Roman" w:hint="eastAsia"/>
          <w:color w:val="000000"/>
          <w:sz w:val="24"/>
          <w:szCs w:val="24"/>
        </w:rPr>
        <w:t>王磊主编：《中学化学实验及教学研究》，北京师范大学出版社，</w:t>
      </w:r>
      <w:r>
        <w:rPr>
          <w:rFonts w:ascii="Times New Roman" w:eastAsia="宋体" w:hAnsi="Times New Roman" w:cs="Times New Roman" w:hint="eastAsia"/>
          <w:color w:val="000000"/>
          <w:sz w:val="24"/>
          <w:szCs w:val="24"/>
        </w:rPr>
        <w:t xml:space="preserve"> 2009</w:t>
      </w:r>
      <w:r>
        <w:rPr>
          <w:rFonts w:ascii="Times New Roman" w:eastAsia="宋体" w:hAnsi="Times New Roman" w:cs="Times New Roman" w:hint="eastAsia"/>
          <w:color w:val="000000"/>
          <w:sz w:val="24"/>
          <w:szCs w:val="24"/>
        </w:rPr>
        <w:t>年版。</w:t>
      </w:r>
    </w:p>
    <w:p w14:paraId="14C8E745" w14:textId="77777777" w:rsidR="008D0597" w:rsidRDefault="00000000">
      <w:pPr>
        <w:autoSpaceDE w:val="0"/>
        <w:autoSpaceDN w:val="0"/>
        <w:adjustRightInd w:val="0"/>
        <w:snapToGrid w:val="0"/>
        <w:spacing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（三）课程资源</w:t>
      </w:r>
    </w:p>
    <w:p w14:paraId="7A5D0220"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hint="eastAsia"/>
          <w:sz w:val="24"/>
          <w:szCs w:val="24"/>
        </w:rPr>
        <w:t>在学习通在线网站建立了网络课程：《化学教学论实验》</w:t>
      </w:r>
    </w:p>
    <w:p w14:paraId="5D279171" w14:textId="77777777" w:rsidR="008D0597" w:rsidRDefault="00000000">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sz w:val="24"/>
          <w:szCs w:val="24"/>
        </w:rPr>
        <w:t xml:space="preserve">2. </w:t>
      </w:r>
      <w:hyperlink r:id="rId15" w:history="1">
        <w:r>
          <w:rPr>
            <w:rStyle w:val="af"/>
            <w:rFonts w:ascii="Times New Roman" w:eastAsia="宋体" w:hAnsi="Times New Roman" w:cs="Times New Roman" w:hint="eastAsia"/>
            <w:color w:val="auto"/>
            <w:sz w:val="24"/>
            <w:szCs w:val="24"/>
          </w:rPr>
          <w:t>https://www.icourse163.org/course/FJNU-1002577004</w:t>
        </w:r>
      </w:hyperlink>
      <w:r>
        <w:rPr>
          <w:rFonts w:ascii="Times New Roman" w:eastAsia="宋体" w:hAnsi="Times New Roman" w:cs="Times New Roman" w:hint="eastAsia"/>
          <w:sz w:val="24"/>
          <w:szCs w:val="24"/>
        </w:rPr>
        <w:t>（福建师范大学</w:t>
      </w:r>
      <w:r>
        <w:rPr>
          <w:rFonts w:ascii="Times New Roman" w:eastAsia="宋体" w:hAnsi="Times New Roman" w:cs="Times New Roman" w:hint="eastAsia"/>
          <w:color w:val="000000"/>
          <w:sz w:val="24"/>
          <w:szCs w:val="24"/>
        </w:rPr>
        <w:t>中学化学实验及实验教学研究）</w:t>
      </w:r>
    </w:p>
    <w:p w14:paraId="520373CB" w14:textId="77777777" w:rsidR="008D0597" w:rsidRDefault="00000000">
      <w:pPr>
        <w:pStyle w:val="2"/>
        <w:spacing w:before="156" w:after="156"/>
        <w:ind w:firstLine="560"/>
      </w:pPr>
      <w:r>
        <w:t>七、课程大纲制定依据</w:t>
      </w:r>
    </w:p>
    <w:p w14:paraId="697E011E" w14:textId="77777777" w:rsidR="008D0597"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color w:val="000000"/>
          <w:sz w:val="24"/>
          <w:szCs w:val="24"/>
        </w:rPr>
        <w:t>本课程大纲依据</w:t>
      </w:r>
      <w:r>
        <w:rPr>
          <w:rFonts w:ascii="Times New Roman" w:eastAsia="宋体" w:hAnsi="Times New Roman" w:cs="Times New Roman" w:hint="eastAsia"/>
          <w:color w:val="000000"/>
          <w:sz w:val="24"/>
          <w:szCs w:val="24"/>
        </w:rPr>
        <w:t>2023</w:t>
      </w:r>
      <w:r>
        <w:rPr>
          <w:rFonts w:ascii="Times New Roman" w:eastAsia="宋体" w:hAnsi="Times New Roman" w:cs="Times New Roman" w:hint="eastAsia"/>
          <w:color w:val="000000"/>
          <w:sz w:val="24"/>
          <w:szCs w:val="24"/>
        </w:rPr>
        <w:t>版化学专业人才培养方案制定。</w:t>
      </w:r>
    </w:p>
    <w:p w14:paraId="21FDDBF4" w14:textId="77777777" w:rsidR="008D0597" w:rsidRDefault="008D0597">
      <w:pPr>
        <w:spacing w:line="440" w:lineRule="exact"/>
        <w:ind w:firstLineChars="200" w:firstLine="480"/>
        <w:rPr>
          <w:rFonts w:ascii="Times New Roman" w:eastAsia="宋体" w:hAnsi="Times New Roman" w:cs="Times New Roman"/>
          <w:sz w:val="24"/>
          <w:szCs w:val="24"/>
        </w:rPr>
      </w:pPr>
    </w:p>
    <w:p w14:paraId="22EBE361" w14:textId="77777777" w:rsidR="008D0597" w:rsidRDefault="008D0597"/>
    <w:p w14:paraId="4E7EBB82" w14:textId="77777777" w:rsidR="008D0597" w:rsidRDefault="00000000">
      <w:r>
        <w:rPr>
          <w:rFonts w:hint="eastAsia"/>
        </w:rPr>
        <w:br w:type="page"/>
      </w:r>
    </w:p>
    <w:p w14:paraId="6EEC37B3" w14:textId="77777777" w:rsidR="008D0597" w:rsidRDefault="008D0597"/>
    <w:sectPr w:rsidR="008D059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embedRegular r:id="rId1" w:subsetted="1" w:fontKey="{58CC0946-79DE-4F71-B21C-2FE01255CB98}"/>
    <w:embedBold r:id="rId2" w:subsetted="1" w:fontKey="{21B4D957-A8D2-4092-A24C-17D11E091DBF}"/>
  </w:font>
  <w:font w:name="黑体">
    <w:altName w:val="SimHei"/>
    <w:panose1 w:val="02010609060101010101"/>
    <w:charset w:val="86"/>
    <w:family w:val="modern"/>
    <w:pitch w:val="fixed"/>
    <w:sig w:usb0="800002BF" w:usb1="38CF7CFA" w:usb2="00000016" w:usb3="00000000" w:csb0="00040001" w:csb1="00000000"/>
    <w:embedRegular r:id="rId3" w:subsetted="1" w:fontKey="{F22D403E-3260-4363-AB5D-43B8E7AE7A7D}"/>
    <w:embedBold r:id="rId4" w:subsetted="1" w:fontKey="{02C2230F-6FCB-4E14-A179-02FCF81293FB}"/>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5" w:subsetted="1" w:fontKey="{B056178C-926B-4807-822F-EFAEC5492E05}"/>
  </w:font>
  <w:font w:name="方正小标宋简体">
    <w:charset w:val="86"/>
    <w:family w:val="auto"/>
    <w:pitch w:val="default"/>
    <w:sig w:usb0="00000001" w:usb1="08000000" w:usb2="00000000" w:usb3="00000000" w:csb0="00040000" w:csb1="00000000"/>
    <w:embedRegular r:id="rId6" w:subsetted="1" w:fontKey="{B04EC60D-A6FA-4812-BB2D-5ACAEB647507}"/>
    <w:embedBold r:id="rId7" w:subsetted="1" w:fontKey="{4D252578-24BF-4BCF-A58B-C6A88AC8A0D4}"/>
  </w:font>
  <w:font w:name="仿宋">
    <w:panose1 w:val="02010609060101010101"/>
    <w:charset w:val="86"/>
    <w:family w:val="modern"/>
    <w:pitch w:val="fixed"/>
    <w:sig w:usb0="800002BF" w:usb1="38CF7CFA" w:usb2="00000016" w:usb3="00000000" w:csb0="00040001" w:csb1="00000000"/>
    <w:embedRegular r:id="rId8" w:subsetted="1" w:fontKey="{91A08B56-A16A-4920-8D0D-C2A493FF69DC}"/>
  </w:font>
  <w:font w:name="ˎ̥">
    <w:altName w:val="微软雅黑"/>
    <w:charset w:val="00"/>
    <w:family w:val="roman"/>
    <w:pitch w:val="default"/>
    <w:sig w:usb0="00000000" w:usb1="00000000" w:usb2="00000000" w:usb3="00000000" w:csb0="00040001" w:csb1="00000000"/>
  </w:font>
  <w:font w:name="等线 Light">
    <w:panose1 w:val="02010600030101010101"/>
    <w:charset w:val="86"/>
    <w:family w:val="auto"/>
    <w:pitch w:val="variable"/>
    <w:sig w:usb0="A00002BF" w:usb1="38CF7CFA" w:usb2="00000016" w:usb3="00000000" w:csb0="0004000F" w:csb1="00000000"/>
    <w:embedRegular r:id="rId9" w:subsetted="1" w:fontKey="{4A6CB050-1466-4C33-B4CB-E36A68568591}"/>
  </w:font>
  <w:font w:name="新宋体">
    <w:panose1 w:val="02010609030101010101"/>
    <w:charset w:val="86"/>
    <w:family w:val="modern"/>
    <w:pitch w:val="fixed"/>
    <w:sig w:usb0="00000203" w:usb1="288F0000" w:usb2="00000016" w:usb3="00000000" w:csb0="00040001" w:csb1="00000000"/>
    <w:embedRegular r:id="rId10" w:subsetted="1" w:fontKey="{EA858CC1-47DB-4DA9-B159-22229ECB8F3C}"/>
  </w:font>
  <w:font w:name="微软雅黑">
    <w:panose1 w:val="020B0503020204020204"/>
    <w:charset w:val="86"/>
    <w:family w:val="swiss"/>
    <w:pitch w:val="variable"/>
    <w:sig w:usb0="80000287" w:usb1="2ACF3C50" w:usb2="00000016" w:usb3="00000000" w:csb0="0004001F" w:csb1="00000000"/>
    <w:embedRegular r:id="rId11" w:subsetted="1" w:fontKey="{7CCE036F-4C83-458E-A9EB-5F914C8147AE}"/>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embedRegular r:id="rId12" w:fontKey="{FD811637-8855-461F-9DDE-77BC9DF6E0F8}"/>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0A114DB"/>
    <w:multiLevelType w:val="singleLevel"/>
    <w:tmpl w:val="80A114DB"/>
    <w:lvl w:ilvl="0">
      <w:start w:val="1"/>
      <w:numFmt w:val="decimal"/>
      <w:suff w:val="nothing"/>
      <w:lvlText w:val="（%1）"/>
      <w:lvlJc w:val="left"/>
    </w:lvl>
  </w:abstractNum>
  <w:abstractNum w:abstractNumId="1" w15:restartNumberingAfterBreak="0">
    <w:nsid w:val="80CFA6F8"/>
    <w:multiLevelType w:val="singleLevel"/>
    <w:tmpl w:val="80CFA6F8"/>
    <w:lvl w:ilvl="0">
      <w:start w:val="1"/>
      <w:numFmt w:val="decimal"/>
      <w:suff w:val="space"/>
      <w:lvlText w:val="%1."/>
      <w:lvlJc w:val="left"/>
    </w:lvl>
  </w:abstractNum>
  <w:abstractNum w:abstractNumId="2" w15:restartNumberingAfterBreak="0">
    <w:nsid w:val="818833C3"/>
    <w:multiLevelType w:val="singleLevel"/>
    <w:tmpl w:val="818833C3"/>
    <w:lvl w:ilvl="0">
      <w:start w:val="1"/>
      <w:numFmt w:val="decimal"/>
      <w:suff w:val="space"/>
      <w:lvlText w:val="%1."/>
      <w:lvlJc w:val="left"/>
    </w:lvl>
  </w:abstractNum>
  <w:abstractNum w:abstractNumId="3" w15:restartNumberingAfterBreak="0">
    <w:nsid w:val="81B5FD2A"/>
    <w:multiLevelType w:val="singleLevel"/>
    <w:tmpl w:val="81B5FD2A"/>
    <w:lvl w:ilvl="0">
      <w:start w:val="1"/>
      <w:numFmt w:val="decimal"/>
      <w:suff w:val="space"/>
      <w:lvlText w:val="%1."/>
      <w:lvlJc w:val="left"/>
    </w:lvl>
  </w:abstractNum>
  <w:abstractNum w:abstractNumId="4" w15:restartNumberingAfterBreak="0">
    <w:nsid w:val="8215121B"/>
    <w:multiLevelType w:val="singleLevel"/>
    <w:tmpl w:val="8215121B"/>
    <w:lvl w:ilvl="0">
      <w:start w:val="1"/>
      <w:numFmt w:val="decimal"/>
      <w:suff w:val="space"/>
      <w:lvlText w:val="%1."/>
      <w:lvlJc w:val="left"/>
    </w:lvl>
  </w:abstractNum>
  <w:abstractNum w:abstractNumId="5" w15:restartNumberingAfterBreak="0">
    <w:nsid w:val="8273E355"/>
    <w:multiLevelType w:val="singleLevel"/>
    <w:tmpl w:val="8273E355"/>
    <w:lvl w:ilvl="0">
      <w:start w:val="1"/>
      <w:numFmt w:val="decimal"/>
      <w:suff w:val="space"/>
      <w:lvlText w:val="%1."/>
      <w:lvlJc w:val="left"/>
    </w:lvl>
  </w:abstractNum>
  <w:abstractNum w:abstractNumId="6" w15:restartNumberingAfterBreak="0">
    <w:nsid w:val="865C5385"/>
    <w:multiLevelType w:val="singleLevel"/>
    <w:tmpl w:val="865C5385"/>
    <w:lvl w:ilvl="0">
      <w:start w:val="1"/>
      <w:numFmt w:val="decimal"/>
      <w:suff w:val="space"/>
      <w:lvlText w:val="%1."/>
      <w:lvlJc w:val="left"/>
    </w:lvl>
  </w:abstractNum>
  <w:abstractNum w:abstractNumId="7" w15:restartNumberingAfterBreak="0">
    <w:nsid w:val="87B1B99B"/>
    <w:multiLevelType w:val="singleLevel"/>
    <w:tmpl w:val="87B1B99B"/>
    <w:lvl w:ilvl="0">
      <w:start w:val="1"/>
      <w:numFmt w:val="decimal"/>
      <w:suff w:val="space"/>
      <w:lvlText w:val="%1."/>
      <w:lvlJc w:val="left"/>
    </w:lvl>
  </w:abstractNum>
  <w:abstractNum w:abstractNumId="8" w15:restartNumberingAfterBreak="0">
    <w:nsid w:val="88984484"/>
    <w:multiLevelType w:val="singleLevel"/>
    <w:tmpl w:val="88984484"/>
    <w:lvl w:ilvl="0">
      <w:start w:val="1"/>
      <w:numFmt w:val="decimal"/>
      <w:suff w:val="space"/>
      <w:lvlText w:val="%1."/>
      <w:lvlJc w:val="left"/>
    </w:lvl>
  </w:abstractNum>
  <w:abstractNum w:abstractNumId="9" w15:restartNumberingAfterBreak="0">
    <w:nsid w:val="8C96A57C"/>
    <w:multiLevelType w:val="singleLevel"/>
    <w:tmpl w:val="8C96A57C"/>
    <w:lvl w:ilvl="0">
      <w:start w:val="1"/>
      <w:numFmt w:val="decimal"/>
      <w:suff w:val="space"/>
      <w:lvlText w:val="%1."/>
      <w:lvlJc w:val="left"/>
    </w:lvl>
  </w:abstractNum>
  <w:abstractNum w:abstractNumId="10" w15:restartNumberingAfterBreak="0">
    <w:nsid w:val="8D787A3C"/>
    <w:multiLevelType w:val="singleLevel"/>
    <w:tmpl w:val="8D787A3C"/>
    <w:lvl w:ilvl="0">
      <w:start w:val="1"/>
      <w:numFmt w:val="decimal"/>
      <w:suff w:val="space"/>
      <w:lvlText w:val="%1."/>
      <w:lvlJc w:val="left"/>
    </w:lvl>
  </w:abstractNum>
  <w:abstractNum w:abstractNumId="11" w15:restartNumberingAfterBreak="0">
    <w:nsid w:val="8F00A802"/>
    <w:multiLevelType w:val="singleLevel"/>
    <w:tmpl w:val="8F00A802"/>
    <w:lvl w:ilvl="0">
      <w:start w:val="1"/>
      <w:numFmt w:val="decimal"/>
      <w:suff w:val="space"/>
      <w:lvlText w:val="(%1)"/>
      <w:lvlJc w:val="left"/>
    </w:lvl>
  </w:abstractNum>
  <w:abstractNum w:abstractNumId="12" w15:restartNumberingAfterBreak="0">
    <w:nsid w:val="90D85D36"/>
    <w:multiLevelType w:val="singleLevel"/>
    <w:tmpl w:val="90D85D36"/>
    <w:lvl w:ilvl="0">
      <w:start w:val="1"/>
      <w:numFmt w:val="decimal"/>
      <w:suff w:val="nothing"/>
      <w:lvlText w:val="%1．"/>
      <w:lvlJc w:val="left"/>
      <w:pPr>
        <w:ind w:left="0" w:firstLine="400"/>
      </w:pPr>
      <w:rPr>
        <w:rFonts w:hint="default"/>
      </w:rPr>
    </w:lvl>
  </w:abstractNum>
  <w:abstractNum w:abstractNumId="13" w15:restartNumberingAfterBreak="0">
    <w:nsid w:val="90E95F04"/>
    <w:multiLevelType w:val="singleLevel"/>
    <w:tmpl w:val="90E95F04"/>
    <w:lvl w:ilvl="0">
      <w:start w:val="1"/>
      <w:numFmt w:val="decimal"/>
      <w:suff w:val="space"/>
      <w:lvlText w:val="%1."/>
      <w:lvlJc w:val="left"/>
    </w:lvl>
  </w:abstractNum>
  <w:abstractNum w:abstractNumId="14" w15:restartNumberingAfterBreak="0">
    <w:nsid w:val="91ADEAEA"/>
    <w:multiLevelType w:val="singleLevel"/>
    <w:tmpl w:val="91ADEAEA"/>
    <w:lvl w:ilvl="0">
      <w:start w:val="1"/>
      <w:numFmt w:val="decimal"/>
      <w:suff w:val="space"/>
      <w:lvlText w:val="%1."/>
      <w:lvlJc w:val="left"/>
    </w:lvl>
  </w:abstractNum>
  <w:abstractNum w:abstractNumId="15" w15:restartNumberingAfterBreak="0">
    <w:nsid w:val="92570DE1"/>
    <w:multiLevelType w:val="singleLevel"/>
    <w:tmpl w:val="92570DE1"/>
    <w:lvl w:ilvl="0">
      <w:start w:val="1"/>
      <w:numFmt w:val="decimal"/>
      <w:suff w:val="space"/>
      <w:lvlText w:val="%1."/>
      <w:lvlJc w:val="left"/>
    </w:lvl>
  </w:abstractNum>
  <w:abstractNum w:abstractNumId="16" w15:restartNumberingAfterBreak="0">
    <w:nsid w:val="964165B9"/>
    <w:multiLevelType w:val="singleLevel"/>
    <w:tmpl w:val="964165B9"/>
    <w:lvl w:ilvl="0">
      <w:start w:val="1"/>
      <w:numFmt w:val="decimal"/>
      <w:suff w:val="space"/>
      <w:lvlText w:val="(%1)"/>
      <w:lvlJc w:val="left"/>
      <w:pPr>
        <w:ind w:left="480" w:firstLine="0"/>
      </w:pPr>
    </w:lvl>
  </w:abstractNum>
  <w:abstractNum w:abstractNumId="17" w15:restartNumberingAfterBreak="0">
    <w:nsid w:val="980A6982"/>
    <w:multiLevelType w:val="singleLevel"/>
    <w:tmpl w:val="980A6982"/>
    <w:lvl w:ilvl="0">
      <w:start w:val="1"/>
      <w:numFmt w:val="decimal"/>
      <w:suff w:val="space"/>
      <w:lvlText w:val="%1."/>
      <w:lvlJc w:val="left"/>
    </w:lvl>
  </w:abstractNum>
  <w:abstractNum w:abstractNumId="18" w15:restartNumberingAfterBreak="0">
    <w:nsid w:val="9F0BE495"/>
    <w:multiLevelType w:val="singleLevel"/>
    <w:tmpl w:val="9F0BE495"/>
    <w:lvl w:ilvl="0">
      <w:start w:val="1"/>
      <w:numFmt w:val="decimal"/>
      <w:suff w:val="space"/>
      <w:lvlText w:val="%1."/>
      <w:lvlJc w:val="left"/>
    </w:lvl>
  </w:abstractNum>
  <w:abstractNum w:abstractNumId="19" w15:restartNumberingAfterBreak="0">
    <w:nsid w:val="A7C1F2F5"/>
    <w:multiLevelType w:val="singleLevel"/>
    <w:tmpl w:val="A7C1F2F5"/>
    <w:lvl w:ilvl="0">
      <w:start w:val="1"/>
      <w:numFmt w:val="decimal"/>
      <w:suff w:val="space"/>
      <w:lvlText w:val="%1."/>
      <w:lvlJc w:val="left"/>
    </w:lvl>
  </w:abstractNum>
  <w:abstractNum w:abstractNumId="20" w15:restartNumberingAfterBreak="0">
    <w:nsid w:val="A897F54C"/>
    <w:multiLevelType w:val="singleLevel"/>
    <w:tmpl w:val="A897F54C"/>
    <w:lvl w:ilvl="0">
      <w:start w:val="1"/>
      <w:numFmt w:val="decimal"/>
      <w:suff w:val="space"/>
      <w:lvlText w:val="%1."/>
      <w:lvlJc w:val="left"/>
    </w:lvl>
  </w:abstractNum>
  <w:abstractNum w:abstractNumId="21" w15:restartNumberingAfterBreak="0">
    <w:nsid w:val="AB40E471"/>
    <w:multiLevelType w:val="singleLevel"/>
    <w:tmpl w:val="AB40E471"/>
    <w:lvl w:ilvl="0">
      <w:start w:val="1"/>
      <w:numFmt w:val="decimal"/>
      <w:suff w:val="space"/>
      <w:lvlText w:val="%1."/>
      <w:lvlJc w:val="left"/>
    </w:lvl>
  </w:abstractNum>
  <w:abstractNum w:abstractNumId="22" w15:restartNumberingAfterBreak="0">
    <w:nsid w:val="ACA3D5FD"/>
    <w:multiLevelType w:val="singleLevel"/>
    <w:tmpl w:val="ACA3D5FD"/>
    <w:lvl w:ilvl="0">
      <w:start w:val="1"/>
      <w:numFmt w:val="decimal"/>
      <w:suff w:val="space"/>
      <w:lvlText w:val="%1."/>
      <w:lvlJc w:val="left"/>
    </w:lvl>
  </w:abstractNum>
  <w:abstractNum w:abstractNumId="23" w15:restartNumberingAfterBreak="0">
    <w:nsid w:val="B5369B3F"/>
    <w:multiLevelType w:val="singleLevel"/>
    <w:tmpl w:val="B5369B3F"/>
    <w:lvl w:ilvl="0">
      <w:start w:val="1"/>
      <w:numFmt w:val="decimal"/>
      <w:suff w:val="nothing"/>
      <w:lvlText w:val="%1．"/>
      <w:lvlJc w:val="left"/>
      <w:pPr>
        <w:ind w:left="0" w:firstLine="400"/>
      </w:pPr>
      <w:rPr>
        <w:rFonts w:hint="default"/>
      </w:rPr>
    </w:lvl>
  </w:abstractNum>
  <w:abstractNum w:abstractNumId="24" w15:restartNumberingAfterBreak="0">
    <w:nsid w:val="B57D84A9"/>
    <w:multiLevelType w:val="singleLevel"/>
    <w:tmpl w:val="B57D84A9"/>
    <w:lvl w:ilvl="0">
      <w:start w:val="1"/>
      <w:numFmt w:val="decimal"/>
      <w:suff w:val="space"/>
      <w:lvlText w:val="%1."/>
      <w:lvlJc w:val="left"/>
    </w:lvl>
  </w:abstractNum>
  <w:abstractNum w:abstractNumId="25" w15:restartNumberingAfterBreak="0">
    <w:nsid w:val="B68CF023"/>
    <w:multiLevelType w:val="singleLevel"/>
    <w:tmpl w:val="B68CF023"/>
    <w:lvl w:ilvl="0">
      <w:start w:val="1"/>
      <w:numFmt w:val="decimal"/>
      <w:suff w:val="space"/>
      <w:lvlText w:val="%1."/>
      <w:lvlJc w:val="left"/>
    </w:lvl>
  </w:abstractNum>
  <w:abstractNum w:abstractNumId="26" w15:restartNumberingAfterBreak="0">
    <w:nsid w:val="B70EC410"/>
    <w:multiLevelType w:val="singleLevel"/>
    <w:tmpl w:val="B70EC410"/>
    <w:lvl w:ilvl="0">
      <w:start w:val="1"/>
      <w:numFmt w:val="decimal"/>
      <w:suff w:val="nothing"/>
      <w:lvlText w:val="（%1）"/>
      <w:lvlJc w:val="left"/>
    </w:lvl>
  </w:abstractNum>
  <w:abstractNum w:abstractNumId="27" w15:restartNumberingAfterBreak="0">
    <w:nsid w:val="B92B09D9"/>
    <w:multiLevelType w:val="singleLevel"/>
    <w:tmpl w:val="B92B09D9"/>
    <w:lvl w:ilvl="0">
      <w:start w:val="1"/>
      <w:numFmt w:val="decimal"/>
      <w:suff w:val="space"/>
      <w:lvlText w:val="%1."/>
      <w:lvlJc w:val="left"/>
    </w:lvl>
  </w:abstractNum>
  <w:abstractNum w:abstractNumId="28" w15:restartNumberingAfterBreak="0">
    <w:nsid w:val="B98037E2"/>
    <w:multiLevelType w:val="singleLevel"/>
    <w:tmpl w:val="B98037E2"/>
    <w:lvl w:ilvl="0">
      <w:start w:val="1"/>
      <w:numFmt w:val="decimal"/>
      <w:suff w:val="space"/>
      <w:lvlText w:val="%1."/>
      <w:lvlJc w:val="left"/>
    </w:lvl>
  </w:abstractNum>
  <w:abstractNum w:abstractNumId="29" w15:restartNumberingAfterBreak="0">
    <w:nsid w:val="BA046659"/>
    <w:multiLevelType w:val="singleLevel"/>
    <w:tmpl w:val="BA046659"/>
    <w:lvl w:ilvl="0">
      <w:start w:val="1"/>
      <w:numFmt w:val="decimal"/>
      <w:suff w:val="space"/>
      <w:lvlText w:val="%1."/>
      <w:lvlJc w:val="left"/>
    </w:lvl>
  </w:abstractNum>
  <w:abstractNum w:abstractNumId="30" w15:restartNumberingAfterBreak="0">
    <w:nsid w:val="BCAC065E"/>
    <w:multiLevelType w:val="singleLevel"/>
    <w:tmpl w:val="BCAC065E"/>
    <w:lvl w:ilvl="0">
      <w:start w:val="1"/>
      <w:numFmt w:val="decimal"/>
      <w:suff w:val="space"/>
      <w:lvlText w:val="%1."/>
      <w:lvlJc w:val="left"/>
    </w:lvl>
  </w:abstractNum>
  <w:abstractNum w:abstractNumId="31" w15:restartNumberingAfterBreak="0">
    <w:nsid w:val="BD1F538F"/>
    <w:multiLevelType w:val="singleLevel"/>
    <w:tmpl w:val="BD1F538F"/>
    <w:lvl w:ilvl="0">
      <w:start w:val="1"/>
      <w:numFmt w:val="decimal"/>
      <w:suff w:val="nothing"/>
      <w:lvlText w:val="%1．"/>
      <w:lvlJc w:val="left"/>
      <w:pPr>
        <w:ind w:left="0" w:firstLine="400"/>
      </w:pPr>
      <w:rPr>
        <w:rFonts w:hint="default"/>
      </w:rPr>
    </w:lvl>
  </w:abstractNum>
  <w:abstractNum w:abstractNumId="32" w15:restartNumberingAfterBreak="0">
    <w:nsid w:val="BE808013"/>
    <w:multiLevelType w:val="singleLevel"/>
    <w:tmpl w:val="BE808013"/>
    <w:lvl w:ilvl="0">
      <w:start w:val="1"/>
      <w:numFmt w:val="decimal"/>
      <w:suff w:val="space"/>
      <w:lvlText w:val="%1."/>
      <w:lvlJc w:val="left"/>
    </w:lvl>
  </w:abstractNum>
  <w:abstractNum w:abstractNumId="33" w15:restartNumberingAfterBreak="0">
    <w:nsid w:val="BF576534"/>
    <w:multiLevelType w:val="singleLevel"/>
    <w:tmpl w:val="BF576534"/>
    <w:lvl w:ilvl="0">
      <w:start w:val="1"/>
      <w:numFmt w:val="decimal"/>
      <w:suff w:val="space"/>
      <w:lvlText w:val="%1."/>
      <w:lvlJc w:val="left"/>
    </w:lvl>
  </w:abstractNum>
  <w:abstractNum w:abstractNumId="34" w15:restartNumberingAfterBreak="0">
    <w:nsid w:val="C0042900"/>
    <w:multiLevelType w:val="singleLevel"/>
    <w:tmpl w:val="C0042900"/>
    <w:lvl w:ilvl="0">
      <w:start w:val="1"/>
      <w:numFmt w:val="decimal"/>
      <w:suff w:val="space"/>
      <w:lvlText w:val="%1."/>
      <w:lvlJc w:val="left"/>
    </w:lvl>
  </w:abstractNum>
  <w:abstractNum w:abstractNumId="35" w15:restartNumberingAfterBreak="0">
    <w:nsid w:val="C133E989"/>
    <w:multiLevelType w:val="singleLevel"/>
    <w:tmpl w:val="C133E989"/>
    <w:lvl w:ilvl="0">
      <w:start w:val="1"/>
      <w:numFmt w:val="decimal"/>
      <w:suff w:val="space"/>
      <w:lvlText w:val="%1."/>
      <w:lvlJc w:val="left"/>
    </w:lvl>
  </w:abstractNum>
  <w:abstractNum w:abstractNumId="36" w15:restartNumberingAfterBreak="0">
    <w:nsid w:val="C3DF038E"/>
    <w:multiLevelType w:val="singleLevel"/>
    <w:tmpl w:val="C3DF038E"/>
    <w:lvl w:ilvl="0">
      <w:start w:val="1"/>
      <w:numFmt w:val="decimal"/>
      <w:suff w:val="space"/>
      <w:lvlText w:val="%1."/>
      <w:lvlJc w:val="left"/>
    </w:lvl>
  </w:abstractNum>
  <w:abstractNum w:abstractNumId="37" w15:restartNumberingAfterBreak="0">
    <w:nsid w:val="C453CA5D"/>
    <w:multiLevelType w:val="singleLevel"/>
    <w:tmpl w:val="C453CA5D"/>
    <w:lvl w:ilvl="0">
      <w:start w:val="1"/>
      <w:numFmt w:val="decimal"/>
      <w:suff w:val="nothing"/>
      <w:lvlText w:val="%1．"/>
      <w:lvlJc w:val="left"/>
      <w:pPr>
        <w:ind w:left="0" w:firstLine="400"/>
      </w:pPr>
      <w:rPr>
        <w:rFonts w:hint="default"/>
      </w:rPr>
    </w:lvl>
  </w:abstractNum>
  <w:abstractNum w:abstractNumId="38" w15:restartNumberingAfterBreak="0">
    <w:nsid w:val="C62CB0F6"/>
    <w:multiLevelType w:val="singleLevel"/>
    <w:tmpl w:val="C62CB0F6"/>
    <w:lvl w:ilvl="0">
      <w:start w:val="1"/>
      <w:numFmt w:val="decimal"/>
      <w:suff w:val="nothing"/>
      <w:lvlText w:val="%1．"/>
      <w:lvlJc w:val="left"/>
      <w:pPr>
        <w:ind w:left="0" w:firstLine="400"/>
      </w:pPr>
      <w:rPr>
        <w:rFonts w:hint="default"/>
      </w:rPr>
    </w:lvl>
  </w:abstractNum>
  <w:abstractNum w:abstractNumId="39" w15:restartNumberingAfterBreak="0">
    <w:nsid w:val="C93AAC17"/>
    <w:multiLevelType w:val="singleLevel"/>
    <w:tmpl w:val="C93AAC17"/>
    <w:lvl w:ilvl="0">
      <w:start w:val="1"/>
      <w:numFmt w:val="decimal"/>
      <w:suff w:val="nothing"/>
      <w:lvlText w:val="%1．"/>
      <w:lvlJc w:val="left"/>
      <w:pPr>
        <w:ind w:left="0" w:firstLine="400"/>
      </w:pPr>
      <w:rPr>
        <w:rFonts w:hint="default"/>
      </w:rPr>
    </w:lvl>
  </w:abstractNum>
  <w:abstractNum w:abstractNumId="40" w15:restartNumberingAfterBreak="0">
    <w:nsid w:val="CB45628D"/>
    <w:multiLevelType w:val="singleLevel"/>
    <w:tmpl w:val="CB45628D"/>
    <w:lvl w:ilvl="0">
      <w:start w:val="1"/>
      <w:numFmt w:val="decimal"/>
      <w:suff w:val="space"/>
      <w:lvlText w:val="%1."/>
      <w:lvlJc w:val="left"/>
    </w:lvl>
  </w:abstractNum>
  <w:abstractNum w:abstractNumId="41" w15:restartNumberingAfterBreak="0">
    <w:nsid w:val="CE5B8DBC"/>
    <w:multiLevelType w:val="singleLevel"/>
    <w:tmpl w:val="CE5B8DBC"/>
    <w:lvl w:ilvl="0">
      <w:start w:val="1"/>
      <w:numFmt w:val="decimal"/>
      <w:suff w:val="space"/>
      <w:lvlText w:val="%1."/>
      <w:lvlJc w:val="left"/>
    </w:lvl>
  </w:abstractNum>
  <w:abstractNum w:abstractNumId="42" w15:restartNumberingAfterBreak="0">
    <w:nsid w:val="CEA96DB0"/>
    <w:multiLevelType w:val="singleLevel"/>
    <w:tmpl w:val="CEA96DB0"/>
    <w:lvl w:ilvl="0">
      <w:start w:val="1"/>
      <w:numFmt w:val="decimal"/>
      <w:suff w:val="space"/>
      <w:lvlText w:val="%1."/>
      <w:lvlJc w:val="left"/>
    </w:lvl>
  </w:abstractNum>
  <w:abstractNum w:abstractNumId="43" w15:restartNumberingAfterBreak="0">
    <w:nsid w:val="CF092B84"/>
    <w:multiLevelType w:val="multilevel"/>
    <w:tmpl w:val="CF092B84"/>
    <w:lvl w:ilvl="0">
      <w:start w:val="1"/>
      <w:numFmt w:val="decimal"/>
      <w:lvlText w:val="%1."/>
      <w:lvlJc w:val="left"/>
      <w:pPr>
        <w:ind w:left="536" w:hanging="336"/>
      </w:pPr>
    </w:lvl>
    <w:lvl w:ilvl="1">
      <w:start w:val="1"/>
      <w:numFmt w:val="lowerLetter"/>
      <w:lvlText w:val="%2."/>
      <w:lvlJc w:val="left"/>
      <w:pPr>
        <w:ind w:left="956" w:hanging="336"/>
      </w:pPr>
    </w:lvl>
    <w:lvl w:ilvl="2">
      <w:start w:val="1"/>
      <w:numFmt w:val="lowerRoman"/>
      <w:lvlText w:val="%3."/>
      <w:lvlJc w:val="left"/>
      <w:pPr>
        <w:ind w:left="1376" w:hanging="336"/>
      </w:pPr>
    </w:lvl>
    <w:lvl w:ilvl="3">
      <w:start w:val="1"/>
      <w:numFmt w:val="decimal"/>
      <w:lvlText w:val="%4."/>
      <w:lvlJc w:val="left"/>
      <w:pPr>
        <w:ind w:left="1796" w:hanging="336"/>
      </w:pPr>
    </w:lvl>
    <w:lvl w:ilvl="4">
      <w:start w:val="1"/>
      <w:numFmt w:val="lowerLetter"/>
      <w:lvlText w:val="%5."/>
      <w:lvlJc w:val="left"/>
      <w:pPr>
        <w:ind w:left="2216" w:hanging="336"/>
      </w:pPr>
    </w:lvl>
    <w:lvl w:ilvl="5">
      <w:start w:val="1"/>
      <w:numFmt w:val="lowerRoman"/>
      <w:lvlText w:val="%6."/>
      <w:lvlJc w:val="left"/>
      <w:pPr>
        <w:ind w:left="2636" w:hanging="336"/>
      </w:pPr>
    </w:lvl>
    <w:lvl w:ilvl="6">
      <w:start w:val="1"/>
      <w:numFmt w:val="decimal"/>
      <w:lvlText w:val="%7."/>
      <w:lvlJc w:val="left"/>
      <w:pPr>
        <w:ind w:left="3056" w:hanging="336"/>
      </w:pPr>
    </w:lvl>
    <w:lvl w:ilvl="7">
      <w:start w:val="1"/>
      <w:numFmt w:val="lowerLetter"/>
      <w:lvlText w:val="%8."/>
      <w:lvlJc w:val="left"/>
      <w:pPr>
        <w:ind w:left="3476" w:hanging="336"/>
      </w:pPr>
    </w:lvl>
    <w:lvl w:ilvl="8">
      <w:start w:val="1"/>
      <w:numFmt w:val="lowerRoman"/>
      <w:lvlText w:val="%9."/>
      <w:lvlJc w:val="left"/>
      <w:pPr>
        <w:ind w:left="3896" w:hanging="336"/>
      </w:pPr>
    </w:lvl>
  </w:abstractNum>
  <w:abstractNum w:abstractNumId="44" w15:restartNumberingAfterBreak="0">
    <w:nsid w:val="D21DDDBA"/>
    <w:multiLevelType w:val="singleLevel"/>
    <w:tmpl w:val="D21DDDBA"/>
    <w:lvl w:ilvl="0">
      <w:start w:val="1"/>
      <w:numFmt w:val="decimal"/>
      <w:lvlText w:val="%1."/>
      <w:lvlJc w:val="left"/>
      <w:pPr>
        <w:tabs>
          <w:tab w:val="left" w:pos="312"/>
        </w:tabs>
      </w:pPr>
    </w:lvl>
  </w:abstractNum>
  <w:abstractNum w:abstractNumId="45" w15:restartNumberingAfterBreak="0">
    <w:nsid w:val="D25FEE4D"/>
    <w:multiLevelType w:val="singleLevel"/>
    <w:tmpl w:val="D25FEE4D"/>
    <w:lvl w:ilvl="0">
      <w:start w:val="1"/>
      <w:numFmt w:val="decimal"/>
      <w:suff w:val="space"/>
      <w:lvlText w:val="%1."/>
      <w:lvlJc w:val="left"/>
    </w:lvl>
  </w:abstractNum>
  <w:abstractNum w:abstractNumId="46" w15:restartNumberingAfterBreak="0">
    <w:nsid w:val="D3587742"/>
    <w:multiLevelType w:val="singleLevel"/>
    <w:tmpl w:val="D3587742"/>
    <w:lvl w:ilvl="0">
      <w:start w:val="1"/>
      <w:numFmt w:val="decimal"/>
      <w:suff w:val="space"/>
      <w:lvlText w:val="%1."/>
      <w:lvlJc w:val="left"/>
    </w:lvl>
  </w:abstractNum>
  <w:abstractNum w:abstractNumId="47" w15:restartNumberingAfterBreak="0">
    <w:nsid w:val="D47D3C77"/>
    <w:multiLevelType w:val="singleLevel"/>
    <w:tmpl w:val="D47D3C77"/>
    <w:lvl w:ilvl="0">
      <w:start w:val="1"/>
      <w:numFmt w:val="decimal"/>
      <w:suff w:val="space"/>
      <w:lvlText w:val="%1."/>
      <w:lvlJc w:val="left"/>
    </w:lvl>
  </w:abstractNum>
  <w:abstractNum w:abstractNumId="48" w15:restartNumberingAfterBreak="0">
    <w:nsid w:val="D7864094"/>
    <w:multiLevelType w:val="singleLevel"/>
    <w:tmpl w:val="D7864094"/>
    <w:lvl w:ilvl="0">
      <w:start w:val="1"/>
      <w:numFmt w:val="decimal"/>
      <w:suff w:val="space"/>
      <w:lvlText w:val="%1."/>
      <w:lvlJc w:val="left"/>
    </w:lvl>
  </w:abstractNum>
  <w:abstractNum w:abstractNumId="49" w15:restartNumberingAfterBreak="0">
    <w:nsid w:val="DDF71111"/>
    <w:multiLevelType w:val="singleLevel"/>
    <w:tmpl w:val="DDF71111"/>
    <w:lvl w:ilvl="0">
      <w:start w:val="1"/>
      <w:numFmt w:val="decimal"/>
      <w:suff w:val="space"/>
      <w:lvlText w:val="%1."/>
      <w:lvlJc w:val="left"/>
    </w:lvl>
  </w:abstractNum>
  <w:abstractNum w:abstractNumId="50" w15:restartNumberingAfterBreak="0">
    <w:nsid w:val="DED99911"/>
    <w:multiLevelType w:val="singleLevel"/>
    <w:tmpl w:val="DED99911"/>
    <w:lvl w:ilvl="0">
      <w:start w:val="1"/>
      <w:numFmt w:val="decimal"/>
      <w:suff w:val="nothing"/>
      <w:lvlText w:val="%1．"/>
      <w:lvlJc w:val="left"/>
      <w:pPr>
        <w:ind w:left="0" w:firstLine="400"/>
      </w:pPr>
      <w:rPr>
        <w:rFonts w:hint="default"/>
      </w:rPr>
    </w:lvl>
  </w:abstractNum>
  <w:abstractNum w:abstractNumId="51" w15:restartNumberingAfterBreak="0">
    <w:nsid w:val="E2A85D8C"/>
    <w:multiLevelType w:val="singleLevel"/>
    <w:tmpl w:val="E2A85D8C"/>
    <w:lvl w:ilvl="0">
      <w:start w:val="1"/>
      <w:numFmt w:val="decimal"/>
      <w:suff w:val="space"/>
      <w:lvlText w:val="%1."/>
      <w:lvlJc w:val="left"/>
    </w:lvl>
  </w:abstractNum>
  <w:abstractNum w:abstractNumId="52" w15:restartNumberingAfterBreak="0">
    <w:nsid w:val="E5224BA4"/>
    <w:multiLevelType w:val="singleLevel"/>
    <w:tmpl w:val="E5224BA4"/>
    <w:lvl w:ilvl="0">
      <w:start w:val="1"/>
      <w:numFmt w:val="decimal"/>
      <w:suff w:val="space"/>
      <w:lvlText w:val="%1."/>
      <w:lvlJc w:val="left"/>
    </w:lvl>
  </w:abstractNum>
  <w:abstractNum w:abstractNumId="53" w15:restartNumberingAfterBreak="0">
    <w:nsid w:val="E54A06BE"/>
    <w:multiLevelType w:val="singleLevel"/>
    <w:tmpl w:val="E54A06BE"/>
    <w:lvl w:ilvl="0">
      <w:start w:val="1"/>
      <w:numFmt w:val="decimal"/>
      <w:suff w:val="nothing"/>
      <w:lvlText w:val="%1．"/>
      <w:lvlJc w:val="left"/>
      <w:pPr>
        <w:ind w:left="0" w:firstLine="400"/>
      </w:pPr>
      <w:rPr>
        <w:rFonts w:hint="default"/>
      </w:rPr>
    </w:lvl>
  </w:abstractNum>
  <w:abstractNum w:abstractNumId="54" w15:restartNumberingAfterBreak="0">
    <w:nsid w:val="E6F64ADE"/>
    <w:multiLevelType w:val="singleLevel"/>
    <w:tmpl w:val="E6F64ADE"/>
    <w:lvl w:ilvl="0">
      <w:start w:val="1"/>
      <w:numFmt w:val="decimal"/>
      <w:suff w:val="space"/>
      <w:lvlText w:val="%1."/>
      <w:lvlJc w:val="left"/>
    </w:lvl>
  </w:abstractNum>
  <w:abstractNum w:abstractNumId="55" w15:restartNumberingAfterBreak="0">
    <w:nsid w:val="E72173E6"/>
    <w:multiLevelType w:val="singleLevel"/>
    <w:tmpl w:val="E72173E6"/>
    <w:lvl w:ilvl="0">
      <w:start w:val="1"/>
      <w:numFmt w:val="decimal"/>
      <w:suff w:val="space"/>
      <w:lvlText w:val="%1."/>
      <w:lvlJc w:val="left"/>
    </w:lvl>
  </w:abstractNum>
  <w:abstractNum w:abstractNumId="56" w15:restartNumberingAfterBreak="0">
    <w:nsid w:val="EC040EF3"/>
    <w:multiLevelType w:val="singleLevel"/>
    <w:tmpl w:val="EC040EF3"/>
    <w:lvl w:ilvl="0">
      <w:start w:val="1"/>
      <w:numFmt w:val="decimal"/>
      <w:suff w:val="space"/>
      <w:lvlText w:val="%1."/>
      <w:lvlJc w:val="left"/>
    </w:lvl>
  </w:abstractNum>
  <w:abstractNum w:abstractNumId="57" w15:restartNumberingAfterBreak="0">
    <w:nsid w:val="EFD70D0D"/>
    <w:multiLevelType w:val="singleLevel"/>
    <w:tmpl w:val="EFD70D0D"/>
    <w:lvl w:ilvl="0">
      <w:start w:val="1"/>
      <w:numFmt w:val="decimal"/>
      <w:lvlText w:val="%1."/>
      <w:lvlJc w:val="left"/>
      <w:pPr>
        <w:tabs>
          <w:tab w:val="left" w:pos="312"/>
        </w:tabs>
      </w:pPr>
    </w:lvl>
  </w:abstractNum>
  <w:abstractNum w:abstractNumId="58" w15:restartNumberingAfterBreak="0">
    <w:nsid w:val="F337EEAE"/>
    <w:multiLevelType w:val="singleLevel"/>
    <w:tmpl w:val="F337EEAE"/>
    <w:lvl w:ilvl="0">
      <w:start w:val="1"/>
      <w:numFmt w:val="decimal"/>
      <w:suff w:val="space"/>
      <w:lvlText w:val="%1."/>
      <w:lvlJc w:val="left"/>
    </w:lvl>
  </w:abstractNum>
  <w:abstractNum w:abstractNumId="59" w15:restartNumberingAfterBreak="0">
    <w:nsid w:val="F35F1B21"/>
    <w:multiLevelType w:val="singleLevel"/>
    <w:tmpl w:val="F35F1B21"/>
    <w:lvl w:ilvl="0">
      <w:start w:val="1"/>
      <w:numFmt w:val="decimal"/>
      <w:suff w:val="nothing"/>
      <w:lvlText w:val="%1．"/>
      <w:lvlJc w:val="left"/>
      <w:pPr>
        <w:ind w:left="0" w:firstLine="400"/>
      </w:pPr>
      <w:rPr>
        <w:rFonts w:hint="default"/>
      </w:rPr>
    </w:lvl>
  </w:abstractNum>
  <w:abstractNum w:abstractNumId="60" w15:restartNumberingAfterBreak="0">
    <w:nsid w:val="F59903AB"/>
    <w:multiLevelType w:val="singleLevel"/>
    <w:tmpl w:val="F59903AB"/>
    <w:lvl w:ilvl="0">
      <w:start w:val="1"/>
      <w:numFmt w:val="decimal"/>
      <w:suff w:val="space"/>
      <w:lvlText w:val="%1."/>
      <w:lvlJc w:val="left"/>
    </w:lvl>
  </w:abstractNum>
  <w:abstractNum w:abstractNumId="61" w15:restartNumberingAfterBreak="0">
    <w:nsid w:val="F8091833"/>
    <w:multiLevelType w:val="singleLevel"/>
    <w:tmpl w:val="F8091833"/>
    <w:lvl w:ilvl="0">
      <w:start w:val="1"/>
      <w:numFmt w:val="decimal"/>
      <w:suff w:val="nothing"/>
      <w:lvlText w:val="%1．"/>
      <w:lvlJc w:val="left"/>
      <w:pPr>
        <w:ind w:left="0" w:firstLine="400"/>
      </w:pPr>
      <w:rPr>
        <w:rFonts w:hint="default"/>
      </w:rPr>
    </w:lvl>
  </w:abstractNum>
  <w:abstractNum w:abstractNumId="62" w15:restartNumberingAfterBreak="0">
    <w:nsid w:val="FACF5AF7"/>
    <w:multiLevelType w:val="singleLevel"/>
    <w:tmpl w:val="FACF5AF7"/>
    <w:lvl w:ilvl="0">
      <w:start w:val="1"/>
      <w:numFmt w:val="decimal"/>
      <w:suff w:val="space"/>
      <w:lvlText w:val="%1."/>
      <w:lvlJc w:val="left"/>
    </w:lvl>
  </w:abstractNum>
  <w:abstractNum w:abstractNumId="63" w15:restartNumberingAfterBreak="0">
    <w:nsid w:val="FB4916D6"/>
    <w:multiLevelType w:val="singleLevel"/>
    <w:tmpl w:val="FB4916D6"/>
    <w:lvl w:ilvl="0">
      <w:start w:val="1"/>
      <w:numFmt w:val="decimal"/>
      <w:suff w:val="space"/>
      <w:lvlText w:val="%1."/>
      <w:lvlJc w:val="left"/>
      <w:pPr>
        <w:ind w:left="480" w:firstLine="0"/>
      </w:pPr>
    </w:lvl>
  </w:abstractNum>
  <w:abstractNum w:abstractNumId="64" w15:restartNumberingAfterBreak="0">
    <w:nsid w:val="FDB69B6E"/>
    <w:multiLevelType w:val="singleLevel"/>
    <w:tmpl w:val="FDB69B6E"/>
    <w:lvl w:ilvl="0">
      <w:start w:val="1"/>
      <w:numFmt w:val="decimal"/>
      <w:suff w:val="space"/>
      <w:lvlText w:val="%1."/>
      <w:lvlJc w:val="left"/>
    </w:lvl>
  </w:abstractNum>
  <w:abstractNum w:abstractNumId="65" w15:restartNumberingAfterBreak="0">
    <w:nsid w:val="FFD6ED6E"/>
    <w:multiLevelType w:val="singleLevel"/>
    <w:tmpl w:val="FFD6ED6E"/>
    <w:lvl w:ilvl="0">
      <w:start w:val="1"/>
      <w:numFmt w:val="decimal"/>
      <w:suff w:val="space"/>
      <w:lvlText w:val="%1."/>
      <w:lvlJc w:val="left"/>
    </w:lvl>
  </w:abstractNum>
  <w:abstractNum w:abstractNumId="66" w15:restartNumberingAfterBreak="0">
    <w:nsid w:val="00000001"/>
    <w:multiLevelType w:val="singleLevel"/>
    <w:tmpl w:val="00000001"/>
    <w:lvl w:ilvl="0">
      <w:start w:val="1"/>
      <w:numFmt w:val="decimal"/>
      <w:suff w:val="space"/>
      <w:lvlText w:val="%1."/>
      <w:lvlJc w:val="left"/>
    </w:lvl>
  </w:abstractNum>
  <w:abstractNum w:abstractNumId="67" w15:restartNumberingAfterBreak="0">
    <w:nsid w:val="00000002"/>
    <w:multiLevelType w:val="singleLevel"/>
    <w:tmpl w:val="00000002"/>
    <w:lvl w:ilvl="0">
      <w:start w:val="1"/>
      <w:numFmt w:val="decimal"/>
      <w:lvlText w:val="%1."/>
      <w:lvlJc w:val="left"/>
      <w:pPr>
        <w:tabs>
          <w:tab w:val="left" w:pos="312"/>
        </w:tabs>
      </w:pPr>
    </w:lvl>
  </w:abstractNum>
  <w:abstractNum w:abstractNumId="68" w15:restartNumberingAfterBreak="0">
    <w:nsid w:val="00027F65"/>
    <w:multiLevelType w:val="multilevel"/>
    <w:tmpl w:val="00027F65"/>
    <w:lvl w:ilvl="0">
      <w:start w:val="2"/>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9" w15:restartNumberingAfterBreak="0">
    <w:nsid w:val="0053208E"/>
    <w:multiLevelType w:val="multilevel"/>
    <w:tmpl w:val="0053208E"/>
    <w:lvl w:ilvl="0">
      <w:start w:val="3"/>
      <w:numFmt w:val="decimal"/>
      <w:lvlText w:val="%1."/>
      <w:lvlJc w:val="left"/>
      <w:pPr>
        <w:ind w:left="536" w:hanging="336"/>
      </w:pPr>
    </w:lvl>
    <w:lvl w:ilvl="1">
      <w:start w:val="1"/>
      <w:numFmt w:val="lowerLetter"/>
      <w:lvlText w:val="%2."/>
      <w:lvlJc w:val="left"/>
      <w:pPr>
        <w:ind w:left="956" w:hanging="336"/>
      </w:pPr>
    </w:lvl>
    <w:lvl w:ilvl="2">
      <w:start w:val="1"/>
      <w:numFmt w:val="lowerRoman"/>
      <w:lvlText w:val="%3."/>
      <w:lvlJc w:val="left"/>
      <w:pPr>
        <w:ind w:left="1376" w:hanging="336"/>
      </w:pPr>
    </w:lvl>
    <w:lvl w:ilvl="3">
      <w:start w:val="1"/>
      <w:numFmt w:val="decimal"/>
      <w:lvlText w:val="%4."/>
      <w:lvlJc w:val="left"/>
      <w:pPr>
        <w:ind w:left="1796" w:hanging="336"/>
      </w:pPr>
    </w:lvl>
    <w:lvl w:ilvl="4">
      <w:start w:val="1"/>
      <w:numFmt w:val="lowerLetter"/>
      <w:lvlText w:val="%5."/>
      <w:lvlJc w:val="left"/>
      <w:pPr>
        <w:ind w:left="2216" w:hanging="336"/>
      </w:pPr>
    </w:lvl>
    <w:lvl w:ilvl="5">
      <w:start w:val="1"/>
      <w:numFmt w:val="lowerRoman"/>
      <w:lvlText w:val="%6."/>
      <w:lvlJc w:val="left"/>
      <w:pPr>
        <w:ind w:left="2636" w:hanging="336"/>
      </w:pPr>
    </w:lvl>
    <w:lvl w:ilvl="6">
      <w:start w:val="1"/>
      <w:numFmt w:val="decimal"/>
      <w:lvlText w:val="%7."/>
      <w:lvlJc w:val="left"/>
      <w:pPr>
        <w:ind w:left="3056" w:hanging="336"/>
      </w:pPr>
    </w:lvl>
    <w:lvl w:ilvl="7">
      <w:start w:val="1"/>
      <w:numFmt w:val="lowerLetter"/>
      <w:lvlText w:val="%8."/>
      <w:lvlJc w:val="left"/>
      <w:pPr>
        <w:ind w:left="3476" w:hanging="336"/>
      </w:pPr>
    </w:lvl>
    <w:lvl w:ilvl="8">
      <w:start w:val="1"/>
      <w:numFmt w:val="lowerRoman"/>
      <w:lvlText w:val="%9."/>
      <w:lvlJc w:val="left"/>
      <w:pPr>
        <w:ind w:left="3896" w:hanging="336"/>
      </w:pPr>
    </w:lvl>
  </w:abstractNum>
  <w:abstractNum w:abstractNumId="70" w15:restartNumberingAfterBreak="0">
    <w:nsid w:val="00743ED3"/>
    <w:multiLevelType w:val="singleLevel"/>
    <w:tmpl w:val="00743ED3"/>
    <w:lvl w:ilvl="0">
      <w:start w:val="1"/>
      <w:numFmt w:val="decimal"/>
      <w:suff w:val="space"/>
      <w:lvlText w:val="%1."/>
      <w:lvlJc w:val="left"/>
    </w:lvl>
  </w:abstractNum>
  <w:abstractNum w:abstractNumId="71" w15:restartNumberingAfterBreak="0">
    <w:nsid w:val="009BAA07"/>
    <w:multiLevelType w:val="singleLevel"/>
    <w:tmpl w:val="009BAA07"/>
    <w:lvl w:ilvl="0">
      <w:start w:val="1"/>
      <w:numFmt w:val="decimal"/>
      <w:suff w:val="space"/>
      <w:lvlText w:val="%1."/>
      <w:lvlJc w:val="left"/>
    </w:lvl>
  </w:abstractNum>
  <w:abstractNum w:abstractNumId="72" w15:restartNumberingAfterBreak="0">
    <w:nsid w:val="00B3B6A5"/>
    <w:multiLevelType w:val="singleLevel"/>
    <w:tmpl w:val="00B3B6A5"/>
    <w:lvl w:ilvl="0">
      <w:start w:val="1"/>
      <w:numFmt w:val="decimal"/>
      <w:suff w:val="space"/>
      <w:lvlText w:val="%1."/>
      <w:lvlJc w:val="left"/>
    </w:lvl>
  </w:abstractNum>
  <w:abstractNum w:abstractNumId="73" w15:restartNumberingAfterBreak="0">
    <w:nsid w:val="04133E35"/>
    <w:multiLevelType w:val="singleLevel"/>
    <w:tmpl w:val="04133E35"/>
    <w:lvl w:ilvl="0">
      <w:start w:val="1"/>
      <w:numFmt w:val="decimal"/>
      <w:suff w:val="space"/>
      <w:lvlText w:val="%1."/>
      <w:lvlJc w:val="left"/>
    </w:lvl>
  </w:abstractNum>
  <w:abstractNum w:abstractNumId="74" w15:restartNumberingAfterBreak="0">
    <w:nsid w:val="04B8502B"/>
    <w:multiLevelType w:val="singleLevel"/>
    <w:tmpl w:val="04B8502B"/>
    <w:lvl w:ilvl="0">
      <w:start w:val="1"/>
      <w:numFmt w:val="decimal"/>
      <w:suff w:val="nothing"/>
      <w:lvlText w:val="%1．"/>
      <w:lvlJc w:val="left"/>
      <w:pPr>
        <w:ind w:left="0" w:firstLine="400"/>
      </w:pPr>
      <w:rPr>
        <w:rFonts w:hint="default"/>
      </w:rPr>
    </w:lvl>
  </w:abstractNum>
  <w:abstractNum w:abstractNumId="75" w15:restartNumberingAfterBreak="0">
    <w:nsid w:val="053E3CC7"/>
    <w:multiLevelType w:val="singleLevel"/>
    <w:tmpl w:val="053E3CC7"/>
    <w:lvl w:ilvl="0">
      <w:start w:val="1"/>
      <w:numFmt w:val="decimal"/>
      <w:suff w:val="space"/>
      <w:lvlText w:val="%1."/>
      <w:lvlJc w:val="left"/>
    </w:lvl>
  </w:abstractNum>
  <w:abstractNum w:abstractNumId="76" w15:restartNumberingAfterBreak="0">
    <w:nsid w:val="05B6C01E"/>
    <w:multiLevelType w:val="singleLevel"/>
    <w:tmpl w:val="05B6C01E"/>
    <w:lvl w:ilvl="0">
      <w:start w:val="1"/>
      <w:numFmt w:val="decimal"/>
      <w:suff w:val="space"/>
      <w:lvlText w:val="%1."/>
      <w:lvlJc w:val="left"/>
    </w:lvl>
  </w:abstractNum>
  <w:abstractNum w:abstractNumId="77" w15:restartNumberingAfterBreak="0">
    <w:nsid w:val="075F4A79"/>
    <w:multiLevelType w:val="singleLevel"/>
    <w:tmpl w:val="075F4A79"/>
    <w:lvl w:ilvl="0">
      <w:start w:val="1"/>
      <w:numFmt w:val="decimal"/>
      <w:suff w:val="nothing"/>
      <w:lvlText w:val="%1．"/>
      <w:lvlJc w:val="left"/>
      <w:pPr>
        <w:ind w:left="0" w:firstLine="400"/>
      </w:pPr>
      <w:rPr>
        <w:rFonts w:hint="default"/>
      </w:rPr>
    </w:lvl>
  </w:abstractNum>
  <w:abstractNum w:abstractNumId="78" w15:restartNumberingAfterBreak="0">
    <w:nsid w:val="07F7EB17"/>
    <w:multiLevelType w:val="singleLevel"/>
    <w:tmpl w:val="07F7EB17"/>
    <w:lvl w:ilvl="0">
      <w:start w:val="1"/>
      <w:numFmt w:val="decimal"/>
      <w:suff w:val="space"/>
      <w:lvlText w:val="%1."/>
      <w:lvlJc w:val="left"/>
    </w:lvl>
  </w:abstractNum>
  <w:abstractNum w:abstractNumId="79" w15:restartNumberingAfterBreak="0">
    <w:nsid w:val="080D6CCD"/>
    <w:multiLevelType w:val="singleLevel"/>
    <w:tmpl w:val="080D6CCD"/>
    <w:lvl w:ilvl="0">
      <w:start w:val="1"/>
      <w:numFmt w:val="decimal"/>
      <w:suff w:val="space"/>
      <w:lvlText w:val="%1."/>
      <w:lvlJc w:val="left"/>
    </w:lvl>
  </w:abstractNum>
  <w:abstractNum w:abstractNumId="80" w15:restartNumberingAfterBreak="0">
    <w:nsid w:val="082E8F95"/>
    <w:multiLevelType w:val="singleLevel"/>
    <w:tmpl w:val="082E8F95"/>
    <w:lvl w:ilvl="0">
      <w:start w:val="1"/>
      <w:numFmt w:val="decimal"/>
      <w:suff w:val="space"/>
      <w:lvlText w:val="(%1)"/>
      <w:lvlJc w:val="left"/>
    </w:lvl>
  </w:abstractNum>
  <w:abstractNum w:abstractNumId="81" w15:restartNumberingAfterBreak="0">
    <w:nsid w:val="08476A46"/>
    <w:multiLevelType w:val="singleLevel"/>
    <w:tmpl w:val="08476A46"/>
    <w:lvl w:ilvl="0">
      <w:start w:val="1"/>
      <w:numFmt w:val="decimal"/>
      <w:suff w:val="space"/>
      <w:lvlText w:val="%1."/>
      <w:lvlJc w:val="left"/>
    </w:lvl>
  </w:abstractNum>
  <w:abstractNum w:abstractNumId="82" w15:restartNumberingAfterBreak="0">
    <w:nsid w:val="0AE63FB9"/>
    <w:multiLevelType w:val="multilevel"/>
    <w:tmpl w:val="0AE63FB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3" w15:restartNumberingAfterBreak="0">
    <w:nsid w:val="0EE756EE"/>
    <w:multiLevelType w:val="singleLevel"/>
    <w:tmpl w:val="0EE756EE"/>
    <w:lvl w:ilvl="0">
      <w:start w:val="1"/>
      <w:numFmt w:val="decimal"/>
      <w:suff w:val="space"/>
      <w:lvlText w:val="%1."/>
      <w:lvlJc w:val="left"/>
    </w:lvl>
  </w:abstractNum>
  <w:abstractNum w:abstractNumId="84" w15:restartNumberingAfterBreak="0">
    <w:nsid w:val="0F665471"/>
    <w:multiLevelType w:val="singleLevel"/>
    <w:tmpl w:val="0F665471"/>
    <w:lvl w:ilvl="0">
      <w:start w:val="1"/>
      <w:numFmt w:val="decimal"/>
      <w:suff w:val="space"/>
      <w:lvlText w:val="%1."/>
      <w:lvlJc w:val="left"/>
    </w:lvl>
  </w:abstractNum>
  <w:abstractNum w:abstractNumId="85" w15:restartNumberingAfterBreak="0">
    <w:nsid w:val="0FA4328E"/>
    <w:multiLevelType w:val="multilevel"/>
    <w:tmpl w:val="0FA4328E"/>
    <w:lvl w:ilvl="0">
      <w:start w:val="1"/>
      <w:numFmt w:val="decimalEnclosedCircle"/>
      <w:lvlText w:val="%1"/>
      <w:lvlJc w:val="left"/>
      <w:pPr>
        <w:ind w:left="840" w:hanging="360"/>
      </w:pPr>
      <w:rPr>
        <w:rFonts w:ascii="宋体" w:hAnsi="宋体" w:cs="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6" w15:restartNumberingAfterBreak="0">
    <w:nsid w:val="11B04582"/>
    <w:multiLevelType w:val="multilevel"/>
    <w:tmpl w:val="11B04582"/>
    <w:lvl w:ilvl="0">
      <w:start w:val="1"/>
      <w:numFmt w:val="decimal"/>
      <w:lvlText w:val="%1."/>
      <w:lvlJc w:val="left"/>
      <w:pPr>
        <w:ind w:left="840" w:hanging="360"/>
      </w:pPr>
      <w:rPr>
        <w:rFonts w:ascii="宋体" w:hAnsi="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7" w15:restartNumberingAfterBreak="0">
    <w:nsid w:val="11EF3E80"/>
    <w:multiLevelType w:val="multilevel"/>
    <w:tmpl w:val="11EF3E80"/>
    <w:lvl w:ilvl="0">
      <w:start w:val="1"/>
      <w:numFmt w:val="decimalEnclosedCircle"/>
      <w:lvlText w:val="%1"/>
      <w:lvlJc w:val="left"/>
      <w:pPr>
        <w:ind w:left="840" w:hanging="360"/>
      </w:pPr>
      <w:rPr>
        <w:rFonts w:ascii="宋体" w:hAnsi="宋体" w:cs="宋体" w:hint="default"/>
        <w:color w:val="auto"/>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8" w15:restartNumberingAfterBreak="0">
    <w:nsid w:val="160CB5AA"/>
    <w:multiLevelType w:val="singleLevel"/>
    <w:tmpl w:val="160CB5AA"/>
    <w:lvl w:ilvl="0">
      <w:start w:val="1"/>
      <w:numFmt w:val="decimal"/>
      <w:lvlText w:val="(%1)"/>
      <w:lvlJc w:val="left"/>
      <w:pPr>
        <w:ind w:left="425" w:hanging="425"/>
      </w:pPr>
      <w:rPr>
        <w:rFonts w:hint="default"/>
      </w:rPr>
    </w:lvl>
  </w:abstractNum>
  <w:abstractNum w:abstractNumId="89" w15:restartNumberingAfterBreak="0">
    <w:nsid w:val="2196F509"/>
    <w:multiLevelType w:val="singleLevel"/>
    <w:tmpl w:val="2196F509"/>
    <w:lvl w:ilvl="0">
      <w:start w:val="1"/>
      <w:numFmt w:val="decimal"/>
      <w:suff w:val="space"/>
      <w:lvlText w:val="(%1)"/>
      <w:lvlJc w:val="left"/>
    </w:lvl>
  </w:abstractNum>
  <w:abstractNum w:abstractNumId="90" w15:restartNumberingAfterBreak="0">
    <w:nsid w:val="233C57F7"/>
    <w:multiLevelType w:val="singleLevel"/>
    <w:tmpl w:val="233C57F7"/>
    <w:lvl w:ilvl="0">
      <w:start w:val="1"/>
      <w:numFmt w:val="decimal"/>
      <w:suff w:val="space"/>
      <w:lvlText w:val="%1."/>
      <w:lvlJc w:val="left"/>
    </w:lvl>
  </w:abstractNum>
  <w:abstractNum w:abstractNumId="91" w15:restartNumberingAfterBreak="0">
    <w:nsid w:val="25F80295"/>
    <w:multiLevelType w:val="singleLevel"/>
    <w:tmpl w:val="25F80295"/>
    <w:lvl w:ilvl="0">
      <w:start w:val="1"/>
      <w:numFmt w:val="decimal"/>
      <w:suff w:val="space"/>
      <w:lvlText w:val="%1."/>
      <w:lvlJc w:val="left"/>
    </w:lvl>
  </w:abstractNum>
  <w:abstractNum w:abstractNumId="92" w15:restartNumberingAfterBreak="0">
    <w:nsid w:val="262A7D4B"/>
    <w:multiLevelType w:val="singleLevel"/>
    <w:tmpl w:val="262A7D4B"/>
    <w:lvl w:ilvl="0">
      <w:start w:val="1"/>
      <w:numFmt w:val="decimal"/>
      <w:suff w:val="nothing"/>
      <w:lvlText w:val="%1．"/>
      <w:lvlJc w:val="left"/>
      <w:pPr>
        <w:ind w:left="0" w:firstLine="400"/>
      </w:pPr>
      <w:rPr>
        <w:rFonts w:hint="default"/>
      </w:rPr>
    </w:lvl>
  </w:abstractNum>
  <w:abstractNum w:abstractNumId="93" w15:restartNumberingAfterBreak="0">
    <w:nsid w:val="287C267A"/>
    <w:multiLevelType w:val="singleLevel"/>
    <w:tmpl w:val="287C267A"/>
    <w:lvl w:ilvl="0">
      <w:start w:val="1"/>
      <w:numFmt w:val="decimal"/>
      <w:suff w:val="space"/>
      <w:lvlText w:val="%1."/>
      <w:lvlJc w:val="left"/>
    </w:lvl>
  </w:abstractNum>
  <w:abstractNum w:abstractNumId="94" w15:restartNumberingAfterBreak="0">
    <w:nsid w:val="2A15C62C"/>
    <w:multiLevelType w:val="singleLevel"/>
    <w:tmpl w:val="2A15C62C"/>
    <w:lvl w:ilvl="0">
      <w:start w:val="1"/>
      <w:numFmt w:val="decimal"/>
      <w:suff w:val="space"/>
      <w:lvlText w:val="%1."/>
      <w:lvlJc w:val="left"/>
    </w:lvl>
  </w:abstractNum>
  <w:abstractNum w:abstractNumId="95" w15:restartNumberingAfterBreak="0">
    <w:nsid w:val="2D865421"/>
    <w:multiLevelType w:val="singleLevel"/>
    <w:tmpl w:val="2D865421"/>
    <w:lvl w:ilvl="0">
      <w:start w:val="8"/>
      <w:numFmt w:val="decimal"/>
      <w:suff w:val="space"/>
      <w:lvlText w:val="%1."/>
      <w:lvlJc w:val="left"/>
    </w:lvl>
  </w:abstractNum>
  <w:abstractNum w:abstractNumId="96" w15:restartNumberingAfterBreak="0">
    <w:nsid w:val="2E1ABE29"/>
    <w:multiLevelType w:val="singleLevel"/>
    <w:tmpl w:val="2E1ABE29"/>
    <w:lvl w:ilvl="0">
      <w:start w:val="1"/>
      <w:numFmt w:val="decimal"/>
      <w:suff w:val="space"/>
      <w:lvlText w:val="%1."/>
      <w:lvlJc w:val="left"/>
    </w:lvl>
  </w:abstractNum>
  <w:abstractNum w:abstractNumId="97" w15:restartNumberingAfterBreak="0">
    <w:nsid w:val="2E217560"/>
    <w:multiLevelType w:val="multilevel"/>
    <w:tmpl w:val="2E217560"/>
    <w:lvl w:ilvl="0">
      <w:start w:val="1"/>
      <w:numFmt w:val="decimalEnclosedCircle"/>
      <w:lvlText w:val="%1"/>
      <w:lvlJc w:val="left"/>
      <w:pPr>
        <w:ind w:left="840" w:hanging="360"/>
      </w:pPr>
      <w:rPr>
        <w:rFonts w:ascii="宋体" w:hAnsi="宋体" w:cs="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98" w15:restartNumberingAfterBreak="0">
    <w:nsid w:val="30983F74"/>
    <w:multiLevelType w:val="singleLevel"/>
    <w:tmpl w:val="30983F74"/>
    <w:lvl w:ilvl="0">
      <w:start w:val="1"/>
      <w:numFmt w:val="decimal"/>
      <w:suff w:val="space"/>
      <w:lvlText w:val="%1."/>
      <w:lvlJc w:val="left"/>
    </w:lvl>
  </w:abstractNum>
  <w:abstractNum w:abstractNumId="99" w15:restartNumberingAfterBreak="0">
    <w:nsid w:val="32207B27"/>
    <w:multiLevelType w:val="singleLevel"/>
    <w:tmpl w:val="32207B27"/>
    <w:lvl w:ilvl="0">
      <w:start w:val="3"/>
      <w:numFmt w:val="decimal"/>
      <w:lvlText w:val="%1."/>
      <w:lvlJc w:val="left"/>
      <w:pPr>
        <w:tabs>
          <w:tab w:val="left" w:pos="312"/>
        </w:tabs>
      </w:pPr>
    </w:lvl>
  </w:abstractNum>
  <w:abstractNum w:abstractNumId="100" w15:restartNumberingAfterBreak="0">
    <w:nsid w:val="329FDCE9"/>
    <w:multiLevelType w:val="singleLevel"/>
    <w:tmpl w:val="329FDCE9"/>
    <w:lvl w:ilvl="0">
      <w:start w:val="1"/>
      <w:numFmt w:val="decimal"/>
      <w:suff w:val="space"/>
      <w:lvlText w:val="%1."/>
      <w:lvlJc w:val="left"/>
    </w:lvl>
  </w:abstractNum>
  <w:abstractNum w:abstractNumId="101" w15:restartNumberingAfterBreak="0">
    <w:nsid w:val="32A40167"/>
    <w:multiLevelType w:val="singleLevel"/>
    <w:tmpl w:val="32A40167"/>
    <w:lvl w:ilvl="0">
      <w:start w:val="1"/>
      <w:numFmt w:val="decimal"/>
      <w:suff w:val="space"/>
      <w:lvlText w:val="%1."/>
      <w:lvlJc w:val="left"/>
    </w:lvl>
  </w:abstractNum>
  <w:abstractNum w:abstractNumId="102" w15:restartNumberingAfterBreak="0">
    <w:nsid w:val="33686434"/>
    <w:multiLevelType w:val="singleLevel"/>
    <w:tmpl w:val="33686434"/>
    <w:lvl w:ilvl="0">
      <w:start w:val="1"/>
      <w:numFmt w:val="decimal"/>
      <w:suff w:val="space"/>
      <w:lvlText w:val="%1."/>
      <w:lvlJc w:val="left"/>
    </w:lvl>
  </w:abstractNum>
  <w:abstractNum w:abstractNumId="103" w15:restartNumberingAfterBreak="0">
    <w:nsid w:val="348F229E"/>
    <w:multiLevelType w:val="multilevel"/>
    <w:tmpl w:val="348F229E"/>
    <w:lvl w:ilvl="0">
      <w:start w:val="1"/>
      <w:numFmt w:val="decimalEnclosedCircle"/>
      <w:lvlText w:val="%1"/>
      <w:lvlJc w:val="left"/>
      <w:pPr>
        <w:ind w:left="840" w:hanging="360"/>
      </w:pPr>
      <w:rPr>
        <w:rFonts w:ascii="宋体" w:hAnsi="宋体" w:cs="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4" w15:restartNumberingAfterBreak="0">
    <w:nsid w:val="355EC6B7"/>
    <w:multiLevelType w:val="singleLevel"/>
    <w:tmpl w:val="355EC6B7"/>
    <w:lvl w:ilvl="0">
      <w:start w:val="1"/>
      <w:numFmt w:val="decimal"/>
      <w:suff w:val="space"/>
      <w:lvlText w:val="%1."/>
      <w:lvlJc w:val="left"/>
    </w:lvl>
  </w:abstractNum>
  <w:abstractNum w:abstractNumId="105" w15:restartNumberingAfterBreak="0">
    <w:nsid w:val="35A1D326"/>
    <w:multiLevelType w:val="singleLevel"/>
    <w:tmpl w:val="35A1D326"/>
    <w:lvl w:ilvl="0">
      <w:start w:val="1"/>
      <w:numFmt w:val="decimal"/>
      <w:suff w:val="space"/>
      <w:lvlText w:val="%1."/>
      <w:lvlJc w:val="left"/>
    </w:lvl>
  </w:abstractNum>
  <w:abstractNum w:abstractNumId="106" w15:restartNumberingAfterBreak="0">
    <w:nsid w:val="3F72E4F3"/>
    <w:multiLevelType w:val="singleLevel"/>
    <w:tmpl w:val="3F72E4F3"/>
    <w:lvl w:ilvl="0">
      <w:start w:val="1"/>
      <w:numFmt w:val="decimal"/>
      <w:suff w:val="space"/>
      <w:lvlText w:val="%1."/>
      <w:lvlJc w:val="left"/>
    </w:lvl>
  </w:abstractNum>
  <w:abstractNum w:abstractNumId="107" w15:restartNumberingAfterBreak="0">
    <w:nsid w:val="3FBADA2A"/>
    <w:multiLevelType w:val="singleLevel"/>
    <w:tmpl w:val="3FBADA2A"/>
    <w:lvl w:ilvl="0">
      <w:start w:val="1"/>
      <w:numFmt w:val="decimal"/>
      <w:suff w:val="space"/>
      <w:lvlText w:val="%1."/>
      <w:lvlJc w:val="left"/>
    </w:lvl>
  </w:abstractNum>
  <w:abstractNum w:abstractNumId="108" w15:restartNumberingAfterBreak="0">
    <w:nsid w:val="41EC4C3C"/>
    <w:multiLevelType w:val="singleLevel"/>
    <w:tmpl w:val="41EC4C3C"/>
    <w:lvl w:ilvl="0">
      <w:start w:val="1"/>
      <w:numFmt w:val="decimal"/>
      <w:suff w:val="space"/>
      <w:lvlText w:val="%1."/>
      <w:lvlJc w:val="left"/>
    </w:lvl>
  </w:abstractNum>
  <w:abstractNum w:abstractNumId="109" w15:restartNumberingAfterBreak="0">
    <w:nsid w:val="4205AF93"/>
    <w:multiLevelType w:val="singleLevel"/>
    <w:tmpl w:val="4205AF93"/>
    <w:lvl w:ilvl="0">
      <w:start w:val="1"/>
      <w:numFmt w:val="decimal"/>
      <w:suff w:val="nothing"/>
      <w:lvlText w:val="%1．"/>
      <w:lvlJc w:val="left"/>
      <w:pPr>
        <w:ind w:left="0" w:firstLine="400"/>
      </w:pPr>
      <w:rPr>
        <w:rFonts w:hint="default"/>
      </w:rPr>
    </w:lvl>
  </w:abstractNum>
  <w:abstractNum w:abstractNumId="110" w15:restartNumberingAfterBreak="0">
    <w:nsid w:val="43DC0111"/>
    <w:multiLevelType w:val="singleLevel"/>
    <w:tmpl w:val="43DC0111"/>
    <w:lvl w:ilvl="0">
      <w:start w:val="1"/>
      <w:numFmt w:val="decimal"/>
      <w:suff w:val="space"/>
      <w:lvlText w:val="%1."/>
      <w:lvlJc w:val="left"/>
    </w:lvl>
  </w:abstractNum>
  <w:abstractNum w:abstractNumId="111" w15:restartNumberingAfterBreak="0">
    <w:nsid w:val="469553D8"/>
    <w:multiLevelType w:val="singleLevel"/>
    <w:tmpl w:val="469553D8"/>
    <w:lvl w:ilvl="0">
      <w:start w:val="1"/>
      <w:numFmt w:val="decimal"/>
      <w:suff w:val="space"/>
      <w:lvlText w:val="%1."/>
      <w:lvlJc w:val="left"/>
    </w:lvl>
  </w:abstractNum>
  <w:abstractNum w:abstractNumId="112" w15:restartNumberingAfterBreak="0">
    <w:nsid w:val="49655D4B"/>
    <w:multiLevelType w:val="singleLevel"/>
    <w:tmpl w:val="49655D4B"/>
    <w:lvl w:ilvl="0">
      <w:start w:val="1"/>
      <w:numFmt w:val="decimal"/>
      <w:suff w:val="space"/>
      <w:lvlText w:val="(%1)"/>
      <w:lvlJc w:val="left"/>
    </w:lvl>
  </w:abstractNum>
  <w:abstractNum w:abstractNumId="113" w15:restartNumberingAfterBreak="0">
    <w:nsid w:val="4B4122A6"/>
    <w:multiLevelType w:val="singleLevel"/>
    <w:tmpl w:val="4B4122A6"/>
    <w:lvl w:ilvl="0">
      <w:start w:val="1"/>
      <w:numFmt w:val="decimal"/>
      <w:suff w:val="space"/>
      <w:lvlText w:val="%1."/>
      <w:lvlJc w:val="left"/>
    </w:lvl>
  </w:abstractNum>
  <w:abstractNum w:abstractNumId="114" w15:restartNumberingAfterBreak="0">
    <w:nsid w:val="4B4E7A30"/>
    <w:multiLevelType w:val="singleLevel"/>
    <w:tmpl w:val="4B4E7A30"/>
    <w:lvl w:ilvl="0">
      <w:start w:val="1"/>
      <w:numFmt w:val="decimal"/>
      <w:suff w:val="space"/>
      <w:lvlText w:val="%1."/>
      <w:lvlJc w:val="left"/>
    </w:lvl>
  </w:abstractNum>
  <w:abstractNum w:abstractNumId="115" w15:restartNumberingAfterBreak="0">
    <w:nsid w:val="4D6E7F1A"/>
    <w:multiLevelType w:val="singleLevel"/>
    <w:tmpl w:val="4D6E7F1A"/>
    <w:lvl w:ilvl="0">
      <w:start w:val="1"/>
      <w:numFmt w:val="decimal"/>
      <w:suff w:val="space"/>
      <w:lvlText w:val="%1."/>
      <w:lvlJc w:val="left"/>
    </w:lvl>
  </w:abstractNum>
  <w:abstractNum w:abstractNumId="116" w15:restartNumberingAfterBreak="0">
    <w:nsid w:val="4ED41DD8"/>
    <w:multiLevelType w:val="singleLevel"/>
    <w:tmpl w:val="4ED41DD8"/>
    <w:lvl w:ilvl="0">
      <w:start w:val="4"/>
      <w:numFmt w:val="decimal"/>
      <w:suff w:val="space"/>
      <w:lvlText w:val="%1."/>
      <w:lvlJc w:val="left"/>
    </w:lvl>
  </w:abstractNum>
  <w:abstractNum w:abstractNumId="117" w15:restartNumberingAfterBreak="0">
    <w:nsid w:val="503308AF"/>
    <w:multiLevelType w:val="singleLevel"/>
    <w:tmpl w:val="503308AF"/>
    <w:lvl w:ilvl="0">
      <w:start w:val="1"/>
      <w:numFmt w:val="decimal"/>
      <w:suff w:val="space"/>
      <w:lvlText w:val="%1."/>
      <w:lvlJc w:val="left"/>
    </w:lvl>
  </w:abstractNum>
  <w:abstractNum w:abstractNumId="118" w15:restartNumberingAfterBreak="0">
    <w:nsid w:val="50847949"/>
    <w:multiLevelType w:val="singleLevel"/>
    <w:tmpl w:val="50847949"/>
    <w:lvl w:ilvl="0">
      <w:start w:val="1"/>
      <w:numFmt w:val="decimal"/>
      <w:suff w:val="space"/>
      <w:lvlText w:val="%1."/>
      <w:lvlJc w:val="left"/>
    </w:lvl>
  </w:abstractNum>
  <w:abstractNum w:abstractNumId="119" w15:restartNumberingAfterBreak="0">
    <w:nsid w:val="50BB503A"/>
    <w:multiLevelType w:val="singleLevel"/>
    <w:tmpl w:val="50BB503A"/>
    <w:lvl w:ilvl="0">
      <w:start w:val="1"/>
      <w:numFmt w:val="decimal"/>
      <w:suff w:val="space"/>
      <w:lvlText w:val="%1."/>
      <w:lvlJc w:val="left"/>
    </w:lvl>
  </w:abstractNum>
  <w:abstractNum w:abstractNumId="120" w15:restartNumberingAfterBreak="0">
    <w:nsid w:val="5548BBE4"/>
    <w:multiLevelType w:val="singleLevel"/>
    <w:tmpl w:val="5548BBE4"/>
    <w:lvl w:ilvl="0">
      <w:start w:val="1"/>
      <w:numFmt w:val="decimal"/>
      <w:suff w:val="space"/>
      <w:lvlText w:val="%1."/>
      <w:lvlJc w:val="left"/>
    </w:lvl>
  </w:abstractNum>
  <w:abstractNum w:abstractNumId="121" w15:restartNumberingAfterBreak="0">
    <w:nsid w:val="56F988F0"/>
    <w:multiLevelType w:val="singleLevel"/>
    <w:tmpl w:val="56F988F0"/>
    <w:lvl w:ilvl="0">
      <w:start w:val="1"/>
      <w:numFmt w:val="decimal"/>
      <w:suff w:val="space"/>
      <w:lvlText w:val="%1."/>
      <w:lvlJc w:val="left"/>
    </w:lvl>
  </w:abstractNum>
  <w:abstractNum w:abstractNumId="122" w15:restartNumberingAfterBreak="0">
    <w:nsid w:val="58282CD6"/>
    <w:multiLevelType w:val="multilevel"/>
    <w:tmpl w:val="58282CD6"/>
    <w:lvl w:ilvl="0">
      <w:start w:val="1"/>
      <w:numFmt w:val="decimalEnclosedCircle"/>
      <w:lvlText w:val="%1"/>
      <w:lvlJc w:val="left"/>
      <w:pPr>
        <w:ind w:left="840" w:hanging="360"/>
      </w:pPr>
      <w:rPr>
        <w:rFonts w:ascii="宋体" w:hAnsi="宋体" w:cs="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3" w15:restartNumberingAfterBreak="0">
    <w:nsid w:val="582E14B1"/>
    <w:multiLevelType w:val="singleLevel"/>
    <w:tmpl w:val="582E14B1"/>
    <w:lvl w:ilvl="0">
      <w:start w:val="1"/>
      <w:numFmt w:val="decimal"/>
      <w:suff w:val="space"/>
      <w:lvlText w:val="%1."/>
      <w:lvlJc w:val="left"/>
    </w:lvl>
  </w:abstractNum>
  <w:abstractNum w:abstractNumId="124" w15:restartNumberingAfterBreak="0">
    <w:nsid w:val="5C067853"/>
    <w:multiLevelType w:val="singleLevel"/>
    <w:tmpl w:val="5C067853"/>
    <w:lvl w:ilvl="0">
      <w:start w:val="1"/>
      <w:numFmt w:val="decimal"/>
      <w:lvlText w:val="%1."/>
      <w:lvlJc w:val="left"/>
      <w:pPr>
        <w:tabs>
          <w:tab w:val="left" w:pos="420"/>
        </w:tabs>
        <w:ind w:left="425" w:hanging="425"/>
      </w:pPr>
      <w:rPr>
        <w:rFonts w:hint="default"/>
      </w:rPr>
    </w:lvl>
  </w:abstractNum>
  <w:abstractNum w:abstractNumId="125" w15:restartNumberingAfterBreak="0">
    <w:nsid w:val="5E6387CA"/>
    <w:multiLevelType w:val="singleLevel"/>
    <w:tmpl w:val="5E6387CA"/>
    <w:lvl w:ilvl="0">
      <w:start w:val="1"/>
      <w:numFmt w:val="decimal"/>
      <w:suff w:val="space"/>
      <w:lvlText w:val="(%1)"/>
      <w:lvlJc w:val="left"/>
    </w:lvl>
  </w:abstractNum>
  <w:abstractNum w:abstractNumId="126" w15:restartNumberingAfterBreak="0">
    <w:nsid w:val="5EFDF99D"/>
    <w:multiLevelType w:val="singleLevel"/>
    <w:tmpl w:val="5EFDF99D"/>
    <w:lvl w:ilvl="0">
      <w:start w:val="1"/>
      <w:numFmt w:val="decimal"/>
      <w:suff w:val="nothing"/>
      <w:lvlText w:val="（%1）"/>
      <w:lvlJc w:val="left"/>
    </w:lvl>
  </w:abstractNum>
  <w:abstractNum w:abstractNumId="127" w15:restartNumberingAfterBreak="0">
    <w:nsid w:val="63B9508C"/>
    <w:multiLevelType w:val="singleLevel"/>
    <w:tmpl w:val="63B9508C"/>
    <w:lvl w:ilvl="0">
      <w:start w:val="1"/>
      <w:numFmt w:val="decimal"/>
      <w:suff w:val="space"/>
      <w:lvlText w:val="%1."/>
      <w:lvlJc w:val="left"/>
    </w:lvl>
  </w:abstractNum>
  <w:abstractNum w:abstractNumId="128" w15:restartNumberingAfterBreak="0">
    <w:nsid w:val="63FA6993"/>
    <w:multiLevelType w:val="singleLevel"/>
    <w:tmpl w:val="63FA6993"/>
    <w:lvl w:ilvl="0">
      <w:start w:val="1"/>
      <w:numFmt w:val="decimal"/>
      <w:suff w:val="space"/>
      <w:lvlText w:val="%1."/>
      <w:lvlJc w:val="left"/>
    </w:lvl>
  </w:abstractNum>
  <w:abstractNum w:abstractNumId="129" w15:restartNumberingAfterBreak="0">
    <w:nsid w:val="659E5DD2"/>
    <w:multiLevelType w:val="singleLevel"/>
    <w:tmpl w:val="659E5DD2"/>
    <w:lvl w:ilvl="0">
      <w:start w:val="1"/>
      <w:numFmt w:val="decimal"/>
      <w:suff w:val="space"/>
      <w:lvlText w:val="%1."/>
      <w:lvlJc w:val="left"/>
    </w:lvl>
  </w:abstractNum>
  <w:abstractNum w:abstractNumId="130" w15:restartNumberingAfterBreak="0">
    <w:nsid w:val="67754B9E"/>
    <w:multiLevelType w:val="singleLevel"/>
    <w:tmpl w:val="67754B9E"/>
    <w:lvl w:ilvl="0">
      <w:start w:val="1"/>
      <w:numFmt w:val="decimal"/>
      <w:suff w:val="space"/>
      <w:lvlText w:val="%1."/>
      <w:lvlJc w:val="left"/>
    </w:lvl>
  </w:abstractNum>
  <w:abstractNum w:abstractNumId="131" w15:restartNumberingAfterBreak="0">
    <w:nsid w:val="690F3B52"/>
    <w:multiLevelType w:val="singleLevel"/>
    <w:tmpl w:val="690F3B52"/>
    <w:lvl w:ilvl="0">
      <w:start w:val="1"/>
      <w:numFmt w:val="decimal"/>
      <w:suff w:val="space"/>
      <w:lvlText w:val="%1."/>
      <w:lvlJc w:val="left"/>
    </w:lvl>
  </w:abstractNum>
  <w:abstractNum w:abstractNumId="132" w15:restartNumberingAfterBreak="0">
    <w:nsid w:val="69D3E26D"/>
    <w:multiLevelType w:val="singleLevel"/>
    <w:tmpl w:val="69D3E26D"/>
    <w:lvl w:ilvl="0">
      <w:start w:val="2"/>
      <w:numFmt w:val="chineseCounting"/>
      <w:suff w:val="nothing"/>
      <w:lvlText w:val="（%1）"/>
      <w:lvlJc w:val="left"/>
      <w:rPr>
        <w:rFonts w:hint="eastAsia"/>
      </w:rPr>
    </w:lvl>
  </w:abstractNum>
  <w:abstractNum w:abstractNumId="133" w15:restartNumberingAfterBreak="0">
    <w:nsid w:val="69DD3C31"/>
    <w:multiLevelType w:val="singleLevel"/>
    <w:tmpl w:val="69DD3C31"/>
    <w:lvl w:ilvl="0">
      <w:start w:val="1"/>
      <w:numFmt w:val="decimal"/>
      <w:suff w:val="space"/>
      <w:lvlText w:val="%1."/>
      <w:lvlJc w:val="left"/>
    </w:lvl>
  </w:abstractNum>
  <w:abstractNum w:abstractNumId="134" w15:restartNumberingAfterBreak="0">
    <w:nsid w:val="69F4516C"/>
    <w:multiLevelType w:val="singleLevel"/>
    <w:tmpl w:val="69F4516C"/>
    <w:lvl w:ilvl="0">
      <w:start w:val="1"/>
      <w:numFmt w:val="decimal"/>
      <w:suff w:val="space"/>
      <w:lvlText w:val="%1."/>
      <w:lvlJc w:val="left"/>
    </w:lvl>
  </w:abstractNum>
  <w:abstractNum w:abstractNumId="135" w15:restartNumberingAfterBreak="0">
    <w:nsid w:val="6BB996F9"/>
    <w:multiLevelType w:val="singleLevel"/>
    <w:tmpl w:val="6BB996F9"/>
    <w:lvl w:ilvl="0">
      <w:start w:val="1"/>
      <w:numFmt w:val="decimal"/>
      <w:suff w:val="space"/>
      <w:lvlText w:val="%1."/>
      <w:lvlJc w:val="left"/>
    </w:lvl>
  </w:abstractNum>
  <w:abstractNum w:abstractNumId="136" w15:restartNumberingAfterBreak="0">
    <w:nsid w:val="6C618ACE"/>
    <w:multiLevelType w:val="singleLevel"/>
    <w:tmpl w:val="6C618ACE"/>
    <w:lvl w:ilvl="0">
      <w:start w:val="1"/>
      <w:numFmt w:val="decimal"/>
      <w:suff w:val="space"/>
      <w:lvlText w:val="%1."/>
      <w:lvlJc w:val="left"/>
    </w:lvl>
  </w:abstractNum>
  <w:abstractNum w:abstractNumId="137" w15:restartNumberingAfterBreak="0">
    <w:nsid w:val="6DCE46B6"/>
    <w:multiLevelType w:val="multilevel"/>
    <w:tmpl w:val="6DCE46B6"/>
    <w:lvl w:ilvl="0">
      <w:start w:val="1"/>
      <w:numFmt w:val="decimal"/>
      <w:lvlText w:val="%1."/>
      <w:lvlJc w:val="left"/>
      <w:pPr>
        <w:ind w:left="840" w:hanging="360"/>
      </w:pPr>
      <w:rPr>
        <w:rFonts w:ascii="宋体" w:hAnsi="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8" w15:restartNumberingAfterBreak="0">
    <w:nsid w:val="6FB02CA6"/>
    <w:multiLevelType w:val="singleLevel"/>
    <w:tmpl w:val="6FB02CA6"/>
    <w:lvl w:ilvl="0">
      <w:start w:val="1"/>
      <w:numFmt w:val="decimal"/>
      <w:suff w:val="space"/>
      <w:lvlText w:val="%1."/>
      <w:lvlJc w:val="left"/>
    </w:lvl>
  </w:abstractNum>
  <w:abstractNum w:abstractNumId="139" w15:restartNumberingAfterBreak="0">
    <w:nsid w:val="744551DF"/>
    <w:multiLevelType w:val="singleLevel"/>
    <w:tmpl w:val="744551DF"/>
    <w:lvl w:ilvl="0">
      <w:start w:val="1"/>
      <w:numFmt w:val="decimal"/>
      <w:suff w:val="space"/>
      <w:lvlText w:val="%1."/>
      <w:lvlJc w:val="left"/>
    </w:lvl>
  </w:abstractNum>
  <w:abstractNum w:abstractNumId="140" w15:restartNumberingAfterBreak="0">
    <w:nsid w:val="7585B312"/>
    <w:multiLevelType w:val="singleLevel"/>
    <w:tmpl w:val="7585B312"/>
    <w:lvl w:ilvl="0">
      <w:start w:val="1"/>
      <w:numFmt w:val="decimal"/>
      <w:suff w:val="space"/>
      <w:lvlText w:val="%1."/>
      <w:lvlJc w:val="left"/>
    </w:lvl>
  </w:abstractNum>
  <w:abstractNum w:abstractNumId="141" w15:restartNumberingAfterBreak="0">
    <w:nsid w:val="774B256E"/>
    <w:multiLevelType w:val="singleLevel"/>
    <w:tmpl w:val="774B256E"/>
    <w:lvl w:ilvl="0">
      <w:start w:val="1"/>
      <w:numFmt w:val="decimal"/>
      <w:suff w:val="space"/>
      <w:lvlText w:val="%1."/>
      <w:lvlJc w:val="left"/>
    </w:lvl>
  </w:abstractNum>
  <w:abstractNum w:abstractNumId="142" w15:restartNumberingAfterBreak="0">
    <w:nsid w:val="7D625ECE"/>
    <w:multiLevelType w:val="singleLevel"/>
    <w:tmpl w:val="7D625ECE"/>
    <w:lvl w:ilvl="0">
      <w:start w:val="1"/>
      <w:numFmt w:val="decimal"/>
      <w:suff w:val="space"/>
      <w:lvlText w:val="%1."/>
      <w:lvlJc w:val="left"/>
    </w:lvl>
  </w:abstractNum>
  <w:abstractNum w:abstractNumId="143" w15:restartNumberingAfterBreak="0">
    <w:nsid w:val="7D73C038"/>
    <w:multiLevelType w:val="singleLevel"/>
    <w:tmpl w:val="7D73C038"/>
    <w:lvl w:ilvl="0">
      <w:start w:val="1"/>
      <w:numFmt w:val="decimal"/>
      <w:suff w:val="space"/>
      <w:lvlText w:val="%1."/>
      <w:lvlJc w:val="left"/>
    </w:lvl>
  </w:abstractNum>
  <w:abstractNum w:abstractNumId="144" w15:restartNumberingAfterBreak="0">
    <w:nsid w:val="7E4259B5"/>
    <w:multiLevelType w:val="singleLevel"/>
    <w:tmpl w:val="7E4259B5"/>
    <w:lvl w:ilvl="0">
      <w:start w:val="1"/>
      <w:numFmt w:val="decimal"/>
      <w:suff w:val="nothing"/>
      <w:lvlText w:val="%1．"/>
      <w:lvlJc w:val="left"/>
      <w:pPr>
        <w:ind w:left="0" w:firstLine="400"/>
      </w:pPr>
      <w:rPr>
        <w:rFonts w:hint="default"/>
      </w:rPr>
    </w:lvl>
  </w:abstractNum>
  <w:abstractNum w:abstractNumId="145" w15:restartNumberingAfterBreak="0">
    <w:nsid w:val="7E60DB11"/>
    <w:multiLevelType w:val="singleLevel"/>
    <w:tmpl w:val="7E60DB11"/>
    <w:lvl w:ilvl="0">
      <w:start w:val="1"/>
      <w:numFmt w:val="decimal"/>
      <w:suff w:val="space"/>
      <w:lvlText w:val="%1."/>
      <w:lvlJc w:val="left"/>
    </w:lvl>
  </w:abstractNum>
  <w:abstractNum w:abstractNumId="146" w15:restartNumberingAfterBreak="0">
    <w:nsid w:val="7E6EBA59"/>
    <w:multiLevelType w:val="singleLevel"/>
    <w:tmpl w:val="7E6EBA59"/>
    <w:lvl w:ilvl="0">
      <w:start w:val="1"/>
      <w:numFmt w:val="decimal"/>
      <w:suff w:val="nothing"/>
      <w:lvlText w:val="%1．"/>
      <w:lvlJc w:val="left"/>
      <w:pPr>
        <w:ind w:left="0" w:firstLine="400"/>
      </w:pPr>
      <w:rPr>
        <w:rFonts w:hint="default"/>
      </w:rPr>
    </w:lvl>
  </w:abstractNum>
  <w:abstractNum w:abstractNumId="147" w15:restartNumberingAfterBreak="0">
    <w:nsid w:val="7ECD994D"/>
    <w:multiLevelType w:val="singleLevel"/>
    <w:tmpl w:val="7ECD994D"/>
    <w:lvl w:ilvl="0">
      <w:start w:val="1"/>
      <w:numFmt w:val="decimal"/>
      <w:suff w:val="space"/>
      <w:lvlText w:val="%1."/>
      <w:lvlJc w:val="left"/>
    </w:lvl>
  </w:abstractNum>
  <w:abstractNum w:abstractNumId="148" w15:restartNumberingAfterBreak="0">
    <w:nsid w:val="7EEE842F"/>
    <w:multiLevelType w:val="singleLevel"/>
    <w:tmpl w:val="7EEE842F"/>
    <w:lvl w:ilvl="0">
      <w:start w:val="1"/>
      <w:numFmt w:val="decimal"/>
      <w:suff w:val="space"/>
      <w:lvlText w:val="%1."/>
      <w:lvlJc w:val="left"/>
    </w:lvl>
  </w:abstractNum>
  <w:num w:numId="1" w16cid:durableId="518396069">
    <w:abstractNumId w:val="105"/>
  </w:num>
  <w:num w:numId="2" w16cid:durableId="1476218832">
    <w:abstractNumId w:val="97"/>
  </w:num>
  <w:num w:numId="3" w16cid:durableId="1288126706">
    <w:abstractNumId w:val="122"/>
  </w:num>
  <w:num w:numId="4" w16cid:durableId="891841997">
    <w:abstractNumId w:val="129"/>
  </w:num>
  <w:num w:numId="5" w16cid:durableId="1340959521">
    <w:abstractNumId w:val="63"/>
  </w:num>
  <w:num w:numId="6" w16cid:durableId="705567854">
    <w:abstractNumId w:val="7"/>
  </w:num>
  <w:num w:numId="7" w16cid:durableId="582952580">
    <w:abstractNumId w:val="85"/>
  </w:num>
  <w:num w:numId="8" w16cid:durableId="432286922">
    <w:abstractNumId w:val="118"/>
  </w:num>
  <w:num w:numId="9" w16cid:durableId="1459563708">
    <w:abstractNumId w:val="64"/>
  </w:num>
  <w:num w:numId="10" w16cid:durableId="563833592">
    <w:abstractNumId w:val="87"/>
  </w:num>
  <w:num w:numId="11" w16cid:durableId="1836797458">
    <w:abstractNumId w:val="84"/>
  </w:num>
  <w:num w:numId="12" w16cid:durableId="2026785413">
    <w:abstractNumId w:val="13"/>
  </w:num>
  <w:num w:numId="13" w16cid:durableId="1081370557">
    <w:abstractNumId w:val="93"/>
  </w:num>
  <w:num w:numId="14" w16cid:durableId="1028066151">
    <w:abstractNumId w:val="9"/>
  </w:num>
  <w:num w:numId="15" w16cid:durableId="612787643">
    <w:abstractNumId w:val="46"/>
  </w:num>
  <w:num w:numId="16" w16cid:durableId="748650100">
    <w:abstractNumId w:val="139"/>
  </w:num>
  <w:num w:numId="17" w16cid:durableId="573513093">
    <w:abstractNumId w:val="73"/>
  </w:num>
  <w:num w:numId="18" w16cid:durableId="1075977531">
    <w:abstractNumId w:val="101"/>
  </w:num>
  <w:num w:numId="19" w16cid:durableId="486896632">
    <w:abstractNumId w:val="95"/>
  </w:num>
  <w:num w:numId="20" w16cid:durableId="1443375508">
    <w:abstractNumId w:val="130"/>
  </w:num>
  <w:num w:numId="21" w16cid:durableId="1493641069">
    <w:abstractNumId w:val="116"/>
  </w:num>
  <w:num w:numId="22" w16cid:durableId="1734547684">
    <w:abstractNumId w:val="119"/>
  </w:num>
  <w:num w:numId="23" w16cid:durableId="843326145">
    <w:abstractNumId w:val="76"/>
  </w:num>
  <w:num w:numId="24" w16cid:durableId="565648826">
    <w:abstractNumId w:val="25"/>
  </w:num>
  <w:num w:numId="25" w16cid:durableId="1874463674">
    <w:abstractNumId w:val="81"/>
  </w:num>
  <w:num w:numId="26" w16cid:durableId="1481774552">
    <w:abstractNumId w:val="56"/>
  </w:num>
  <w:num w:numId="27" w16cid:durableId="1792285306">
    <w:abstractNumId w:val="78"/>
  </w:num>
  <w:num w:numId="28" w16cid:durableId="891888622">
    <w:abstractNumId w:val="27"/>
  </w:num>
  <w:num w:numId="29" w16cid:durableId="2143838117">
    <w:abstractNumId w:val="45"/>
  </w:num>
  <w:num w:numId="30" w16cid:durableId="1608199397">
    <w:abstractNumId w:val="83"/>
  </w:num>
  <w:num w:numId="31" w16cid:durableId="954673413">
    <w:abstractNumId w:val="49"/>
  </w:num>
  <w:num w:numId="32" w16cid:durableId="835458081">
    <w:abstractNumId w:val="135"/>
  </w:num>
  <w:num w:numId="33" w16cid:durableId="340476727">
    <w:abstractNumId w:val="104"/>
  </w:num>
  <w:num w:numId="34" w16cid:durableId="1042091686">
    <w:abstractNumId w:val="66"/>
  </w:num>
  <w:num w:numId="35" w16cid:durableId="1726947887">
    <w:abstractNumId w:val="67"/>
  </w:num>
  <w:num w:numId="36" w16cid:durableId="1676303016">
    <w:abstractNumId w:val="16"/>
  </w:num>
  <w:num w:numId="37" w16cid:durableId="1186022173">
    <w:abstractNumId w:val="20"/>
  </w:num>
  <w:num w:numId="38" w16cid:durableId="1082290090">
    <w:abstractNumId w:val="62"/>
  </w:num>
  <w:num w:numId="39" w16cid:durableId="1896624709">
    <w:abstractNumId w:val="143"/>
  </w:num>
  <w:num w:numId="40" w16cid:durableId="396558980">
    <w:abstractNumId w:val="79"/>
  </w:num>
  <w:num w:numId="41" w16cid:durableId="1187447454">
    <w:abstractNumId w:val="80"/>
  </w:num>
  <w:num w:numId="42" w16cid:durableId="28721488">
    <w:abstractNumId w:val="14"/>
  </w:num>
  <w:num w:numId="43" w16cid:durableId="244416119">
    <w:abstractNumId w:val="94"/>
  </w:num>
  <w:num w:numId="44" w16cid:durableId="1636981797">
    <w:abstractNumId w:val="141"/>
  </w:num>
  <w:num w:numId="45" w16cid:durableId="795877290">
    <w:abstractNumId w:val="11"/>
  </w:num>
  <w:num w:numId="46" w16cid:durableId="344095944">
    <w:abstractNumId w:val="107"/>
  </w:num>
  <w:num w:numId="47" w16cid:durableId="1512989451">
    <w:abstractNumId w:val="47"/>
  </w:num>
  <w:num w:numId="48" w16cid:durableId="512887130">
    <w:abstractNumId w:val="52"/>
  </w:num>
  <w:num w:numId="49" w16cid:durableId="1759059780">
    <w:abstractNumId w:val="54"/>
  </w:num>
  <w:num w:numId="50" w16cid:durableId="1064453205">
    <w:abstractNumId w:val="142"/>
  </w:num>
  <w:num w:numId="51" w16cid:durableId="1199665610">
    <w:abstractNumId w:val="110"/>
  </w:num>
  <w:num w:numId="52" w16cid:durableId="2043675867">
    <w:abstractNumId w:val="29"/>
  </w:num>
  <w:num w:numId="53" w16cid:durableId="306672490">
    <w:abstractNumId w:val="125"/>
  </w:num>
  <w:num w:numId="54" w16cid:durableId="395396118">
    <w:abstractNumId w:val="138"/>
  </w:num>
  <w:num w:numId="55" w16cid:durableId="103306962">
    <w:abstractNumId w:val="58"/>
  </w:num>
  <w:num w:numId="56" w16cid:durableId="1447769086">
    <w:abstractNumId w:val="90"/>
  </w:num>
  <w:num w:numId="57" w16cid:durableId="1496725107">
    <w:abstractNumId w:val="131"/>
  </w:num>
  <w:num w:numId="58" w16cid:durableId="1073283575">
    <w:abstractNumId w:val="147"/>
  </w:num>
  <w:num w:numId="59" w16cid:durableId="439645004">
    <w:abstractNumId w:val="102"/>
  </w:num>
  <w:num w:numId="60" w16cid:durableId="352998811">
    <w:abstractNumId w:val="89"/>
  </w:num>
  <w:num w:numId="61" w16cid:durableId="2027321813">
    <w:abstractNumId w:val="100"/>
  </w:num>
  <w:num w:numId="62" w16cid:durableId="480580470">
    <w:abstractNumId w:val="133"/>
  </w:num>
  <w:num w:numId="63" w16cid:durableId="1163470003">
    <w:abstractNumId w:val="72"/>
  </w:num>
  <w:num w:numId="64" w16cid:durableId="527179555">
    <w:abstractNumId w:val="48"/>
  </w:num>
  <w:num w:numId="65" w16cid:durableId="2250268">
    <w:abstractNumId w:val="17"/>
  </w:num>
  <w:num w:numId="66" w16cid:durableId="2063744528">
    <w:abstractNumId w:val="112"/>
  </w:num>
  <w:num w:numId="67" w16cid:durableId="1175075686">
    <w:abstractNumId w:val="36"/>
  </w:num>
  <w:num w:numId="68" w16cid:durableId="1203982398">
    <w:abstractNumId w:val="91"/>
  </w:num>
  <w:num w:numId="69" w16cid:durableId="1311057662">
    <w:abstractNumId w:val="60"/>
  </w:num>
  <w:num w:numId="70" w16cid:durableId="247621742">
    <w:abstractNumId w:val="145"/>
  </w:num>
  <w:num w:numId="71" w16cid:durableId="1776904212">
    <w:abstractNumId w:val="70"/>
  </w:num>
  <w:num w:numId="72" w16cid:durableId="591545062">
    <w:abstractNumId w:val="4"/>
  </w:num>
  <w:num w:numId="73" w16cid:durableId="1363824317">
    <w:abstractNumId w:val="115"/>
  </w:num>
  <w:num w:numId="74" w16cid:durableId="1604653390">
    <w:abstractNumId w:val="123"/>
  </w:num>
  <w:num w:numId="75" w16cid:durableId="634995107">
    <w:abstractNumId w:val="114"/>
  </w:num>
  <w:num w:numId="76" w16cid:durableId="1416246170">
    <w:abstractNumId w:val="28"/>
  </w:num>
  <w:num w:numId="77" w16cid:durableId="320668378">
    <w:abstractNumId w:val="57"/>
  </w:num>
  <w:num w:numId="78" w16cid:durableId="1366128648">
    <w:abstractNumId w:val="127"/>
  </w:num>
  <w:num w:numId="79" w16cid:durableId="1808014900">
    <w:abstractNumId w:val="3"/>
  </w:num>
  <w:num w:numId="80" w16cid:durableId="1304121502">
    <w:abstractNumId w:val="40"/>
  </w:num>
  <w:num w:numId="81" w16cid:durableId="720134498">
    <w:abstractNumId w:val="140"/>
  </w:num>
  <w:num w:numId="82" w16cid:durableId="1026638815">
    <w:abstractNumId w:val="5"/>
  </w:num>
  <w:num w:numId="83" w16cid:durableId="1786537313">
    <w:abstractNumId w:val="106"/>
  </w:num>
  <w:num w:numId="84" w16cid:durableId="1682857115">
    <w:abstractNumId w:val="6"/>
  </w:num>
  <w:num w:numId="85" w16cid:durableId="2006585659">
    <w:abstractNumId w:val="22"/>
  </w:num>
  <w:num w:numId="86" w16cid:durableId="565652959">
    <w:abstractNumId w:val="136"/>
  </w:num>
  <w:num w:numId="87" w16cid:durableId="321080511">
    <w:abstractNumId w:val="33"/>
  </w:num>
  <w:num w:numId="88" w16cid:durableId="133911156">
    <w:abstractNumId w:val="35"/>
  </w:num>
  <w:num w:numId="89" w16cid:durableId="143160385">
    <w:abstractNumId w:val="1"/>
  </w:num>
  <w:num w:numId="90" w16cid:durableId="896624049">
    <w:abstractNumId w:val="44"/>
  </w:num>
  <w:num w:numId="91" w16cid:durableId="910844917">
    <w:abstractNumId w:val="113"/>
  </w:num>
  <w:num w:numId="92" w16cid:durableId="829062054">
    <w:abstractNumId w:val="98"/>
  </w:num>
  <w:num w:numId="93" w16cid:durableId="954677946">
    <w:abstractNumId w:val="108"/>
  </w:num>
  <w:num w:numId="94" w16cid:durableId="1039283292">
    <w:abstractNumId w:val="10"/>
  </w:num>
  <w:num w:numId="95" w16cid:durableId="587542457">
    <w:abstractNumId w:val="128"/>
  </w:num>
  <w:num w:numId="96" w16cid:durableId="204021733">
    <w:abstractNumId w:val="71"/>
  </w:num>
  <w:num w:numId="97" w16cid:durableId="2034721053">
    <w:abstractNumId w:val="121"/>
  </w:num>
  <w:num w:numId="98" w16cid:durableId="1395005099">
    <w:abstractNumId w:val="117"/>
  </w:num>
  <w:num w:numId="99" w16cid:durableId="1679230891">
    <w:abstractNumId w:val="55"/>
  </w:num>
  <w:num w:numId="100" w16cid:durableId="1020472361">
    <w:abstractNumId w:val="96"/>
  </w:num>
  <w:num w:numId="101" w16cid:durableId="421800544">
    <w:abstractNumId w:val="134"/>
  </w:num>
  <w:num w:numId="102" w16cid:durableId="165754610">
    <w:abstractNumId w:val="2"/>
  </w:num>
  <w:num w:numId="103" w16cid:durableId="760299340">
    <w:abstractNumId w:val="8"/>
  </w:num>
  <w:num w:numId="104" w16cid:durableId="1760298335">
    <w:abstractNumId w:val="24"/>
  </w:num>
  <w:num w:numId="105" w16cid:durableId="1118448369">
    <w:abstractNumId w:val="120"/>
  </w:num>
  <w:num w:numId="106" w16cid:durableId="562956832">
    <w:abstractNumId w:val="21"/>
  </w:num>
  <w:num w:numId="107" w16cid:durableId="942111706">
    <w:abstractNumId w:val="32"/>
  </w:num>
  <w:num w:numId="108" w16cid:durableId="502428538">
    <w:abstractNumId w:val="41"/>
  </w:num>
  <w:num w:numId="109" w16cid:durableId="413287504">
    <w:abstractNumId w:val="19"/>
  </w:num>
  <w:num w:numId="110" w16cid:durableId="1148979742">
    <w:abstractNumId w:val="34"/>
  </w:num>
  <w:num w:numId="111" w16cid:durableId="1488207314">
    <w:abstractNumId w:val="42"/>
  </w:num>
  <w:num w:numId="112" w16cid:durableId="845443657">
    <w:abstractNumId w:val="18"/>
  </w:num>
  <w:num w:numId="113" w16cid:durableId="175967440">
    <w:abstractNumId w:val="30"/>
  </w:num>
  <w:num w:numId="114" w16cid:durableId="16009521">
    <w:abstractNumId w:val="132"/>
  </w:num>
  <w:num w:numId="115" w16cid:durableId="1264799959">
    <w:abstractNumId w:val="68"/>
  </w:num>
  <w:num w:numId="116" w16cid:durableId="780338600">
    <w:abstractNumId w:val="103"/>
  </w:num>
  <w:num w:numId="117" w16cid:durableId="1101536113">
    <w:abstractNumId w:val="82"/>
  </w:num>
  <w:num w:numId="118" w16cid:durableId="2008901183">
    <w:abstractNumId w:val="75"/>
  </w:num>
  <w:num w:numId="119" w16cid:durableId="542834743">
    <w:abstractNumId w:val="86"/>
  </w:num>
  <w:num w:numId="120" w16cid:durableId="1925723235">
    <w:abstractNumId w:val="137"/>
  </w:num>
  <w:num w:numId="121" w16cid:durableId="404454035">
    <w:abstractNumId w:val="51"/>
  </w:num>
  <w:num w:numId="122" w16cid:durableId="479732216">
    <w:abstractNumId w:val="38"/>
  </w:num>
  <w:num w:numId="123" w16cid:durableId="1659571201">
    <w:abstractNumId w:val="124"/>
  </w:num>
  <w:num w:numId="124" w16cid:durableId="1481969408">
    <w:abstractNumId w:val="88"/>
  </w:num>
  <w:num w:numId="125" w16cid:durableId="300698113">
    <w:abstractNumId w:val="65"/>
  </w:num>
  <w:num w:numId="126" w16cid:durableId="435252673">
    <w:abstractNumId w:val="15"/>
  </w:num>
  <w:num w:numId="127" w16cid:durableId="327904882">
    <w:abstractNumId w:val="126"/>
  </w:num>
  <w:num w:numId="128" w16cid:durableId="1299147390">
    <w:abstractNumId w:val="144"/>
  </w:num>
  <w:num w:numId="129" w16cid:durableId="1026364634">
    <w:abstractNumId w:val="148"/>
  </w:num>
  <w:num w:numId="130" w16cid:durableId="865605678">
    <w:abstractNumId w:val="26"/>
  </w:num>
  <w:num w:numId="131" w16cid:durableId="513957407">
    <w:abstractNumId w:val="111"/>
  </w:num>
  <w:num w:numId="132" w16cid:durableId="1512912079">
    <w:abstractNumId w:val="12"/>
  </w:num>
  <w:num w:numId="133" w16cid:durableId="898368450">
    <w:abstractNumId w:val="74"/>
  </w:num>
  <w:num w:numId="134" w16cid:durableId="845292384">
    <w:abstractNumId w:val="39"/>
  </w:num>
  <w:num w:numId="135" w16cid:durableId="1097408623">
    <w:abstractNumId w:val="23"/>
  </w:num>
  <w:num w:numId="136" w16cid:durableId="1009254676">
    <w:abstractNumId w:val="92"/>
  </w:num>
  <w:num w:numId="137" w16cid:durableId="1464543422">
    <w:abstractNumId w:val="59"/>
  </w:num>
  <w:num w:numId="138" w16cid:durableId="836193051">
    <w:abstractNumId w:val="53"/>
  </w:num>
  <w:num w:numId="139" w16cid:durableId="2138837747">
    <w:abstractNumId w:val="31"/>
  </w:num>
  <w:num w:numId="140" w16cid:durableId="1961495944">
    <w:abstractNumId w:val="61"/>
  </w:num>
  <w:num w:numId="141" w16cid:durableId="2077391922">
    <w:abstractNumId w:val="50"/>
  </w:num>
  <w:num w:numId="142" w16cid:durableId="1975941081">
    <w:abstractNumId w:val="0"/>
  </w:num>
  <w:num w:numId="143" w16cid:durableId="1959753316">
    <w:abstractNumId w:val="37"/>
  </w:num>
  <w:num w:numId="144" w16cid:durableId="559904939">
    <w:abstractNumId w:val="109"/>
  </w:num>
  <w:num w:numId="145" w16cid:durableId="1841778059">
    <w:abstractNumId w:val="146"/>
  </w:num>
  <w:num w:numId="146" w16cid:durableId="680085145">
    <w:abstractNumId w:val="77"/>
  </w:num>
  <w:num w:numId="147" w16cid:durableId="793016162">
    <w:abstractNumId w:val="69"/>
  </w:num>
  <w:num w:numId="148" w16cid:durableId="904490295">
    <w:abstractNumId w:val="43"/>
  </w:num>
  <w:num w:numId="149" w16cid:durableId="1868904788">
    <w:abstractNumId w:val="9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saveSubsetFonts/>
  <w:proofState w:spelling="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Setting w:name="useWord2013TrackBottomHyphenation" w:uri="http://schemas.microsoft.com/office/word" w:val="1"/>
  </w:compat>
  <w:docVars>
    <w:docVar w:name="commondata" w:val="eyJoZGlkIjoiYWZkZTk1NWRmODY2YWYzZTFkMDk5NWY3OWVmMzUxMDgifQ=="/>
  </w:docVars>
  <w:rsids>
    <w:rsidRoot w:val="00256BB6"/>
    <w:rsid w:val="00236D54"/>
    <w:rsid w:val="00256BB6"/>
    <w:rsid w:val="002A2A0B"/>
    <w:rsid w:val="002B3412"/>
    <w:rsid w:val="002B4DBC"/>
    <w:rsid w:val="002F0D90"/>
    <w:rsid w:val="005C4BB6"/>
    <w:rsid w:val="005D6CF4"/>
    <w:rsid w:val="006716FE"/>
    <w:rsid w:val="007E794E"/>
    <w:rsid w:val="00867AE7"/>
    <w:rsid w:val="008D0597"/>
    <w:rsid w:val="00A61B69"/>
    <w:rsid w:val="00B0504A"/>
    <w:rsid w:val="00B46C4F"/>
    <w:rsid w:val="00B87968"/>
    <w:rsid w:val="00C96B5F"/>
    <w:rsid w:val="00CD0B2C"/>
    <w:rsid w:val="00FF4410"/>
    <w:rsid w:val="024D2427"/>
    <w:rsid w:val="08EF3AAE"/>
    <w:rsid w:val="0A7B5184"/>
    <w:rsid w:val="0B4D317C"/>
    <w:rsid w:val="0EFB513A"/>
    <w:rsid w:val="17A26D0F"/>
    <w:rsid w:val="1CA5324B"/>
    <w:rsid w:val="1E560BB7"/>
    <w:rsid w:val="544F3B03"/>
    <w:rsid w:val="548B5D1D"/>
    <w:rsid w:val="5DE11544"/>
    <w:rsid w:val="68B718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B0F45"/>
  <w15:docId w15:val="{748CC087-0E8E-4EC7-B7F8-6A76BC190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8"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Lines="100" w:before="100" w:afterLines="100" w:after="100" w:line="440" w:lineRule="exact"/>
      <w:jc w:val="center"/>
      <w:outlineLvl w:val="0"/>
    </w:pPr>
    <w:rPr>
      <w:rFonts w:ascii="Times New Roman" w:eastAsia="黑体" w:hAnsi="Times New Roman"/>
      <w:kern w:val="44"/>
      <w:sz w:val="36"/>
    </w:rPr>
  </w:style>
  <w:style w:type="paragraph" w:styleId="2">
    <w:name w:val="heading 2"/>
    <w:basedOn w:val="a"/>
    <w:next w:val="a"/>
    <w:uiPriority w:val="9"/>
    <w:unhideWhenUsed/>
    <w:qFormat/>
    <w:pPr>
      <w:keepNext/>
      <w:keepLines/>
      <w:spacing w:beforeLines="50" w:before="50" w:afterLines="50" w:after="50" w:line="440" w:lineRule="exact"/>
      <w:ind w:firstLineChars="200" w:firstLine="420"/>
      <w:outlineLvl w:val="1"/>
    </w:pPr>
    <w:rPr>
      <w:rFonts w:ascii="Arial" w:eastAsia="黑体" w:hAnsi="Arial"/>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uiPriority w:val="99"/>
    <w:qFormat/>
    <w:pPr>
      <w:ind w:firstLineChars="200" w:firstLine="420"/>
    </w:pPr>
    <w:rPr>
      <w:szCs w:val="21"/>
    </w:rPr>
  </w:style>
  <w:style w:type="paragraph" w:styleId="a4">
    <w:name w:val="Date"/>
    <w:basedOn w:val="a"/>
    <w:next w:val="a"/>
    <w:link w:val="a5"/>
    <w:uiPriority w:val="99"/>
    <w:semiHidden/>
    <w:unhideWhenUsed/>
    <w:qFormat/>
    <w:pPr>
      <w:ind w:leftChars="2500" w:left="100"/>
    </w:p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semiHidden/>
    <w:unhideWhenUsed/>
  </w:style>
  <w:style w:type="paragraph" w:styleId="20">
    <w:name w:val="Body Text 2"/>
    <w:basedOn w:val="a"/>
    <w:qFormat/>
    <w:pPr>
      <w:spacing w:after="120" w:line="480" w:lineRule="auto"/>
    </w:pPr>
  </w:style>
  <w:style w:type="paragraph" w:styleId="aa">
    <w:name w:val="Normal (Web)"/>
    <w:basedOn w:val="a"/>
    <w:qFormat/>
    <w:pPr>
      <w:widowControl/>
      <w:spacing w:before="100" w:beforeAutospacing="1" w:after="100" w:afterAutospacing="1"/>
      <w:jc w:val="left"/>
    </w:pPr>
    <w:rPr>
      <w:rFonts w:ascii="宋体" w:hAnsi="宋体" w:cs="宋体"/>
      <w:color w:val="000000"/>
      <w:kern w:val="0"/>
      <w:sz w:val="24"/>
    </w:rPr>
  </w:style>
  <w:style w:type="paragraph" w:styleId="ab">
    <w:name w:val="Title"/>
    <w:qFormat/>
    <w:pPr>
      <w:jc w:val="center"/>
    </w:pPr>
    <w:rPr>
      <w:b/>
      <w:sz w:val="32"/>
      <w:szCs w:val="32"/>
    </w:rPr>
  </w:style>
  <w:style w:type="table" w:styleId="ac">
    <w:name w:val="Table Grid"/>
    <w:uiPriority w:val="38"/>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d">
    <w:name w:val="page number"/>
    <w:basedOn w:val="a0"/>
    <w:qFormat/>
  </w:style>
  <w:style w:type="character" w:styleId="ae">
    <w:name w:val="Emphasis"/>
    <w:basedOn w:val="a0"/>
    <w:qFormat/>
    <w:rPr>
      <w:i/>
    </w:rPr>
  </w:style>
  <w:style w:type="character" w:styleId="af">
    <w:name w:val="Hyperlink"/>
    <w:qFormat/>
    <w:rPr>
      <w:color w:val="0000FF"/>
      <w:u w:val="single"/>
    </w:rPr>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character" w:customStyle="1" w:styleId="a5">
    <w:name w:val="日期 字符"/>
    <w:basedOn w:val="a0"/>
    <w:link w:val="a4"/>
    <w:uiPriority w:val="99"/>
    <w:semiHidden/>
    <w:qFormat/>
  </w:style>
  <w:style w:type="paragraph" w:styleId="af0">
    <w:name w:val="List Paragraph"/>
    <w:basedOn w:val="a"/>
    <w:uiPriority w:val="34"/>
    <w:qFormat/>
    <w:pPr>
      <w:ind w:firstLineChars="200" w:firstLine="420"/>
    </w:p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reader-word-layer">
    <w:name w:val="reader-word-layer"/>
    <w:basedOn w:val="a"/>
    <w:qFormat/>
    <w:pPr>
      <w:widowControl/>
      <w:spacing w:before="100" w:beforeAutospacing="1" w:after="100" w:afterAutospacing="1"/>
      <w:jc w:val="left"/>
    </w:pPr>
    <w:rPr>
      <w:rFonts w:ascii="宋体" w:hAnsi="宋体" w:cs="宋体"/>
      <w:kern w:val="0"/>
      <w:sz w:val="24"/>
    </w:rPr>
  </w:style>
  <w:style w:type="paragraph" w:customStyle="1" w:styleId="10">
    <w:name w:val="正文文本缩进1"/>
    <w:basedOn w:val="a"/>
    <w:qFormat/>
    <w:pPr>
      <w:ind w:firstLineChars="200" w:firstLine="420"/>
    </w:pPr>
    <w:rPr>
      <w:rFonts w:cs="Calibri"/>
      <w:kern w:val="0"/>
      <w:sz w:val="2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93049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jzc.fanya.chaoxing.com/portal" TargetMode="External"/><Relationship Id="rId13" Type="http://schemas.openxmlformats.org/officeDocument/2006/relationships/image" Target="media/image2.wmf"/><Relationship Id="rId3" Type="http://schemas.openxmlformats.org/officeDocument/2006/relationships/settings" Target="settings.xml"/><Relationship Id="rId7" Type="http://schemas.openxmlformats.org/officeDocument/2006/relationships/hyperlink" Target="http://book.jd.com/writer/&#25104;&#20803;&#21457;_1.html" TargetMode="External"/><Relationship Id="rId12" Type="http://schemas.openxmlformats.org/officeDocument/2006/relationships/hyperlink" Target="https://baike.baidu.com/item/%E5%8D%97%E4%BA%AC%E5%A4%A7%E5%AD%A6%E5%87%BA%E7%89%88%E7%A4%BE/9005705"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jzc.fanya.chaoxing.com/portal" TargetMode="External"/><Relationship Id="rId11" Type="http://schemas.openxmlformats.org/officeDocument/2006/relationships/hyperlink" Target="https://baike.baidu.com/item/%E5%8D%97%E4%BA%AC%E5%A4%A7%E5%AD%A6%E5%87%BA%E7%89%88%E7%A4%BE/9005705" TargetMode="External"/><Relationship Id="rId5" Type="http://schemas.openxmlformats.org/officeDocument/2006/relationships/image" Target="media/image1.jpeg"/><Relationship Id="rId15" Type="http://schemas.openxmlformats.org/officeDocument/2006/relationships/hyperlink" Target="https://www.icourse163.org/course/FJNU-1002577004" TargetMode="External"/><Relationship Id="rId10" Type="http://schemas.openxmlformats.org/officeDocument/2006/relationships/hyperlink" Target="http://sjzc.fanya.chaoxing.com/portal" TargetMode="External"/><Relationship Id="rId4" Type="http://schemas.openxmlformats.org/officeDocument/2006/relationships/webSettings" Target="webSettings.xml"/><Relationship Id="rId9" Type="http://schemas.openxmlformats.org/officeDocument/2006/relationships/hyperlink" Target="https://www.icourse163.org/course/WHU-1003076007" TargetMode="External"/><Relationship Id="rId14" Type="http://schemas.openxmlformats.org/officeDocument/2006/relationships/oleObject" Target="embeddings/oleObject1.bin"/></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190</Pages>
  <Words>15384</Words>
  <Characters>87691</Characters>
  <Application>Microsoft Office Word</Application>
  <DocSecurity>0</DocSecurity>
  <Lines>730</Lines>
  <Paragraphs>205</Paragraphs>
  <ScaleCrop>false</ScaleCrop>
  <Company/>
  <LinksUpToDate>false</LinksUpToDate>
  <CharactersWithSpaces>102870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llq</cp:lastModifiedBy>
  <cp:revision>10</cp:revision>
  <dcterms:created xsi:type="dcterms:W3CDTF">2020-05-10T10:55:00Z</dcterms:created>
  <dcterms:modified xsi:type="dcterms:W3CDTF">2023-10-30T01:06:00Z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2954EDD03B1F4913AA5A807D005815EC</vt:lpwstr>
  </property>
</Properties>
</file>