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088" w:lineRule="exact"/>
        <w:textAlignment w:val="center"/>
        <w:rPr/>
      </w:pPr>
      <w:r>
        <w:drawing>
          <wp:inline distT="0" distB="0" distL="0" distR="0">
            <wp:extent cx="7556754" cy="1325880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1325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1" w:lineRule="auto"/>
        <w:rPr>
          <w:rFonts w:ascii="Arial"/>
          <w:sz w:val="21"/>
        </w:rPr>
      </w:pPr>
      <w:r/>
    </w:p>
    <w:p>
      <w:pPr>
        <w:spacing w:line="351" w:lineRule="auto"/>
        <w:rPr>
          <w:rFonts w:ascii="Arial"/>
          <w:sz w:val="21"/>
        </w:rPr>
      </w:pPr>
      <w:r/>
    </w:p>
    <w:p>
      <w:pPr>
        <w:ind w:left="4499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石</w:t>
      </w:r>
      <w:r>
        <w:rPr>
          <w:rFonts w:ascii="FangSong" w:hAnsi="FangSong" w:eastAsia="FangSong" w:cs="FangSong"/>
          <w:sz w:val="32"/>
          <w:szCs w:val="32"/>
          <w:spacing w:val="-6"/>
        </w:rPr>
        <w:t>院政〔2020〕67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号</w:t>
      </w:r>
    </w:p>
    <w:p>
      <w:pPr>
        <w:spacing w:before="202" w:line="696" w:lineRule="exact"/>
        <w:textAlignment w:val="center"/>
        <w:rPr/>
      </w:pPr>
      <w:r>
        <w:drawing>
          <wp:inline distT="0" distB="0" distL="0" distR="0">
            <wp:extent cx="7556754" cy="441959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6754" cy="44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74"/>
        <w:spacing w:before="192" w:line="176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石家庄学院</w:t>
      </w:r>
    </w:p>
    <w:p>
      <w:pPr>
        <w:ind w:left="2267"/>
        <w:spacing w:before="144" w:line="172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36"/>
        </w:rPr>
        <w:t>印</w:t>
      </w:r>
      <w:r>
        <w:rPr>
          <w:rFonts w:ascii="Microsoft YaHei" w:hAnsi="Microsoft YaHei" w:eastAsia="Microsoft YaHei" w:cs="Microsoft YaHei"/>
          <w:sz w:val="44"/>
          <w:szCs w:val="44"/>
          <w:spacing w:val="31"/>
        </w:rPr>
        <w:t>发《科研奖励办法(试行)》的通知</w:t>
      </w:r>
    </w:p>
    <w:p>
      <w:pPr>
        <w:spacing w:line="300" w:lineRule="auto"/>
        <w:rPr>
          <w:rFonts w:ascii="Arial"/>
          <w:sz w:val="21"/>
        </w:rPr>
      </w:pPr>
      <w:r/>
    </w:p>
    <w:p>
      <w:pPr>
        <w:spacing w:line="301" w:lineRule="auto"/>
        <w:rPr>
          <w:rFonts w:ascii="Arial"/>
          <w:sz w:val="21"/>
        </w:rPr>
      </w:pPr>
      <w:r/>
    </w:p>
    <w:p>
      <w:pPr>
        <w:ind w:left="1423"/>
        <w:spacing w:before="105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1"/>
        </w:rPr>
        <w:t>各部门、单位：</w:t>
      </w:r>
    </w:p>
    <w:p>
      <w:pPr>
        <w:ind w:left="1430" w:right="1445" w:firstLine="655"/>
        <w:spacing w:before="146" w:line="300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2"/>
        </w:rPr>
        <w:t>为进一步激励我校教职工积极开展科学研究和技术创新</w:t>
      </w:r>
      <w:r>
        <w:rPr>
          <w:rFonts w:ascii="KaiTi" w:hAnsi="KaiTi" w:eastAsia="KaiTi" w:cs="KaiTi"/>
          <w:sz w:val="32"/>
          <w:szCs w:val="32"/>
        </w:rPr>
        <w:t>，有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4"/>
        </w:rPr>
        <w:t>效开展</w:t>
      </w:r>
      <w:r>
        <w:rPr>
          <w:rFonts w:ascii="KaiTi" w:hAnsi="KaiTi" w:eastAsia="KaiTi" w:cs="KaiTi"/>
          <w:sz w:val="32"/>
          <w:szCs w:val="32"/>
          <w:spacing w:val="3"/>
        </w:rPr>
        <w:t>为</w:t>
      </w:r>
      <w:r>
        <w:rPr>
          <w:rFonts w:ascii="KaiTi" w:hAnsi="KaiTi" w:eastAsia="KaiTi" w:cs="KaiTi"/>
          <w:sz w:val="32"/>
          <w:szCs w:val="32"/>
          <w:spacing w:val="2"/>
        </w:rPr>
        <w:t>地方经济社会发展需要的科学研究，不断提高我校的学</w:t>
      </w:r>
    </w:p>
    <w:p>
      <w:pPr>
        <w:ind w:left="1444" w:right="1445" w:hanging="8"/>
        <w:spacing w:before="7" w:line="302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4"/>
        </w:rPr>
        <w:t>术</w:t>
      </w:r>
      <w:r>
        <w:rPr>
          <w:rFonts w:ascii="KaiTi" w:hAnsi="KaiTi" w:eastAsia="KaiTi" w:cs="KaiTi"/>
          <w:sz w:val="32"/>
          <w:szCs w:val="32"/>
          <w:spacing w:val="2"/>
        </w:rPr>
        <w:t>水平和科研质量，依据中共中央办公厅、国务院办公厅《关于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9"/>
        </w:rPr>
        <w:t>实</w:t>
      </w:r>
      <w:r>
        <w:rPr>
          <w:rFonts w:ascii="KaiTi" w:hAnsi="KaiTi" w:eastAsia="KaiTi" w:cs="KaiTi"/>
          <w:sz w:val="32"/>
          <w:szCs w:val="32"/>
          <w:spacing w:val="8"/>
        </w:rPr>
        <w:t>行以增加知识价值为导向分配政策的若干意见》(厅字</w:t>
      </w:r>
      <w:r>
        <w:rPr>
          <w:rFonts w:ascii="KaiTi" w:hAnsi="KaiTi" w:eastAsia="KaiTi" w:cs="KaiTi"/>
          <w:sz w:val="32"/>
          <w:szCs w:val="32"/>
        </w:rPr>
        <w:t xml:space="preserve">      </w:t>
      </w:r>
      <w:r>
        <w:rPr>
          <w:rFonts w:ascii="KaiTi" w:hAnsi="KaiTi" w:eastAsia="KaiTi" w:cs="KaiTi"/>
          <w:sz w:val="32"/>
          <w:szCs w:val="32"/>
          <w:spacing w:val="14"/>
        </w:rPr>
        <w:t>[2</w:t>
      </w:r>
      <w:r>
        <w:rPr>
          <w:rFonts w:ascii="KaiTi" w:hAnsi="KaiTi" w:eastAsia="KaiTi" w:cs="KaiTi"/>
          <w:sz w:val="32"/>
          <w:szCs w:val="32"/>
          <w:spacing w:val="9"/>
        </w:rPr>
        <w:t>0</w:t>
      </w:r>
      <w:r>
        <w:rPr>
          <w:rFonts w:ascii="KaiTi" w:hAnsi="KaiTi" w:eastAsia="KaiTi" w:cs="KaiTi"/>
          <w:sz w:val="32"/>
          <w:szCs w:val="32"/>
          <w:spacing w:val="7"/>
        </w:rPr>
        <w:t>16]35号)和教育部、科技部《关于规范高等学校</w:t>
      </w:r>
      <w:r>
        <w:rPr>
          <w:rFonts w:ascii="KaiTi" w:hAnsi="KaiTi" w:eastAsia="KaiTi" w:cs="KaiTi"/>
          <w:sz w:val="32"/>
          <w:szCs w:val="32"/>
        </w:rPr>
        <w:t>SCI</w:t>
      </w:r>
      <w:r>
        <w:rPr>
          <w:rFonts w:ascii="KaiTi" w:hAnsi="KaiTi" w:eastAsia="KaiTi" w:cs="KaiTi"/>
          <w:sz w:val="32"/>
          <w:szCs w:val="32"/>
          <w:spacing w:val="7"/>
        </w:rPr>
        <w:t>论文相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2"/>
        </w:rPr>
        <w:t>关指标使用树立正确评价导向的若干意见》等文</w:t>
      </w:r>
      <w:r>
        <w:rPr>
          <w:rFonts w:ascii="KaiTi" w:hAnsi="KaiTi" w:eastAsia="KaiTi" w:cs="KaiTi"/>
          <w:sz w:val="32"/>
          <w:szCs w:val="32"/>
          <w:spacing w:val="1"/>
        </w:rPr>
        <w:t>件，结合学校实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18"/>
        </w:rPr>
        <w:t>际</w:t>
      </w:r>
      <w:r>
        <w:rPr>
          <w:rFonts w:ascii="KaiTi" w:hAnsi="KaiTi" w:eastAsia="KaiTi" w:cs="KaiTi"/>
          <w:sz w:val="32"/>
          <w:szCs w:val="32"/>
          <w:spacing w:val="13"/>
        </w:rPr>
        <w:t>，制定《石家庄学院科研奖励办法(试行)》，已经学校校长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"/>
        </w:rPr>
        <w:t>办公会会议研究通过</w:t>
      </w:r>
      <w:r>
        <w:rPr>
          <w:rFonts w:ascii="KaiTi" w:hAnsi="KaiTi" w:eastAsia="KaiTi" w:cs="KaiTi"/>
          <w:sz w:val="32"/>
          <w:szCs w:val="32"/>
          <w:spacing w:val="-1"/>
        </w:rPr>
        <w:t>，现予以印发，请遵照执行。</w:t>
      </w:r>
    </w:p>
    <w:p>
      <w:pPr>
        <w:spacing w:line="384" w:lineRule="auto"/>
        <w:rPr>
          <w:rFonts w:ascii="Arial"/>
          <w:sz w:val="21"/>
        </w:rPr>
      </w:pPr>
      <w:r/>
    </w:p>
    <w:p>
      <w:pPr>
        <w:ind w:left="7466" w:right="2188" w:hanging="674"/>
        <w:spacing w:before="105" w:line="311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2"/>
        </w:rPr>
        <w:t>石家庄学院</w:t>
      </w:r>
      <w:r>
        <w:rPr>
          <w:rFonts w:ascii="KaiTi" w:hAnsi="KaiTi" w:eastAsia="KaiTi" w:cs="KaiTi"/>
          <w:sz w:val="32"/>
          <w:szCs w:val="32"/>
        </w:rPr>
        <w:t xml:space="preserve">        </w:t>
      </w:r>
      <w:r>
        <w:rPr>
          <w:rFonts w:ascii="KaiTi" w:hAnsi="KaiTi" w:eastAsia="KaiTi" w:cs="KaiTi"/>
          <w:sz w:val="32"/>
          <w:szCs w:val="32"/>
          <w:spacing w:val="1"/>
        </w:rPr>
        <w:t>2020年</w:t>
      </w:r>
      <w:r>
        <w:rPr>
          <w:rFonts w:ascii="KaiTi" w:hAnsi="KaiTi" w:eastAsia="KaiTi" w:cs="KaiTi"/>
          <w:sz w:val="32"/>
          <w:szCs w:val="32"/>
        </w:rPr>
        <w:t>12月23日</w:t>
      </w:r>
    </w:p>
    <w:p>
      <w:pPr>
        <w:sectPr>
          <w:footerReference w:type="default" r:id="rId1"/>
          <w:pgSz w:w="11905" w:h="16840"/>
          <w:pgMar w:top="1431" w:right="4" w:bottom="1212" w:left="0" w:header="0" w:footer="998" w:gutter="0"/>
        </w:sectPr>
        <w:rPr/>
      </w:pPr>
    </w:p>
    <w:p>
      <w:pPr>
        <w:spacing w:line="368" w:lineRule="auto"/>
        <w:rPr>
          <w:rFonts w:ascii="Arial"/>
          <w:sz w:val="21"/>
        </w:rPr>
      </w:pPr>
      <w:r/>
    </w:p>
    <w:p>
      <w:pPr>
        <w:ind w:left="3506"/>
        <w:spacing w:before="10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第一章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总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则</w:t>
      </w:r>
    </w:p>
    <w:p>
      <w:pPr>
        <w:ind w:left="675"/>
        <w:spacing w:before="336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2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1"/>
        </w:rPr>
        <w:t>一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6"/>
        </w:rPr>
        <w:t>条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科研奖励范围包括科研成果奖励、科研项目奖励。</w:t>
      </w:r>
    </w:p>
    <w:p>
      <w:pPr>
        <w:ind w:left="16" w:right="40" w:firstLine="681"/>
        <w:spacing w:before="221" w:line="35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3"/>
        </w:rPr>
        <w:t>由校内各类基金(含博士科研启动基金)资助所产生的科</w:t>
      </w:r>
      <w:r>
        <w:rPr>
          <w:rFonts w:ascii="FangSong" w:hAnsi="FangSong" w:eastAsia="FangSong" w:cs="FangSong"/>
          <w:sz w:val="32"/>
          <w:szCs w:val="32"/>
          <w:spacing w:val="9"/>
        </w:rPr>
        <w:t>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成</w:t>
      </w:r>
      <w:r>
        <w:rPr>
          <w:rFonts w:ascii="FangSong" w:hAnsi="FangSong" w:eastAsia="FangSong" w:cs="FangSong"/>
          <w:sz w:val="32"/>
          <w:szCs w:val="32"/>
          <w:spacing w:val="-6"/>
        </w:rPr>
        <w:t>果不再享受奖励。</w:t>
      </w:r>
    </w:p>
    <w:p>
      <w:pPr>
        <w:ind w:left="3426"/>
        <w:spacing w:before="85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第二</w:t>
      </w:r>
      <w:r>
        <w:rPr>
          <w:rFonts w:ascii="SimHei" w:hAnsi="SimHei" w:eastAsia="SimHei" w:cs="SimHei"/>
          <w:sz w:val="32"/>
          <w:szCs w:val="32"/>
          <w:spacing w:val="-1"/>
        </w:rPr>
        <w:t>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成果奖励</w:t>
      </w:r>
    </w:p>
    <w:p>
      <w:pPr>
        <w:ind w:left="668"/>
        <w:spacing w:before="334" w:line="21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</w:rPr>
        <w:t>二条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  </w:t>
      </w:r>
      <w:r>
        <w:rPr>
          <w:rFonts w:ascii="FangSong" w:hAnsi="FangSong" w:eastAsia="FangSong" w:cs="FangSong"/>
          <w:sz w:val="32"/>
          <w:szCs w:val="32"/>
          <w:spacing w:val="-2"/>
        </w:rPr>
        <w:t>科研获奖类</w:t>
      </w:r>
    </w:p>
    <w:p>
      <w:pPr>
        <w:ind w:right="115" w:firstLine="665"/>
        <w:spacing w:before="220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"/>
        </w:rPr>
        <w:t>我校教</w:t>
      </w:r>
      <w:r>
        <w:rPr>
          <w:rFonts w:ascii="FangSong" w:hAnsi="FangSong" w:eastAsia="FangSong" w:cs="FangSong"/>
          <w:sz w:val="32"/>
          <w:szCs w:val="32"/>
          <w:spacing w:val="-1"/>
        </w:rPr>
        <w:t>职工为第一完成人且单位署名为石家庄学院的获奖科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研成</w:t>
      </w:r>
      <w:r>
        <w:rPr>
          <w:rFonts w:ascii="FangSong" w:hAnsi="FangSong" w:eastAsia="FangSong" w:cs="FangSong"/>
          <w:sz w:val="32"/>
          <w:szCs w:val="32"/>
          <w:spacing w:val="-4"/>
        </w:rPr>
        <w:t>果</w:t>
      </w:r>
      <w:r>
        <w:rPr>
          <w:rFonts w:ascii="FangSong" w:hAnsi="FangSong" w:eastAsia="FangSong" w:cs="FangSong"/>
          <w:sz w:val="32"/>
          <w:szCs w:val="32"/>
          <w:spacing w:val="-3"/>
        </w:rPr>
        <w:t>，学校按以下标准给予项目组奖励。</w:t>
      </w:r>
    </w:p>
    <w:p>
      <w:pPr>
        <w:ind w:left="16" w:right="40" w:firstLine="619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(一)获国家级奖励的，学校按政府奖励金额的150%奖励</w:t>
      </w:r>
      <w:r>
        <w:rPr>
          <w:rFonts w:ascii="FangSong" w:hAnsi="FangSong" w:eastAsia="FangSong" w:cs="FangSong"/>
          <w:sz w:val="32"/>
          <w:szCs w:val="32"/>
          <w:spacing w:val="11"/>
        </w:rPr>
        <w:t>国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家级自然科学奖励主要有：国家自然科学奖、国家科技进步奖</w:t>
      </w:r>
      <w:r>
        <w:rPr>
          <w:rFonts w:ascii="FangSong" w:hAnsi="FangSong" w:eastAsia="FangSong" w:cs="FangSong"/>
          <w:sz w:val="32"/>
          <w:szCs w:val="32"/>
          <w:spacing w:val="-4"/>
        </w:rPr>
        <w:t>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"/>
        </w:rPr>
        <w:t>国家技术发明奖等；国家级社会科学奖励主要有：国家社科优</w:t>
      </w:r>
      <w:r>
        <w:rPr>
          <w:rFonts w:ascii="FangSong" w:hAnsi="FangSong" w:eastAsia="FangSong" w:cs="FangSong"/>
          <w:sz w:val="32"/>
          <w:szCs w:val="32"/>
          <w:spacing w:val="1"/>
        </w:rPr>
        <w:t>秀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成</w:t>
      </w:r>
      <w:r>
        <w:rPr>
          <w:rFonts w:ascii="FangSong" w:hAnsi="FangSong" w:eastAsia="FangSong" w:cs="FangSong"/>
          <w:sz w:val="32"/>
          <w:szCs w:val="32"/>
          <w:spacing w:val="-13"/>
        </w:rPr>
        <w:t>果奖等。</w:t>
      </w:r>
    </w:p>
    <w:p>
      <w:pPr>
        <w:ind w:left="16" w:right="1" w:firstLine="619"/>
        <w:spacing w:before="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7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二)获省部级奖励的，学校按政府奖励金额的100%奖励。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省部级</w:t>
      </w:r>
      <w:r>
        <w:rPr>
          <w:rFonts w:ascii="FangSong" w:hAnsi="FangSong" w:eastAsia="FangSong" w:cs="FangSong"/>
          <w:sz w:val="32"/>
          <w:szCs w:val="32"/>
          <w:spacing w:val="-3"/>
        </w:rPr>
        <w:t>自</w:t>
      </w:r>
      <w:r>
        <w:rPr>
          <w:rFonts w:ascii="FangSong" w:hAnsi="FangSong" w:eastAsia="FangSong" w:cs="FangSong"/>
          <w:sz w:val="32"/>
          <w:szCs w:val="32"/>
          <w:spacing w:val="-2"/>
        </w:rPr>
        <w:t>然科学奖励主要有：教育部高校科学研究优秀成果奖(自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然科学)、省长特别</w:t>
      </w:r>
      <w:r>
        <w:rPr>
          <w:rFonts w:ascii="FangSong" w:hAnsi="FangSong" w:eastAsia="FangSong" w:cs="FangSong"/>
          <w:sz w:val="32"/>
          <w:szCs w:val="32"/>
          <w:spacing w:val="-2"/>
        </w:rPr>
        <w:t>奖、省自然科学奖、省技术发明奖、省科技进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步奖</w:t>
      </w:r>
      <w:r>
        <w:rPr>
          <w:rFonts w:ascii="FangSong" w:hAnsi="FangSong" w:eastAsia="FangSong" w:cs="FangSong"/>
          <w:sz w:val="32"/>
          <w:szCs w:val="32"/>
          <w:spacing w:val="4"/>
        </w:rPr>
        <w:t>等</w:t>
      </w:r>
      <w:r>
        <w:rPr>
          <w:rFonts w:ascii="FangSong" w:hAnsi="FangSong" w:eastAsia="FangSong" w:cs="FangSong"/>
          <w:sz w:val="32"/>
          <w:szCs w:val="32"/>
          <w:spacing w:val="3"/>
        </w:rPr>
        <w:t>；省部级社会科学奖励主要有：教育部高校科学研究优秀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7"/>
        </w:rPr>
        <w:t>成</w:t>
      </w:r>
      <w:r>
        <w:rPr>
          <w:rFonts w:ascii="FangSong" w:hAnsi="FangSong" w:eastAsia="FangSong" w:cs="FangSong"/>
          <w:sz w:val="32"/>
          <w:szCs w:val="32"/>
          <w:spacing w:val="4"/>
        </w:rPr>
        <w:t>果奖(社会科学)、省社科优秀成果奖等。</w:t>
      </w:r>
    </w:p>
    <w:p>
      <w:pPr>
        <w:ind w:left="7" w:firstLine="628"/>
        <w:spacing w:before="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"/>
        </w:rPr>
        <w:t>(三)获市厅级奖励的，</w:t>
      </w:r>
      <w:r>
        <w:rPr>
          <w:rFonts w:ascii="FangSong" w:hAnsi="FangSong" w:eastAsia="FangSong" w:cs="FangSong"/>
          <w:sz w:val="32"/>
          <w:szCs w:val="32"/>
          <w:spacing w:val="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学校按政府奖励金额的50%奖励。</w:t>
      </w:r>
      <w:r>
        <w:rPr>
          <w:rFonts w:ascii="FangSong" w:hAnsi="FangSong" w:eastAsia="FangSong" w:cs="FangSong"/>
          <w:sz w:val="32"/>
          <w:szCs w:val="32"/>
          <w:spacing w:val="2"/>
        </w:rPr>
        <w:t>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厅级自然科学奖</w:t>
      </w:r>
      <w:r>
        <w:rPr>
          <w:rFonts w:ascii="FangSong" w:hAnsi="FangSong" w:eastAsia="FangSong" w:cs="FangSong"/>
          <w:sz w:val="32"/>
          <w:szCs w:val="32"/>
          <w:spacing w:val="3"/>
        </w:rPr>
        <w:t>励主要有：市科技进步奖、市技术发明奖等；市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厅级</w:t>
      </w:r>
      <w:r>
        <w:rPr>
          <w:rFonts w:ascii="FangSong" w:hAnsi="FangSong" w:eastAsia="FangSong" w:cs="FangSong"/>
          <w:sz w:val="32"/>
          <w:szCs w:val="32"/>
          <w:spacing w:val="-3"/>
        </w:rPr>
        <w:t>社会科学奖励主要有：市社科优秀成果奖等。</w:t>
      </w:r>
    </w:p>
    <w:p>
      <w:pPr>
        <w:ind w:left="3" w:right="1" w:firstLine="667"/>
        <w:spacing w:before="2" w:line="35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"/>
        </w:rPr>
        <w:t>第一完成人不是我校人员，我校人员排名在第二、第三且</w:t>
      </w:r>
      <w:r>
        <w:rPr>
          <w:rFonts w:ascii="FangSong" w:hAnsi="FangSong" w:eastAsia="FangSong" w:cs="FangSong"/>
          <w:sz w:val="32"/>
          <w:szCs w:val="32"/>
          <w:spacing w:val="1"/>
        </w:rPr>
        <w:t>单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位署名为石家庄学院的省部级以上奖励，分别按政府奖励金额</w:t>
      </w:r>
      <w:r>
        <w:rPr>
          <w:rFonts w:ascii="FangSong" w:hAnsi="FangSong" w:eastAsia="FangSong" w:cs="FangSong"/>
          <w:sz w:val="32"/>
          <w:szCs w:val="32"/>
        </w:rPr>
        <w:t>的</w:t>
      </w:r>
    </w:p>
    <w:p>
      <w:pPr>
        <w:sectPr>
          <w:footerReference w:type="default" r:id="rId4"/>
          <w:pgSz w:w="11905" w:h="16840"/>
          <w:pgMar w:top="1431" w:right="1409" w:bottom="1212" w:left="1422" w:header="0" w:footer="998" w:gutter="0"/>
        </w:sectPr>
        <w:rPr/>
      </w:pPr>
    </w:p>
    <w:p>
      <w:pPr>
        <w:spacing w:line="369" w:lineRule="auto"/>
        <w:rPr>
          <w:rFonts w:ascii="Arial"/>
          <w:sz w:val="21"/>
        </w:rPr>
      </w:pPr>
      <w:r/>
    </w:p>
    <w:p>
      <w:pPr>
        <w:ind w:left="22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1</w:t>
      </w:r>
      <w:r>
        <w:rPr>
          <w:rFonts w:ascii="FangSong" w:hAnsi="FangSong" w:eastAsia="FangSong" w:cs="FangSong"/>
          <w:sz w:val="32"/>
          <w:szCs w:val="32"/>
          <w:spacing w:val="-7"/>
        </w:rPr>
        <w:t>0</w:t>
      </w:r>
      <w:r>
        <w:rPr>
          <w:rFonts w:ascii="FangSong" w:hAnsi="FangSong" w:eastAsia="FangSong" w:cs="FangSong"/>
          <w:sz w:val="32"/>
          <w:szCs w:val="32"/>
          <w:spacing w:val="-4"/>
        </w:rPr>
        <w:t>%、5%给予奖励。</w:t>
      </w:r>
    </w:p>
    <w:p>
      <w:pPr>
        <w:ind w:left="662"/>
        <w:spacing w:before="222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1"/>
        </w:rPr>
        <w:t>第三条</w:t>
      </w:r>
      <w:r>
        <w:rPr>
          <w:rFonts w:ascii="FangSong" w:hAnsi="FangSong" w:eastAsia="FangSong" w:cs="FangSong"/>
          <w:sz w:val="32"/>
          <w:szCs w:val="32"/>
          <w:spacing w:val="11"/>
        </w:rPr>
        <w:t xml:space="preserve">   </w:t>
      </w:r>
      <w:r>
        <w:rPr>
          <w:rFonts w:ascii="FangSong" w:hAnsi="FangSong" w:eastAsia="FangSong" w:cs="FangSong"/>
          <w:sz w:val="32"/>
          <w:szCs w:val="32"/>
          <w:spacing w:val="11"/>
        </w:rPr>
        <w:t>应用类</w:t>
      </w:r>
    </w:p>
    <w:p>
      <w:pPr>
        <w:ind w:left="3" w:firstLine="624"/>
        <w:spacing w:before="218" w:line="34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4"/>
        </w:rPr>
        <w:t>(</w:t>
      </w:r>
      <w:r>
        <w:rPr>
          <w:rFonts w:ascii="FangSong" w:hAnsi="FangSong" w:eastAsia="FangSong" w:cs="FangSong"/>
          <w:sz w:val="32"/>
          <w:szCs w:val="32"/>
          <w:spacing w:val="7"/>
        </w:rPr>
        <w:t>一)</w:t>
      </w:r>
      <w:r>
        <w:rPr>
          <w:rFonts w:ascii="FangSong" w:hAnsi="FangSong" w:eastAsia="FangSong" w:cs="FangSong"/>
          <w:sz w:val="32"/>
          <w:szCs w:val="32"/>
          <w:spacing w:val="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7"/>
        </w:rPr>
        <w:t>科研成果转化、科技咨询等活动中为学校创造效益者，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当年转入学校账户经费的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90%奖励项目组，10%用于补充学校科</w:t>
      </w:r>
      <w:r>
        <w:rPr>
          <w:rFonts w:ascii="FangSong" w:hAnsi="FangSong" w:eastAsia="FangSong" w:cs="FangSong"/>
          <w:sz w:val="32"/>
          <w:szCs w:val="32"/>
        </w:rPr>
        <w:t>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管</w:t>
      </w:r>
      <w:r>
        <w:rPr>
          <w:rFonts w:ascii="FangSong" w:hAnsi="FangSong" w:eastAsia="FangSong" w:cs="FangSong"/>
          <w:sz w:val="32"/>
          <w:szCs w:val="32"/>
          <w:spacing w:val="-12"/>
        </w:rPr>
        <w:t>理经费。</w:t>
      </w:r>
    </w:p>
    <w:p>
      <w:pPr>
        <w:ind w:right="361" w:firstLine="629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二)获党和国家领导人肯定批示并转发有关部门应用的成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果</w:t>
      </w:r>
      <w:r>
        <w:rPr>
          <w:rFonts w:ascii="FangSong" w:hAnsi="FangSong" w:eastAsia="FangSong" w:cs="FangSong"/>
          <w:sz w:val="32"/>
          <w:szCs w:val="32"/>
          <w:spacing w:val="-6"/>
        </w:rPr>
        <w:t>，奖励30000元。</w:t>
      </w:r>
    </w:p>
    <w:p>
      <w:pPr>
        <w:ind w:left="12" w:right="361" w:firstLine="617"/>
        <w:spacing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1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三)获省部级领导、省委、省人大、省政府、省政协肯定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批示并转</w:t>
      </w:r>
      <w:r>
        <w:rPr>
          <w:rFonts w:ascii="FangSong" w:hAnsi="FangSong" w:eastAsia="FangSong" w:cs="FangSong"/>
          <w:sz w:val="32"/>
          <w:szCs w:val="32"/>
          <w:spacing w:val="-4"/>
        </w:rPr>
        <w:t>发</w:t>
      </w:r>
      <w:r>
        <w:rPr>
          <w:rFonts w:ascii="FangSong" w:hAnsi="FangSong" w:eastAsia="FangSong" w:cs="FangSong"/>
          <w:sz w:val="32"/>
          <w:szCs w:val="32"/>
          <w:spacing w:val="-3"/>
        </w:rPr>
        <w:t>有关部门应用的成果，奖励10000元。</w:t>
      </w:r>
    </w:p>
    <w:p>
      <w:pPr>
        <w:ind w:left="22" w:right="382" w:firstLine="607"/>
        <w:spacing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2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四</w:t>
      </w:r>
      <w:r>
        <w:rPr>
          <w:rFonts w:ascii="FangSong" w:hAnsi="FangSong" w:eastAsia="FangSong" w:cs="FangSong"/>
          <w:sz w:val="32"/>
          <w:szCs w:val="32"/>
          <w:spacing w:val="11"/>
        </w:rPr>
        <w:t>)获省直有关部门、市级领导、市厅级党政机关肯定批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示</w:t>
      </w:r>
      <w:r>
        <w:rPr>
          <w:rFonts w:ascii="FangSong" w:hAnsi="FangSong" w:eastAsia="FangSong" w:cs="FangSong"/>
          <w:sz w:val="32"/>
          <w:szCs w:val="32"/>
          <w:spacing w:val="-6"/>
        </w:rPr>
        <w:t>并</w:t>
      </w:r>
      <w:r>
        <w:rPr>
          <w:rFonts w:ascii="FangSong" w:hAnsi="FangSong" w:eastAsia="FangSong" w:cs="FangSong"/>
          <w:sz w:val="32"/>
          <w:szCs w:val="32"/>
          <w:spacing w:val="-4"/>
        </w:rPr>
        <w:t>转发有关部门应用的成果，奖励2000元。</w:t>
      </w:r>
    </w:p>
    <w:p>
      <w:pPr>
        <w:ind w:left="629"/>
        <w:spacing w:before="2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0"/>
        </w:rPr>
        <w:t>(</w:t>
      </w:r>
      <w:r>
        <w:rPr>
          <w:rFonts w:ascii="FangSong" w:hAnsi="FangSong" w:eastAsia="FangSong" w:cs="FangSong"/>
          <w:sz w:val="32"/>
          <w:szCs w:val="32"/>
          <w:spacing w:val="9"/>
        </w:rPr>
        <w:t>五)获市厅级及以上领导肯定批示的成果，奖励1000元。</w:t>
      </w:r>
    </w:p>
    <w:p>
      <w:pPr>
        <w:ind w:left="629"/>
        <w:spacing w:before="225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4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六)以上成果我校教职工必须为第一完成人。</w:t>
      </w:r>
    </w:p>
    <w:p>
      <w:pPr>
        <w:ind w:left="662"/>
        <w:spacing w:before="22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</w:rPr>
        <w:t>第四条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"/>
        </w:rPr>
        <w:t>专利类</w:t>
      </w:r>
    </w:p>
    <w:p>
      <w:pPr>
        <w:ind w:left="22" w:firstLine="637"/>
        <w:spacing w:before="222" w:line="35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我校教职工作为第一发明</w:t>
      </w:r>
      <w:r>
        <w:rPr>
          <w:rFonts w:ascii="FangSong" w:hAnsi="FangSong" w:eastAsia="FangSong" w:cs="FangSong"/>
          <w:sz w:val="32"/>
          <w:szCs w:val="32"/>
        </w:rPr>
        <w:t>人且我校为第一专利人的职务发明，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申报国家专</w:t>
      </w:r>
      <w:r>
        <w:rPr>
          <w:rFonts w:ascii="FangSong" w:hAnsi="FangSong" w:eastAsia="FangSong" w:cs="FangSong"/>
          <w:sz w:val="32"/>
          <w:szCs w:val="32"/>
          <w:spacing w:val="-1"/>
        </w:rPr>
        <w:t>利并获中华人民共和国专利证书者的发明专利，每项</w:t>
      </w:r>
      <w:r>
        <w:rPr>
          <w:rFonts w:ascii="FangSong" w:hAnsi="FangSong" w:eastAsia="FangSong" w:cs="FangSong"/>
          <w:sz w:val="32"/>
          <w:szCs w:val="32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2"/>
        </w:rPr>
        <w:t>奖</w:t>
      </w:r>
      <w:r>
        <w:rPr>
          <w:rFonts w:ascii="FangSong" w:hAnsi="FangSong" w:eastAsia="FangSong" w:cs="FangSong"/>
          <w:sz w:val="32"/>
          <w:szCs w:val="32"/>
          <w:spacing w:val="-10"/>
        </w:rPr>
        <w:t>励3000元。</w:t>
      </w:r>
    </w:p>
    <w:p>
      <w:pPr>
        <w:ind w:left="2460"/>
        <w:spacing w:before="88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第三章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项目奖励与经费</w:t>
      </w:r>
      <w:r>
        <w:rPr>
          <w:rFonts w:ascii="SimHei" w:hAnsi="SimHei" w:eastAsia="SimHei" w:cs="SimHei"/>
          <w:sz w:val="32"/>
          <w:szCs w:val="32"/>
        </w:rPr>
        <w:t>配套</w:t>
      </w:r>
    </w:p>
    <w:p>
      <w:pPr>
        <w:ind w:left="662"/>
        <w:spacing w:before="337" w:line="600" w:lineRule="exact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  <w:position w:val="21"/>
        </w:rPr>
        <w:t>第五条</w:t>
      </w:r>
      <w:r>
        <w:rPr>
          <w:rFonts w:ascii="FangSong" w:hAnsi="FangSong" w:eastAsia="FangSong" w:cs="FangSong"/>
          <w:sz w:val="32"/>
          <w:szCs w:val="32"/>
          <w:spacing w:val="-2"/>
          <w:position w:val="2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2"/>
          <w:position w:val="21"/>
        </w:rPr>
        <w:t>纵向科研项</w:t>
      </w:r>
      <w:r>
        <w:rPr>
          <w:rFonts w:ascii="FangSong" w:hAnsi="FangSong" w:eastAsia="FangSong" w:cs="FangSong"/>
          <w:sz w:val="32"/>
          <w:szCs w:val="32"/>
          <w:spacing w:val="-1"/>
          <w:position w:val="21"/>
        </w:rPr>
        <w:t>目</w:t>
      </w:r>
    </w:p>
    <w:p>
      <w:pPr>
        <w:ind w:left="629"/>
        <w:spacing w:before="1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5"/>
        </w:rPr>
        <w:t>(一)我校为项目主持单位</w:t>
      </w:r>
    </w:p>
    <w:p>
      <w:pPr>
        <w:ind w:left="10" w:right="257" w:firstLine="635"/>
        <w:spacing w:before="212" w:line="35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5"/>
        </w:rPr>
        <w:t>项</w:t>
      </w:r>
      <w:r>
        <w:rPr>
          <w:rFonts w:ascii="FangSong" w:hAnsi="FangSong" w:eastAsia="FangSong" w:cs="FangSong"/>
          <w:sz w:val="32"/>
          <w:szCs w:val="32"/>
          <w:spacing w:val="-13"/>
        </w:rPr>
        <w:t>目按到校经费的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15%给予现金奖励，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单个项目奖励最高不超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过</w:t>
      </w:r>
      <w:r>
        <w:rPr>
          <w:rFonts w:ascii="FangSong" w:hAnsi="FangSong" w:eastAsia="FangSong" w:cs="FangSong"/>
          <w:sz w:val="32"/>
          <w:szCs w:val="32"/>
          <w:spacing w:val="-15"/>
        </w:rPr>
        <w:t>1</w:t>
      </w:r>
      <w:r>
        <w:rPr>
          <w:rFonts w:ascii="FangSong" w:hAnsi="FangSong" w:eastAsia="FangSong" w:cs="FangSong"/>
          <w:sz w:val="32"/>
          <w:szCs w:val="32"/>
          <w:spacing w:val="-10"/>
        </w:rPr>
        <w:t>00000元。国家级项目按到校经费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100%给予科研配套经费，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省</w:t>
      </w:r>
    </w:p>
    <w:p>
      <w:pPr>
        <w:sectPr>
          <w:footerReference w:type="default" r:id="rId5"/>
          <w:pgSz w:w="11905" w:h="16840"/>
          <w:pgMar w:top="1431" w:right="1164" w:bottom="1212" w:left="1428" w:header="0" w:footer="998" w:gutter="0"/>
        </w:sectPr>
        <w:rPr/>
      </w:pPr>
    </w:p>
    <w:p>
      <w:pPr>
        <w:spacing w:line="370" w:lineRule="auto"/>
        <w:rPr>
          <w:rFonts w:ascii="Arial"/>
          <w:sz w:val="21"/>
        </w:rPr>
      </w:pPr>
      <w:r/>
    </w:p>
    <w:p>
      <w:pPr>
        <w:ind w:left="18" w:right="256" w:hanging="16"/>
        <w:spacing w:before="104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部</w:t>
      </w:r>
      <w:r>
        <w:rPr>
          <w:rFonts w:ascii="FangSong" w:hAnsi="FangSong" w:eastAsia="FangSong" w:cs="FangSong"/>
          <w:sz w:val="32"/>
          <w:szCs w:val="32"/>
          <w:spacing w:val="-12"/>
        </w:rPr>
        <w:t>级项目按到校经费</w:t>
      </w:r>
      <w:r>
        <w:rPr>
          <w:rFonts w:ascii="FangSong" w:hAnsi="FangSong" w:eastAsia="FangSong" w:cs="FangSong"/>
          <w:sz w:val="32"/>
          <w:szCs w:val="32"/>
          <w:spacing w:val="-1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80%给予科研配套经费，</w:t>
      </w:r>
      <w:r>
        <w:rPr>
          <w:rFonts w:ascii="FangSong" w:hAnsi="FangSong" w:eastAsia="FangSong" w:cs="FangSong"/>
          <w:sz w:val="32"/>
          <w:szCs w:val="32"/>
          <w:spacing w:val="-1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市厅级项目按到校经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4"/>
        </w:rPr>
        <w:t>费</w:t>
      </w:r>
      <w:r>
        <w:rPr>
          <w:rFonts w:ascii="FangSong" w:hAnsi="FangSong" w:eastAsia="FangSong" w:cs="FangSong"/>
          <w:sz w:val="32"/>
          <w:szCs w:val="32"/>
          <w:spacing w:val="22"/>
        </w:rPr>
        <w:t>5</w:t>
      </w:r>
      <w:r>
        <w:rPr>
          <w:rFonts w:ascii="FangSong" w:hAnsi="FangSong" w:eastAsia="FangSong" w:cs="FangSong"/>
          <w:sz w:val="32"/>
          <w:szCs w:val="32"/>
          <w:spacing w:val="12"/>
        </w:rPr>
        <w:t>0%给予科研配套经费，单个项目科研配套经费最高不超过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"/>
        </w:rPr>
        <w:t>500000元。引入经费低于1000元的项目没有科研配套经费</w:t>
      </w:r>
      <w:r>
        <w:rPr>
          <w:rFonts w:ascii="FangSong" w:hAnsi="FangSong" w:eastAsia="FangSong" w:cs="FangSong"/>
          <w:sz w:val="32"/>
          <w:szCs w:val="32"/>
          <w:spacing w:val="-1"/>
        </w:rPr>
        <w:t>。</w:t>
      </w:r>
    </w:p>
    <w:p>
      <w:pPr>
        <w:ind w:left="629"/>
        <w:spacing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25"/>
        </w:rPr>
        <w:t>(二)我校为项目合作单位</w:t>
      </w:r>
    </w:p>
    <w:p>
      <w:pPr>
        <w:ind w:left="5" w:firstLine="660"/>
        <w:spacing w:before="228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"/>
        </w:rPr>
        <w:t>我校作为合作</w:t>
      </w:r>
      <w:r>
        <w:rPr>
          <w:rFonts w:ascii="FangSong" w:hAnsi="FangSong" w:eastAsia="FangSong" w:cs="FangSong"/>
          <w:sz w:val="32"/>
          <w:szCs w:val="32"/>
        </w:rPr>
        <w:t>单位并在项目承担单位栏署有石家庄学院名称，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且我校科</w:t>
      </w:r>
      <w:r>
        <w:rPr>
          <w:rFonts w:ascii="FangSong" w:hAnsi="FangSong" w:eastAsia="FangSong" w:cs="FangSong"/>
          <w:sz w:val="32"/>
          <w:szCs w:val="32"/>
          <w:spacing w:val="3"/>
        </w:rPr>
        <w:t>研人员作为项目主研人员申报的省部级以上项目，或以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企业为</w:t>
      </w:r>
      <w:r>
        <w:rPr>
          <w:rFonts w:ascii="FangSong" w:hAnsi="FangSong" w:eastAsia="FangSong" w:cs="FangSong"/>
          <w:sz w:val="32"/>
          <w:szCs w:val="32"/>
          <w:spacing w:val="-3"/>
        </w:rPr>
        <w:t>项</w:t>
      </w:r>
      <w:r>
        <w:rPr>
          <w:rFonts w:ascii="FangSong" w:hAnsi="FangSong" w:eastAsia="FangSong" w:cs="FangSong"/>
          <w:sz w:val="32"/>
          <w:szCs w:val="32"/>
          <w:spacing w:val="-2"/>
        </w:rPr>
        <w:t>目依托单位、我校为合作单位联合申报的项目，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按到校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6"/>
        </w:rPr>
        <w:t>经</w:t>
      </w:r>
      <w:r>
        <w:rPr>
          <w:rFonts w:ascii="FangSong" w:hAnsi="FangSong" w:eastAsia="FangSong" w:cs="FangSong"/>
          <w:sz w:val="32"/>
          <w:szCs w:val="32"/>
          <w:spacing w:val="3"/>
        </w:rPr>
        <w:t>费10%给予现金奖励，单个项目奖励最高不超过50000元，并按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到</w:t>
      </w:r>
      <w:r>
        <w:rPr>
          <w:rFonts w:ascii="FangSong" w:hAnsi="FangSong" w:eastAsia="FangSong" w:cs="FangSong"/>
          <w:sz w:val="32"/>
          <w:szCs w:val="32"/>
          <w:spacing w:val="-7"/>
        </w:rPr>
        <w:t>校经费50%给予科研配套经费，</w:t>
      </w:r>
      <w:r>
        <w:rPr>
          <w:rFonts w:ascii="FangSong" w:hAnsi="FangSong" w:eastAsia="FangSong" w:cs="FangSong"/>
          <w:sz w:val="32"/>
          <w:szCs w:val="32"/>
          <w:spacing w:val="-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单个项目科研配套经费最高不超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过</w:t>
      </w:r>
      <w:r>
        <w:rPr>
          <w:rFonts w:ascii="FangSong" w:hAnsi="FangSong" w:eastAsia="FangSong" w:cs="FangSong"/>
          <w:sz w:val="32"/>
          <w:szCs w:val="32"/>
          <w:spacing w:val="-7"/>
        </w:rPr>
        <w:t>300000元。</w:t>
      </w:r>
    </w:p>
    <w:p>
      <w:pPr>
        <w:ind w:left="662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</w:rPr>
        <w:t>第六条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  </w:t>
      </w:r>
      <w:r>
        <w:rPr>
          <w:rFonts w:ascii="FangSong" w:hAnsi="FangSong" w:eastAsia="FangSong" w:cs="FangSong"/>
          <w:sz w:val="32"/>
          <w:szCs w:val="32"/>
          <w:spacing w:val="-2"/>
        </w:rPr>
        <w:t>横</w:t>
      </w:r>
      <w:r>
        <w:rPr>
          <w:rFonts w:ascii="FangSong" w:hAnsi="FangSong" w:eastAsia="FangSong" w:cs="FangSong"/>
          <w:sz w:val="32"/>
          <w:szCs w:val="32"/>
          <w:spacing w:val="-1"/>
        </w:rPr>
        <w:t>向科研项目</w:t>
      </w:r>
    </w:p>
    <w:p>
      <w:pPr>
        <w:ind w:left="10" w:right="246" w:firstLine="653"/>
        <w:spacing w:before="218" w:line="35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6"/>
        </w:rPr>
        <w:t>按</w:t>
      </w:r>
      <w:r>
        <w:rPr>
          <w:rFonts w:ascii="FangSong" w:hAnsi="FangSong" w:eastAsia="FangSong" w:cs="FangSong"/>
          <w:sz w:val="32"/>
          <w:szCs w:val="32"/>
          <w:spacing w:val="15"/>
        </w:rPr>
        <w:t>到校经费的5%给予现金奖励，单个项目奖励最高不超过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50000元。按到校经费15%给予科研配套经费，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单个项目科研配</w:t>
      </w:r>
      <w:r>
        <w:rPr>
          <w:rFonts w:ascii="FangSong" w:hAnsi="FangSong" w:eastAsia="FangSong" w:cs="FangSong"/>
          <w:sz w:val="32"/>
          <w:szCs w:val="32"/>
          <w:spacing w:val="-1"/>
        </w:rPr>
        <w:t>套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经</w:t>
      </w:r>
      <w:r>
        <w:rPr>
          <w:rFonts w:ascii="FangSong" w:hAnsi="FangSong" w:eastAsia="FangSong" w:cs="FangSong"/>
          <w:sz w:val="32"/>
          <w:szCs w:val="32"/>
          <w:spacing w:val="-5"/>
        </w:rPr>
        <w:t>费最高不超过500000元。</w:t>
      </w:r>
    </w:p>
    <w:p>
      <w:pPr>
        <w:ind w:left="2779"/>
        <w:spacing w:before="93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第四章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奖励申报与</w:t>
      </w:r>
      <w:r>
        <w:rPr>
          <w:rFonts w:ascii="SimHei" w:hAnsi="SimHei" w:eastAsia="SimHei" w:cs="SimHei"/>
          <w:sz w:val="32"/>
          <w:szCs w:val="32"/>
        </w:rPr>
        <w:t>认定</w:t>
      </w:r>
    </w:p>
    <w:p>
      <w:pPr>
        <w:ind w:right="245" w:firstLine="662"/>
        <w:spacing w:before="333" w:line="34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3"/>
        </w:rPr>
        <w:t>第七条</w:t>
      </w:r>
      <w:r>
        <w:rPr>
          <w:rFonts w:ascii="FangSong" w:hAnsi="FangSong" w:eastAsia="FangSong" w:cs="FangSong"/>
          <w:sz w:val="32"/>
          <w:szCs w:val="32"/>
          <w:spacing w:val="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3"/>
        </w:rPr>
        <w:t>奖励申报于每年1月进行。各院部对上一年度科研成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果汇总后，经科研处审核，校学术委员会评定后，上报学校</w:t>
      </w:r>
      <w:r>
        <w:rPr>
          <w:rFonts w:ascii="FangSong" w:hAnsi="FangSong" w:eastAsia="FangSong" w:cs="FangSong"/>
          <w:sz w:val="32"/>
          <w:szCs w:val="32"/>
          <w:spacing w:val="2"/>
        </w:rPr>
        <w:t>党</w:t>
      </w:r>
      <w:r>
        <w:rPr>
          <w:rFonts w:ascii="FangSong" w:hAnsi="FangSong" w:eastAsia="FangSong" w:cs="FangSong"/>
          <w:sz w:val="32"/>
          <w:szCs w:val="32"/>
        </w:rPr>
        <w:t>委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常</w:t>
      </w:r>
      <w:r>
        <w:rPr>
          <w:rFonts w:ascii="FangSong" w:hAnsi="FangSong" w:eastAsia="FangSong" w:cs="FangSong"/>
          <w:sz w:val="32"/>
          <w:szCs w:val="32"/>
          <w:spacing w:val="-8"/>
        </w:rPr>
        <w:t>委会研究同意。</w:t>
      </w:r>
    </w:p>
    <w:p>
      <w:pPr>
        <w:ind w:left="17" w:right="244" w:firstLine="644"/>
        <w:spacing w:line="34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8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0"/>
        </w:rPr>
        <w:t>八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科研奖励的奖金从学校设立的科研奖励专项基金中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列</w:t>
      </w:r>
      <w:r>
        <w:rPr>
          <w:rFonts w:ascii="FangSong" w:hAnsi="FangSong" w:eastAsia="FangSong" w:cs="FangSong"/>
          <w:sz w:val="32"/>
          <w:szCs w:val="32"/>
          <w:spacing w:val="-7"/>
        </w:rPr>
        <w:t>支</w:t>
      </w:r>
      <w:r>
        <w:rPr>
          <w:rFonts w:ascii="FangSong" w:hAnsi="FangSong" w:eastAsia="FangSong" w:cs="FangSong"/>
          <w:sz w:val="32"/>
          <w:szCs w:val="32"/>
          <w:spacing w:val="-6"/>
        </w:rPr>
        <w:t>，经公示无异议后发放。</w:t>
      </w:r>
    </w:p>
    <w:p>
      <w:pPr>
        <w:ind w:left="1" w:right="244" w:firstLine="660"/>
        <w:spacing w:before="3" w:line="35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8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0"/>
        </w:rPr>
        <w:t>九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凡是申请奖励的科研成果或项目，必须在科研处年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度</w:t>
      </w:r>
      <w:r>
        <w:rPr>
          <w:rFonts w:ascii="FangSong" w:hAnsi="FangSong" w:eastAsia="FangSong" w:cs="FangSong"/>
          <w:sz w:val="32"/>
          <w:szCs w:val="32"/>
          <w:spacing w:val="-6"/>
        </w:rPr>
        <w:t>统计工作中进行登记。</w:t>
      </w:r>
    </w:p>
    <w:p>
      <w:pPr>
        <w:sectPr>
          <w:footerReference w:type="default" r:id="rId6"/>
          <w:pgSz w:w="11905" w:h="16840"/>
          <w:pgMar w:top="1431" w:right="1164" w:bottom="1212" w:left="1428" w:header="0" w:footer="998" w:gutter="0"/>
        </w:sectPr>
        <w:rPr/>
      </w:pPr>
    </w:p>
    <w:p>
      <w:pPr>
        <w:spacing w:line="372" w:lineRule="auto"/>
        <w:rPr>
          <w:rFonts w:ascii="Arial"/>
          <w:sz w:val="21"/>
        </w:rPr>
      </w:pPr>
      <w:r/>
    </w:p>
    <w:p>
      <w:pPr>
        <w:ind w:firstLine="663"/>
        <w:spacing w:before="104" w:line="351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8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0"/>
        </w:rPr>
        <w:t>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9"/>
        </w:rPr>
        <w:t>条</w:t>
      </w:r>
      <w:r>
        <w:rPr>
          <w:rFonts w:ascii="FangSong" w:hAnsi="FangSong" w:eastAsia="FangSong" w:cs="FangSong"/>
          <w:sz w:val="32"/>
          <w:szCs w:val="32"/>
          <w:spacing w:val="9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9"/>
        </w:rPr>
        <w:t>剽窃、侵夺他人成果，或者以其它不正当手段获取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科研奖励的，一经核实将撤销奖励、追回奖金并视情节轻重予</w:t>
      </w:r>
      <w:r>
        <w:rPr>
          <w:rFonts w:ascii="FangSong" w:hAnsi="FangSong" w:eastAsia="FangSong" w:cs="FangSong"/>
          <w:sz w:val="32"/>
          <w:szCs w:val="32"/>
        </w:rPr>
        <w:t>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相应处理。</w:t>
      </w:r>
    </w:p>
    <w:p>
      <w:pPr>
        <w:spacing w:line="26" w:lineRule="exact"/>
        <w:rPr/>
      </w:pPr>
      <w:r/>
    </w:p>
    <w:p>
      <w:pPr>
        <w:sectPr>
          <w:footerReference w:type="default" r:id="rId7"/>
          <w:pgSz w:w="11905" w:h="16840"/>
          <w:pgMar w:top="1431" w:right="1409" w:bottom="1209" w:left="1427" w:header="0" w:footer="998" w:gutter="0"/>
          <w:cols w:equalWidth="0" w:num="1">
            <w:col w:w="9069" w:space="0"/>
          </w:cols>
        </w:sectPr>
        <w:rPr/>
      </w:pPr>
    </w:p>
    <w:p>
      <w:pPr>
        <w:spacing w:line="338" w:lineRule="auto"/>
        <w:rPr>
          <w:rFonts w:ascii="Arial"/>
          <w:sz w:val="21"/>
        </w:rPr>
      </w:pPr>
      <w:r/>
    </w:p>
    <w:p>
      <w:pPr>
        <w:spacing w:line="339" w:lineRule="auto"/>
        <w:rPr>
          <w:rFonts w:ascii="Arial"/>
          <w:sz w:val="21"/>
        </w:rPr>
      </w:pPr>
      <w:r/>
    </w:p>
    <w:p>
      <w:pPr>
        <w:ind w:left="663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7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十一条</w:t>
      </w:r>
    </w:p>
    <w:p>
      <w:pPr>
        <w:ind w:left="670"/>
        <w:spacing w:before="223" w:line="18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</w:rPr>
        <w:t>十二条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ind w:left="1257"/>
        <w:spacing w:before="63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第五章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附</w:t>
      </w:r>
      <w:r>
        <w:rPr>
          <w:rFonts w:ascii="SimHei" w:hAnsi="SimHei" w:eastAsia="SimHei" w:cs="SimHei"/>
          <w:sz w:val="32"/>
          <w:szCs w:val="32"/>
        </w:rPr>
        <w:t xml:space="preserve"> </w:t>
      </w:r>
      <w:r>
        <w:rPr>
          <w:rFonts w:ascii="SimHei" w:hAnsi="SimHei" w:eastAsia="SimHei" w:cs="SimHei"/>
          <w:sz w:val="32"/>
          <w:szCs w:val="32"/>
        </w:rPr>
        <w:t>则</w:t>
      </w:r>
    </w:p>
    <w:p>
      <w:pPr>
        <w:ind w:left="238"/>
        <w:spacing w:before="333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同</w:t>
      </w:r>
      <w:r>
        <w:rPr>
          <w:rFonts w:ascii="FangSong" w:hAnsi="FangSong" w:eastAsia="FangSong" w:cs="FangSong"/>
          <w:sz w:val="32"/>
          <w:szCs w:val="32"/>
          <w:spacing w:val="-6"/>
        </w:rPr>
        <w:t>一成果不重复奖励，只计最高奖项。</w:t>
      </w:r>
    </w:p>
    <w:p>
      <w:pPr>
        <w:ind w:left="226"/>
        <w:spacing w:before="225" w:line="18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论</w:t>
      </w:r>
      <w:r>
        <w:rPr>
          <w:rFonts w:ascii="FangSong" w:hAnsi="FangSong" w:eastAsia="FangSong" w:cs="FangSong"/>
          <w:sz w:val="32"/>
          <w:szCs w:val="32"/>
          <w:spacing w:val="-2"/>
        </w:rPr>
        <w:t>文、著作不在本奖励范围之内。</w:t>
      </w:r>
    </w:p>
    <w:p>
      <w:pPr>
        <w:sectPr>
          <w:type w:val="continuous"/>
          <w:pgSz w:w="11905" w:h="16840"/>
          <w:pgMar w:top="1431" w:right="1409" w:bottom="1209" w:left="1427" w:header="0" w:footer="998" w:gutter="0"/>
          <w:cols w:equalWidth="0" w:num="2">
            <w:col w:w="2165" w:space="0"/>
            <w:col w:w="6905" w:space="0"/>
          </w:cols>
        </w:sectPr>
        <w:rPr/>
      </w:pPr>
    </w:p>
    <w:p>
      <w:pPr>
        <w:ind w:left="26" w:right="247" w:firstLine="637"/>
        <w:spacing w:before="281" w:line="34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10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7"/>
        </w:rPr>
        <w:t>三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5"/>
        </w:rPr>
        <w:t>条</w:t>
      </w:r>
      <w:r>
        <w:rPr>
          <w:rFonts w:ascii="FangSong" w:hAnsi="FangSong" w:eastAsia="FangSong" w:cs="FangSong"/>
          <w:sz w:val="32"/>
          <w:szCs w:val="32"/>
          <w:spacing w:val="5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5"/>
        </w:rPr>
        <w:t>本办法自2021年1月1日起施行。原《石家庄学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1"/>
        </w:rPr>
        <w:t>院科研奖励办法》(石院政[2017]60号)同时废止</w:t>
      </w:r>
      <w:r>
        <w:rPr>
          <w:rFonts w:ascii="FangSong" w:hAnsi="FangSong" w:eastAsia="FangSong" w:cs="FangSong"/>
          <w:sz w:val="32"/>
          <w:szCs w:val="32"/>
          <w:spacing w:val="8"/>
        </w:rPr>
        <w:t>。</w:t>
      </w:r>
    </w:p>
    <w:p>
      <w:pPr>
        <w:ind w:left="663"/>
        <w:spacing w:line="18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6"/>
        </w:rPr>
        <w:t>第十四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4"/>
        </w:rPr>
        <w:t>条</w:t>
      </w:r>
      <w:r>
        <w:rPr>
          <w:rFonts w:ascii="FangSong" w:hAnsi="FangSong" w:eastAsia="FangSong" w:cs="FangSong"/>
          <w:sz w:val="32"/>
          <w:szCs w:val="32"/>
          <w:spacing w:val="3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3"/>
        </w:rPr>
        <w:t>本办法由科研处负责解释。</w:t>
      </w:r>
    </w:p>
    <w:p>
      <w:pPr>
        <w:sectPr>
          <w:type w:val="continuous"/>
          <w:pgSz w:w="11905" w:h="16840"/>
          <w:pgMar w:top="1431" w:right="1409" w:bottom="1209" w:left="1427" w:header="0" w:footer="998" w:gutter="0"/>
          <w:cols w:equalWidth="0" w:num="1">
            <w:col w:w="9069" w:space="0"/>
          </w:cols>
        </w:sectPr>
        <w:rPr/>
      </w:pPr>
    </w:p>
    <w:p>
      <w:pPr>
        <w:spacing w:line="244" w:lineRule="auto"/>
        <w:rPr>
          <w:rFonts w:ascii="Arial"/>
          <w:sz w:val="21"/>
        </w:rPr>
      </w:pPr>
      <w:r>
        <w:pict>
          <v:shape id="_x0000_s1" style="position:absolute;margin-left:70.545pt;margin-top:705.945pt;mso-position-vertical-relative:page;mso-position-horizontal-relative:page;width:423.75pt;height:0.75pt;z-index:251659264;" o:allowincell="f" filled="false" strokecolor="#000000" strokeweight="0.75pt" coordsize="8475,15" coordorigin="0,0" path="m7,7l8467,7e">
            <v:stroke endcap="round" miterlimit="10"/>
          </v:shape>
        </w:pict>
      </w:r>
      <w:r>
        <w:pict>
          <v:shape id="_x0000_s2" style="position:absolute;margin-left:70.545pt;margin-top:738.225pt;mso-position-vertical-relative:page;mso-position-horizontal-relative:page;width:423.75pt;height:0.75pt;z-index:251658240;" o:allowincell="f" filled="false" strokecolor="#000000" strokeweight="0.75pt" coordsize="8475,15" coordorigin="0,0" path="m7,7l8467,7e">
            <v:stroke endcap="round" miterlimit="10"/>
          </v:shape>
        </w:pict>
      </w: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5" w:lineRule="auto"/>
        <w:rPr>
          <w:rFonts w:ascii="Arial"/>
          <w:sz w:val="21"/>
        </w:rPr>
      </w:pPr>
      <w:r/>
    </w:p>
    <w:p>
      <w:pPr>
        <w:ind w:left="308"/>
        <w:spacing w:before="88" w:line="223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6"/>
        </w:rPr>
        <w:t>石家庄学院办公室</w:t>
      </w:r>
      <w:r>
        <w:rPr>
          <w:rFonts w:ascii="FangSong" w:hAnsi="FangSong" w:eastAsia="FangSong" w:cs="FangSong"/>
          <w:sz w:val="27"/>
          <w:szCs w:val="27"/>
          <w:spacing w:val="6"/>
        </w:rPr>
        <w:t xml:space="preserve">                     </w:t>
      </w:r>
      <w:r>
        <w:rPr>
          <w:rFonts w:ascii="FangSong" w:hAnsi="FangSong" w:eastAsia="FangSong" w:cs="FangSong"/>
          <w:sz w:val="27"/>
          <w:szCs w:val="27"/>
          <w:spacing w:val="6"/>
        </w:rPr>
        <w:t>2020年12月24日印</w:t>
      </w:r>
      <w:r>
        <w:rPr>
          <w:rFonts w:ascii="FangSong" w:hAnsi="FangSong" w:eastAsia="FangSong" w:cs="FangSong"/>
          <w:sz w:val="27"/>
          <w:szCs w:val="27"/>
          <w:spacing w:val="5"/>
        </w:rPr>
        <w:t>发</w:t>
      </w:r>
    </w:p>
    <w:sectPr>
      <w:footerReference w:type="default" r:id="rId8"/>
      <w:pgSz w:w="11905" w:h="16840"/>
      <w:pgMar w:top="1431" w:right="1785" w:bottom="1212" w:left="1410" w:header="0" w:footer="998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0098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2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41"/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3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4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5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6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settings" Target="settings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1" Type="http://schemas.openxmlformats.org/officeDocument/2006/relationships/fontTable" Target="fontTable.xml"/><Relationship Id="rId10" Type="http://schemas.openxmlformats.org/officeDocument/2006/relationships/styles" Target="styles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PScript5.dll Version 5.2.2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石院政【2020】67号.docx</dc:title>
  <dc:creator>Administrator</dc:creator>
  <dcterms:created xsi:type="dcterms:W3CDTF">2020-12-25T16:06:59Z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2022-07-01T15:40:29</vt:filetime>
  </op:property>
</op:Properties>
</file>