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2021级化学专业人才培养方案</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一、专业简介</w:t>
      </w:r>
    </w:p>
    <w:p>
      <w:pPr>
        <w:pStyle w:val="6"/>
        <w:spacing w:line="400" w:lineRule="exact"/>
        <w:rPr>
          <w:rFonts w:cs="宋体"/>
          <w:highlight w:val="none"/>
        </w:rPr>
      </w:pPr>
      <w:r>
        <w:rPr>
          <w:rFonts w:hint="eastAsia" w:cs="宋体"/>
          <w:highlight w:val="none"/>
        </w:rPr>
        <w:t>化学专业设置于2004年，为师范类4年制本科学历教育专业，招生范围为河北省及全国部分省份。本专业现有专任教师31人，具有博士学位教师16人，硕士学位教师7人，高级职称比例65%，与中学合作建设20</w:t>
      </w:r>
      <w:r>
        <w:rPr>
          <w:rFonts w:hint="eastAsia" w:cs="宋体"/>
          <w:highlight w:val="none"/>
          <w:lang w:val="en-US" w:eastAsia="zh-CN"/>
        </w:rPr>
        <w:t>余</w:t>
      </w:r>
      <w:r>
        <w:rPr>
          <w:rFonts w:hint="eastAsia" w:cs="宋体"/>
          <w:highlight w:val="none"/>
        </w:rPr>
        <w:t>个教育实习基地。承担国家自然科学基金项目3项、省级科研项目3项，</w:t>
      </w:r>
      <w:r>
        <w:rPr>
          <w:rFonts w:hint="eastAsia" w:cs="宋体"/>
          <w:highlight w:val="none"/>
          <w:lang w:val="en-US" w:eastAsia="zh-CN"/>
        </w:rPr>
        <w:t>省级教改课题6项，</w:t>
      </w:r>
      <w:r>
        <w:rPr>
          <w:rFonts w:hint="eastAsia" w:cs="宋体"/>
          <w:highlight w:val="none"/>
        </w:rPr>
        <w:t>获河北省科技进步三等奖2项，出版教材及专著</w:t>
      </w:r>
      <w:r>
        <w:rPr>
          <w:rFonts w:hint="eastAsia" w:cs="宋体"/>
          <w:highlight w:val="none"/>
          <w:lang w:val="en-US" w:eastAsia="zh-CN"/>
        </w:rPr>
        <w:t>8</w:t>
      </w:r>
      <w:r>
        <w:rPr>
          <w:rFonts w:hint="eastAsia" w:cs="宋体"/>
          <w:highlight w:val="none"/>
        </w:rPr>
        <w:t>部。</w:t>
      </w:r>
    </w:p>
    <w:p>
      <w:pPr>
        <w:spacing w:before="156" w:beforeLines="50" w:after="156" w:afterLines="50" w:line="400" w:lineRule="exact"/>
        <w:ind w:firstLine="480" w:firstLineChars="200"/>
        <w:rPr>
          <w:rFonts w:ascii="黑体" w:hAnsi="黑体" w:eastAsia="黑体" w:cs="Times New Roman"/>
          <w:sz w:val="24"/>
          <w:szCs w:val="24"/>
          <w:highlight w:val="none"/>
        </w:rPr>
      </w:pPr>
      <w:r>
        <w:rPr>
          <w:rFonts w:hint="eastAsia" w:ascii="黑体" w:hAnsi="黑体" w:eastAsia="黑体" w:cs="黑体"/>
          <w:sz w:val="24"/>
          <w:szCs w:val="24"/>
          <w:highlight w:val="none"/>
        </w:rPr>
        <w:t>二、培养目标</w:t>
      </w:r>
    </w:p>
    <w:p>
      <w:pPr>
        <w:pStyle w:val="6"/>
        <w:spacing w:line="400" w:lineRule="exact"/>
        <w:rPr>
          <w:rFonts w:cs="宋体"/>
          <w:highlight w:val="none"/>
        </w:rPr>
      </w:pPr>
      <w:r>
        <w:rPr>
          <w:rFonts w:hint="eastAsia" w:cs="宋体"/>
          <w:highlight w:val="none"/>
        </w:rPr>
        <w:t>以习近平新时代中国特色社会主义思想为指导，坚持社会主义办学方向，全面贯彻党的教育方针，不断适应新时代中学教育发展形势，立足石家庄，面向河北省区、县级中学化学师资需求，培养师德高尚，教育情怀真挚，素质全面，业务熟练，善于育人，具有一定的自主学习能力、自我发展能力和创新研究能力的中学化学教师，能够胜任中学化学教育教学、教学研究工作。本专业学生毕业后从教五年左右应能达到以下具体目标：</w:t>
      </w:r>
    </w:p>
    <w:p>
      <w:pPr>
        <w:pStyle w:val="6"/>
        <w:spacing w:line="400" w:lineRule="exact"/>
        <w:rPr>
          <w:rFonts w:cs="宋体"/>
        </w:rPr>
      </w:pPr>
      <w:r>
        <w:rPr>
          <w:rFonts w:hint="eastAsia" w:cs="宋体"/>
        </w:rPr>
        <w:t>目标1. 师德优秀，奉献教育</w:t>
      </w:r>
    </w:p>
    <w:p>
      <w:pPr>
        <w:pStyle w:val="6"/>
        <w:spacing w:line="400" w:lineRule="exact"/>
        <w:rPr>
          <w:rFonts w:cs="宋体"/>
        </w:rPr>
      </w:pPr>
      <w:r>
        <w:rPr>
          <w:rFonts w:hint="eastAsia" w:cs="宋体"/>
        </w:rPr>
        <w:t xml:space="preserve">践行社会主义核心价值观，具有强烈的社会责任感和历史责任感，以新时代“四有”好教师为职业理想，遵守法律法规和教师职业道德，爱岗敬业。具有宽厚的人文底蕴和严谨的科学精神，帮助学生树立正确的世界观、人生观和价值观，完成知识学习、能力发展与品德养成，引导他们健康成长。 </w:t>
      </w:r>
    </w:p>
    <w:p>
      <w:pPr>
        <w:pStyle w:val="6"/>
        <w:spacing w:line="400" w:lineRule="exact"/>
        <w:rPr>
          <w:rFonts w:cs="宋体"/>
        </w:rPr>
      </w:pPr>
      <w:r>
        <w:rPr>
          <w:rFonts w:hint="eastAsia" w:cs="宋体"/>
        </w:rPr>
        <w:t>目标2. 素养综合，精于教学</w:t>
      </w:r>
    </w:p>
    <w:p>
      <w:pPr>
        <w:pStyle w:val="6"/>
        <w:spacing w:line="400" w:lineRule="exact"/>
        <w:rPr>
          <w:rFonts w:cs="宋体"/>
        </w:rPr>
      </w:pPr>
      <w:r>
        <w:rPr>
          <w:rFonts w:hint="eastAsia" w:cs="宋体"/>
        </w:rPr>
        <w:t>熟练掌握化学的基本理论、思想方法和实验探究技能，形成完备的化学学科知识体系和核心素养。能熟练运用化学、物理、数学、计算机等学科基础知识、实践技能解决职业发展中遇到的问题，对科技前沿和学科发展动态具有较强的敏感性和理解力。精通中学化学课程标准，能结合化学学科核心素养，依据教学目标、教学内容和学生特点设计、实施多样化的教学活动。具有良好的教学评价、教学改进能力，具有问题意识和研究意识，能熟练选择恰当的资源和现代信息技术开展创新性的教学活动和教育研究工作，成为能够在教学团队中发挥骨干作用的中学化学教师。</w:t>
      </w:r>
    </w:p>
    <w:p>
      <w:pPr>
        <w:pStyle w:val="6"/>
        <w:spacing w:line="400" w:lineRule="exact"/>
        <w:rPr>
          <w:rFonts w:cs="宋体"/>
        </w:rPr>
      </w:pPr>
      <w:r>
        <w:rPr>
          <w:rFonts w:hint="eastAsia" w:cs="宋体"/>
        </w:rPr>
        <w:t xml:space="preserve">目标3. 学生为本，善于育人 </w:t>
      </w:r>
    </w:p>
    <w:p>
      <w:pPr>
        <w:pStyle w:val="6"/>
        <w:spacing w:line="400" w:lineRule="exact"/>
        <w:rPr>
          <w:rFonts w:cs="宋体"/>
        </w:rPr>
      </w:pPr>
      <w:r>
        <w:rPr>
          <w:rFonts w:hint="eastAsia" w:cs="宋体"/>
        </w:rPr>
        <w:t>秉承德育为先和以学生为本的教育理念，掌握中学生思想、政治、道德品质、个性心理素质和能力的要求及养成规律，掌握班级组织与建设相关理论及班级管理的应用原理和技能技巧，善于建立和谐的师生关系，胜任班主任工作。能根据青少年的身心发展特点，将育人工作贯穿于整个学科教学过程中，有针对性地开展育人工作，能够结合学校文化建设和教育活动进行育人。</w:t>
      </w:r>
    </w:p>
    <w:p>
      <w:pPr>
        <w:pStyle w:val="6"/>
        <w:spacing w:line="400" w:lineRule="exact"/>
        <w:rPr>
          <w:rFonts w:cs="宋体"/>
        </w:rPr>
      </w:pPr>
    </w:p>
    <w:p>
      <w:pPr>
        <w:pStyle w:val="6"/>
        <w:spacing w:line="400" w:lineRule="exact"/>
        <w:rPr>
          <w:rFonts w:cs="宋体"/>
        </w:rPr>
      </w:pPr>
      <w:r>
        <w:rPr>
          <w:rFonts w:hint="eastAsia" w:cs="宋体"/>
        </w:rPr>
        <w:t>目标4. 精研善思，协同发展</w:t>
      </w:r>
    </w:p>
    <w:p>
      <w:pPr>
        <w:pStyle w:val="6"/>
        <w:spacing w:line="400" w:lineRule="exact"/>
        <w:rPr>
          <w:rFonts w:asciiTheme="majorEastAsia" w:hAnsiTheme="majorEastAsia" w:eastAsiaTheme="majorEastAsia" w:cstheme="majorEastAsia"/>
        </w:rPr>
      </w:pPr>
      <w:r>
        <w:rPr>
          <w:rFonts w:hint="eastAsia" w:cs="宋体"/>
        </w:rPr>
        <w:t>具有较强的专业发展意识和明晰的专业发展规划，能依据基础教育改革与发展前沿动态，借鉴先进教育理念及成功经验进行化学教育教学改革。掌握反思的方法和技能，养成反思的习惯，并能通过教学反思促进教学改进和专业成长。具有问题意识和研究意识，能结合教学实践，运用相关理论与方法进行分析和解决教育教学问题。具有团队合作精神和沟通协调能力，能与同事进行沟通和协作，认同并积极参与教育教学方面的团队合作。</w:t>
      </w:r>
    </w:p>
    <w:p>
      <w:pPr>
        <w:spacing w:before="156" w:beforeLines="50" w:after="156" w:afterLines="50" w:line="400" w:lineRule="exact"/>
        <w:ind w:firstLine="480" w:firstLineChars="200"/>
        <w:rPr>
          <w:rFonts w:ascii="黑体" w:hAnsi="黑体" w:eastAsia="黑体" w:cs="Times New Roman"/>
          <w:sz w:val="24"/>
          <w:szCs w:val="24"/>
        </w:rPr>
      </w:pPr>
      <w:r>
        <w:rPr>
          <w:rFonts w:hint="eastAsia" w:ascii="黑体" w:hAnsi="黑体" w:eastAsia="黑体" w:cs="黑体"/>
          <w:sz w:val="24"/>
          <w:szCs w:val="24"/>
        </w:rPr>
        <w:t>三、毕业要求</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毕业要求1：师德规范</w:t>
      </w:r>
    </w:p>
    <w:p>
      <w:pPr>
        <w:pStyle w:val="6"/>
        <w:spacing w:line="400" w:lineRule="exact"/>
        <w:rPr>
          <w:rFonts w:asciiTheme="majorEastAsia" w:hAnsiTheme="majorEastAsia" w:eastAsiaTheme="majorEastAsia" w:cstheme="majorEastAsia"/>
          <w:b/>
        </w:rPr>
      </w:pPr>
      <w:r>
        <w:rPr>
          <w:rFonts w:hint="eastAsia" w:asciiTheme="majorEastAsia" w:hAnsiTheme="majorEastAsia" w:eastAsiaTheme="majorEastAsia" w:cstheme="majorEastAsia"/>
        </w:rPr>
        <w:t>积极践行社会主义核心价值观，从思想、政治、理论、情感等全面认同新时代中国特色社会主义；贯彻党的教育方针，具有“立德树人”的使命感，树立职业理想，立志成为“四有”好老师；遵守中小学教师职业道德规范，自觉依法依规执教。</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1.1【理想信念】学习贯彻习近平新时代中国特色社会主义思想，深入学习习近平总书记关于教育的重要论述，形成对中国特色社会主义的思想认同、政治认同、理论认同和情感认同，能够在教书育人实践中自觉践行社会主义核心价值观。树立职业理想，立志成为“四有”好老师。</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1.2【立德树人】贯彻党的教育方针，能够在教育实践中实施素质教育，依据德智体美劳全面发展的教育方针开展教育教学，坚持以“立德树人”为使命。</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1.3【职业道德】熟悉教育领域相关政策及法律、法规，具有依法执教意识，</w:t>
      </w:r>
      <w:r>
        <w:rPr>
          <w:rFonts w:asciiTheme="majorEastAsia" w:hAnsiTheme="majorEastAsia" w:eastAsiaTheme="majorEastAsia" w:cstheme="majorEastAsia"/>
        </w:rPr>
        <w:t>在教育实践中能履行应尽义务，自觉维护学生与自身的合法权益</w:t>
      </w:r>
      <w:r>
        <w:rPr>
          <w:rFonts w:hint="eastAsia" w:asciiTheme="majorEastAsia" w:hAnsiTheme="majorEastAsia" w:eastAsiaTheme="majorEastAsia" w:cstheme="majorEastAsia"/>
        </w:rPr>
        <w:t>。</w:t>
      </w:r>
      <w:r>
        <w:rPr>
          <w:rFonts w:asciiTheme="majorEastAsia" w:hAnsiTheme="majorEastAsia" w:eastAsiaTheme="majorEastAsia" w:cstheme="majorEastAsia"/>
        </w:rPr>
        <w:t>理解教师职业道德规范内涵与要求，在教育实践中遵守《新时代中小学教师职业行为十项准则》，能分析解决教育教学实践中的相关道德规范问题。</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毕业要求2：教育情怀</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热爱教育工作，理解教育的意义和内涵，认同教师工作的价值，了解中学教师的职业特征，具有积极的从教意愿；具有宽厚的人文底蕴和求真务实的科学精神；尊重学生人格，富有爱心和责任心，能够引导中学生建康成长。</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2.1【职业认同】热爱中学教育事业，理解教育的意义和内涵，认同教师工作的价值在于传播知识、传播思想、传播真理，塑造灵魂、塑造生命、塑造新人，理解教师是学生学习的促进者与学生成长的引路人，具有从事化学教育工作的意愿和正确的、科学的教育理念。</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2.2【自身修养】具有健全的人格和积极向上的精神，</w:t>
      </w:r>
      <w:r>
        <w:rPr>
          <w:rFonts w:asciiTheme="majorEastAsia" w:hAnsiTheme="majorEastAsia" w:eastAsiaTheme="majorEastAsia" w:cstheme="majorEastAsia"/>
        </w:rPr>
        <w:t>掌握一定的自然和人文社会科学知识，传承中华优秀传统文化，具有人文底蕴、科学精神和审美能力。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2.3【关爱学生】</w:t>
      </w:r>
      <w:r>
        <w:rPr>
          <w:rFonts w:asciiTheme="majorEastAsia" w:hAnsiTheme="majorEastAsia" w:eastAsiaTheme="majorEastAsia" w:cstheme="majorEastAsia"/>
        </w:rPr>
        <w:t>尊重学生的人格和学习发展的权利，乐于为学生创造发展的条件和机会。</w:t>
      </w:r>
      <w:r>
        <w:rPr>
          <w:rFonts w:hint="eastAsia" w:asciiTheme="majorEastAsia" w:hAnsiTheme="majorEastAsia" w:eastAsiaTheme="majorEastAsia" w:cstheme="majorEastAsia"/>
        </w:rPr>
        <w:t>关心爱护学生，富有爱心、责任心及事业心，完成知识学习、能力发展与品德养成教育，做学生锤炼品格、学习知识、创新思维、奉献祖国的引路人。</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毕业要求3：学科素养</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掌握化学学科基本知识、基本原理和基本技能，理解化学学科知识体系的思想与方法，形成化学学科核心素养；了解化学学科的发展历史、现状和前沿动态，了解化学与社会实践的关系，形成环保意识和可持续发展理念；对学习科学相关知识有一定了解，理解化学与相关学科的联系，能够综合运用相关知识和方法对问题进行科学探究，初步形成发现、提出、分析、解决化学问题的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3.1【学科知识】了解化学学科的发展历史、现状和前沿动态，掌握化学基本知识、基本原理，了解化学与社会实践的关系，形成环保意识和可持续发展理念。</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3.2【实验技能】掌握化学基本实验技能，树立安全意识，能够应用现代化学方法和技术手段研究和解决化学问题。</w:t>
      </w:r>
    </w:p>
    <w:p>
      <w:pPr>
        <w:pStyle w:val="6"/>
        <w:spacing w:line="400" w:lineRule="exact"/>
        <w:rPr>
          <w:rFonts w:asciiTheme="majorEastAsia" w:hAnsiTheme="majorEastAsia" w:eastAsiaTheme="majorEastAsia" w:cstheme="majorEastAsia"/>
          <w:highlight w:val="none"/>
        </w:rPr>
      </w:pPr>
      <w:r>
        <w:rPr>
          <w:rFonts w:hint="eastAsia" w:asciiTheme="majorEastAsia" w:hAnsiTheme="majorEastAsia" w:eastAsiaTheme="majorEastAsia" w:cstheme="majorEastAsia"/>
        </w:rPr>
        <w:t>3.3【学科素养】理解化学学科知识体系的思想和方法，形成宏观辨识与微观探析、变化观念与平衡思想、证据推理与模型认知、科学探究与创新意识、科学态度与社会责任的化学学</w:t>
      </w:r>
      <w:r>
        <w:rPr>
          <w:rFonts w:hint="eastAsia" w:asciiTheme="majorEastAsia" w:hAnsiTheme="majorEastAsia" w:eastAsiaTheme="majorEastAsia" w:cstheme="majorEastAsia"/>
          <w:highlight w:val="none"/>
        </w:rPr>
        <w:t>科核心素养，初步形成发现、提出、分析、解决化学问题的能力。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highlight w:val="none"/>
        </w:rPr>
        <w:t>3.4【</w:t>
      </w:r>
      <w:r>
        <w:rPr>
          <w:rFonts w:hint="eastAsia" w:asciiTheme="majorEastAsia" w:hAnsiTheme="majorEastAsia" w:eastAsiaTheme="majorEastAsia" w:cstheme="majorEastAsia"/>
          <w:highlight w:val="none"/>
          <w:lang w:val="en-US" w:eastAsia="zh-CN"/>
        </w:rPr>
        <w:t>知识整合</w:t>
      </w:r>
      <w:r>
        <w:rPr>
          <w:rFonts w:hint="eastAsia" w:asciiTheme="majorEastAsia" w:hAnsiTheme="majorEastAsia" w:eastAsiaTheme="majorEastAsia" w:cstheme="majorEastAsia"/>
          <w:highlight w:val="none"/>
        </w:rPr>
        <w:t>】掌握化学学</w:t>
      </w:r>
      <w:r>
        <w:rPr>
          <w:rFonts w:hint="eastAsia" w:asciiTheme="majorEastAsia" w:hAnsiTheme="majorEastAsia" w:eastAsiaTheme="majorEastAsia" w:cstheme="majorEastAsia"/>
        </w:rPr>
        <w:t>科所需英语、数学、物理学和计算机等相关学科的基本内容，对学习科学相关知识有一定了解，</w:t>
      </w:r>
      <w:r>
        <w:rPr>
          <w:rFonts w:asciiTheme="majorEastAsia" w:hAnsiTheme="majorEastAsia" w:eastAsiaTheme="majorEastAsia" w:cstheme="majorEastAsia"/>
        </w:rPr>
        <w:t>了解</w:t>
      </w:r>
      <w:r>
        <w:rPr>
          <w:rFonts w:hint="eastAsia" w:asciiTheme="majorEastAsia" w:hAnsiTheme="majorEastAsia" w:eastAsiaTheme="majorEastAsia" w:cstheme="majorEastAsia"/>
        </w:rPr>
        <w:t>化学</w:t>
      </w:r>
      <w:r>
        <w:rPr>
          <w:rFonts w:asciiTheme="majorEastAsia" w:hAnsiTheme="majorEastAsia" w:eastAsiaTheme="majorEastAsia" w:cstheme="majorEastAsia"/>
        </w:rPr>
        <w:t>与其他学科的联系</w:t>
      </w:r>
      <w:r>
        <w:rPr>
          <w:rFonts w:hint="eastAsia" w:asciiTheme="majorEastAsia" w:hAnsiTheme="majorEastAsia" w:eastAsiaTheme="majorEastAsia" w:cstheme="majorEastAsia"/>
        </w:rPr>
        <w:t>，能够综合运用相关知识和方法对化学问题进行科学探究。</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毕业要求4：教学能力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具备中学教学基本技能和</w:t>
      </w:r>
      <w:r>
        <w:rPr>
          <w:rFonts w:asciiTheme="majorEastAsia" w:hAnsiTheme="majorEastAsia" w:eastAsiaTheme="majorEastAsia" w:cstheme="majorEastAsia"/>
        </w:rPr>
        <w:t>教育理论的基本知识，能够遵循中学教育规律，结合中学生</w:t>
      </w:r>
      <w:r>
        <w:rPr>
          <w:rFonts w:hint="eastAsia" w:asciiTheme="majorEastAsia" w:hAnsiTheme="majorEastAsia" w:eastAsiaTheme="majorEastAsia" w:cstheme="majorEastAsia"/>
        </w:rPr>
        <w:t>身心发展和</w:t>
      </w:r>
      <w:r>
        <w:rPr>
          <w:rFonts w:asciiTheme="majorEastAsia" w:hAnsiTheme="majorEastAsia" w:eastAsiaTheme="majorEastAsia" w:cstheme="majorEastAsia"/>
        </w:rPr>
        <w:t>认知发展特点，运用教育原理和方法，</w:t>
      </w:r>
      <w:r>
        <w:rPr>
          <w:rFonts w:hint="eastAsia" w:asciiTheme="majorEastAsia" w:hAnsiTheme="majorEastAsia" w:eastAsiaTheme="majorEastAsia" w:cstheme="majorEastAsia"/>
        </w:rPr>
        <w:t>通过信息技术等方法和手段，依据中学化学课程标准，进行教学设计，实施课堂教学，获得教学体验。能进行教学评价与反思、教学研讨，具有持续改进的意识和能力，形成初步的教学研究能力。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4.1【基本技能】掌握教育学、心理学的基本理论，了解中学生身心发展一般规律，掌握普通话、</w:t>
      </w:r>
      <w:r>
        <w:rPr>
          <w:rFonts w:asciiTheme="majorEastAsia" w:hAnsiTheme="majorEastAsia" w:eastAsiaTheme="majorEastAsia" w:cstheme="majorEastAsia"/>
        </w:rPr>
        <w:t>钢笔字、毛笔字、粉笔字</w:t>
      </w:r>
      <w:r>
        <w:rPr>
          <w:rFonts w:hint="eastAsia" w:asciiTheme="majorEastAsia" w:hAnsiTheme="majorEastAsia" w:eastAsiaTheme="majorEastAsia" w:cstheme="majorEastAsia"/>
        </w:rPr>
        <w:t>、现代教育技术等教师基本技能。</w:t>
      </w:r>
    </w:p>
    <w:p>
      <w:pPr>
        <w:spacing w:line="400" w:lineRule="exact"/>
        <w:ind w:firstLine="420" w:firstLineChars="200"/>
        <w:rPr>
          <w:rFonts w:asciiTheme="majorEastAsia" w:hAnsiTheme="majorEastAsia" w:eastAsiaTheme="majorEastAsia" w:cstheme="majorEastAsia"/>
        </w:rPr>
      </w:pPr>
      <w:r>
        <w:rPr>
          <w:rFonts w:hint="eastAsia" w:asciiTheme="majorEastAsia" w:hAnsiTheme="majorEastAsia" w:eastAsiaTheme="majorEastAsia" w:cstheme="majorEastAsia"/>
        </w:rPr>
        <w:t>4.2【教学储备】熟悉中学化学教育现状，掌握化学学科教学的基础知识、基本理论，理解中学化学课程标准的内涵，熟悉中学化学教材内容，</w:t>
      </w:r>
      <w:r>
        <w:rPr>
          <w:rFonts w:asciiTheme="majorEastAsia" w:hAnsiTheme="majorEastAsia" w:eastAsiaTheme="majorEastAsia" w:cstheme="majorEastAsia"/>
        </w:rPr>
        <w:t>能够正确处理课标与教材的关系，具有依据课标进行教学的意识</w:t>
      </w:r>
      <w:r>
        <w:rPr>
          <w:rFonts w:hint="eastAsia" w:asciiTheme="majorEastAsia" w:hAnsiTheme="majorEastAsia" w:eastAsiaTheme="majorEastAsia" w:cstheme="majorEastAsia"/>
        </w:rPr>
        <w:t>，具备培养中学生化学学科核心素养的意识。</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4.3【教学实施】能依据化学课程标准，结合中</w:t>
      </w:r>
      <w:r>
        <w:rPr>
          <w:rFonts w:asciiTheme="majorEastAsia" w:hAnsiTheme="majorEastAsia" w:eastAsiaTheme="majorEastAsia" w:cstheme="majorEastAsia"/>
        </w:rPr>
        <w:t>学生已有的知识水平、学习经验和兴趣特点</w:t>
      </w:r>
      <w:r>
        <w:rPr>
          <w:rFonts w:hint="eastAsia" w:asciiTheme="majorEastAsia" w:hAnsiTheme="majorEastAsia" w:eastAsiaTheme="majorEastAsia" w:cstheme="majorEastAsia"/>
        </w:rPr>
        <w:t>，进行教学设计。以学生为中心，</w:t>
      </w:r>
      <w:r>
        <w:rPr>
          <w:rFonts w:asciiTheme="majorEastAsia" w:hAnsiTheme="majorEastAsia" w:eastAsiaTheme="majorEastAsia" w:cstheme="majorEastAsia"/>
        </w:rPr>
        <w:t>合理整合与</w:t>
      </w:r>
      <w:r>
        <w:rPr>
          <w:rFonts w:hint="eastAsia" w:asciiTheme="majorEastAsia" w:hAnsiTheme="majorEastAsia" w:eastAsiaTheme="majorEastAsia" w:cstheme="majorEastAsia"/>
        </w:rPr>
        <w:t>利用</w:t>
      </w:r>
      <w:r>
        <w:rPr>
          <w:rFonts w:asciiTheme="majorEastAsia" w:hAnsiTheme="majorEastAsia" w:eastAsiaTheme="majorEastAsia" w:cstheme="majorEastAsia"/>
        </w:rPr>
        <w:t>信息技术资源</w:t>
      </w:r>
      <w:r>
        <w:rPr>
          <w:rFonts w:hint="eastAsia" w:asciiTheme="majorEastAsia" w:hAnsiTheme="majorEastAsia" w:eastAsiaTheme="majorEastAsia" w:cstheme="majorEastAsia"/>
        </w:rPr>
        <w:t>，创设教学情境，</w:t>
      </w:r>
      <w:r>
        <w:rPr>
          <w:rFonts w:asciiTheme="majorEastAsia" w:hAnsiTheme="majorEastAsia" w:eastAsiaTheme="majorEastAsia" w:cstheme="majorEastAsia"/>
        </w:rPr>
        <w:t>选择适当的教学方法，合理安排教学过程和环节</w:t>
      </w:r>
      <w:r>
        <w:rPr>
          <w:rFonts w:hint="eastAsia" w:asciiTheme="majorEastAsia" w:hAnsiTheme="majorEastAsia" w:eastAsiaTheme="majorEastAsia" w:cstheme="majorEastAsia"/>
        </w:rPr>
        <w:t>，进行中学化学教学实践，并从中获得积极体验。能对自己和他人的教学过程进行评价。</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4.4【教学研究】了解国内外中学教学改革发展动态，初步掌握学科研究与教育科学研究的基本方法，能用以分析、研究教育教学实践问题，并尝试提出解决问题的思路与方法形成一定的教学研究能力。</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毕业要求5：班级指导</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能够树立德育为先理念，了解中学德育目标、原理、内容与方法，以及</w:t>
      </w:r>
      <w:r>
        <w:rPr>
          <w:rFonts w:asciiTheme="majorEastAsia" w:hAnsiTheme="majorEastAsia" w:eastAsiaTheme="majorEastAsia" w:cstheme="majorEastAsia"/>
        </w:rPr>
        <w:t>中学生思想品德发展的规律和个性特征</w:t>
      </w:r>
      <w:r>
        <w:rPr>
          <w:rFonts w:hint="eastAsia" w:asciiTheme="majorEastAsia" w:hAnsiTheme="majorEastAsia" w:eastAsiaTheme="majorEastAsia" w:cstheme="majorEastAsia"/>
        </w:rPr>
        <w:t>；掌握班级组织与建设的工作规律和基本方法，具备班级组织、建设、管理的初步能力，了解学生发展指导、综合素质评价的方法；具有班主任实践体验，能够参与组织和指导德育、心理健康教育等教育活动。</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5.1【德育理论】了解</w:t>
      </w:r>
      <w:r>
        <w:rPr>
          <w:rFonts w:asciiTheme="majorEastAsia" w:hAnsiTheme="majorEastAsia" w:eastAsiaTheme="majorEastAsia" w:cstheme="majorEastAsia"/>
        </w:rPr>
        <w:t>中学生思想品德发展的规律和个性特征</w:t>
      </w:r>
      <w:r>
        <w:rPr>
          <w:rFonts w:hint="eastAsia" w:asciiTheme="majorEastAsia" w:hAnsiTheme="majorEastAsia" w:eastAsiaTheme="majorEastAsia" w:cstheme="majorEastAsia"/>
        </w:rPr>
        <w:t>，把握中学德育目标、原理、内容与方法，能够树立德育为先理念，能够</w:t>
      </w:r>
      <w:r>
        <w:rPr>
          <w:rFonts w:asciiTheme="majorEastAsia" w:hAnsiTheme="majorEastAsia" w:eastAsiaTheme="majorEastAsia" w:cstheme="majorEastAsia"/>
        </w:rPr>
        <w:t>有意识、有针对性地</w:t>
      </w:r>
      <w:r>
        <w:rPr>
          <w:rFonts w:hint="eastAsia" w:asciiTheme="majorEastAsia" w:hAnsiTheme="majorEastAsia" w:eastAsiaTheme="majorEastAsia" w:cstheme="majorEastAsia"/>
        </w:rPr>
        <w:t>将德育教育融入到教学实践中。</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5.2【班级管理】掌握班级建设与管理的原理和原则、基本策略和基本方法，能够合理分析、解决教学与管理实践相关问题。了解学生发展指导、中学生综合素质评价等班级常规工作要点，</w:t>
      </w:r>
      <w:r>
        <w:rPr>
          <w:rFonts w:asciiTheme="majorEastAsia" w:hAnsiTheme="majorEastAsia" w:eastAsiaTheme="majorEastAsia" w:cstheme="majorEastAsia"/>
        </w:rPr>
        <w:t>能够初步运用信息技术辅助开展班级指导活动</w:t>
      </w:r>
      <w:r>
        <w:rPr>
          <w:rFonts w:hint="eastAsia" w:asciiTheme="majorEastAsia" w:hAnsiTheme="majorEastAsia" w:eastAsiaTheme="majorEastAsia" w:cstheme="majorEastAsia"/>
        </w:rPr>
        <w:t>。</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5.3【践行指导】具有参与班级管理、组织和指导德育和心理健康教育活动等班主任实践经历，获得积极体验，并依此不断改进班级指导方法。</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毕业要求6：综合育人</w:t>
      </w:r>
    </w:p>
    <w:p>
      <w:pPr>
        <w:spacing w:line="360" w:lineRule="auto"/>
        <w:ind w:firstLine="420" w:firstLineChars="200"/>
        <w:rPr>
          <w:rFonts w:asciiTheme="majorEastAsia" w:hAnsiTheme="majorEastAsia" w:eastAsiaTheme="majorEastAsia" w:cstheme="majorEastAsia"/>
        </w:rPr>
      </w:pPr>
      <w:r>
        <w:rPr>
          <w:rFonts w:hint="eastAsia" w:asciiTheme="majorEastAsia" w:hAnsiTheme="majorEastAsia" w:eastAsiaTheme="majorEastAsia" w:cstheme="majorEastAsia"/>
        </w:rPr>
        <w:t>了解中学生身心发展和养成教育规律；理解学科育人价值，</w:t>
      </w:r>
      <w:r>
        <w:rPr>
          <w:rFonts w:asciiTheme="majorEastAsia" w:hAnsiTheme="majorEastAsia" w:eastAsiaTheme="majorEastAsia" w:cstheme="majorEastAsia"/>
        </w:rPr>
        <w:t>注重课程教学的思想性</w:t>
      </w:r>
      <w:r>
        <w:rPr>
          <w:rFonts w:hint="eastAsia" w:asciiTheme="majorEastAsia" w:hAnsiTheme="majorEastAsia" w:eastAsiaTheme="majorEastAsia" w:cstheme="majorEastAsia"/>
        </w:rPr>
        <w:t>，能够结合化学教学和化学学科核心素养体系进行育人活动；理解学校文化和教育活动的育人内涵和方法，积极参与组织主题教育和社团活动，对学生进行教育和引导。</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6.1【育人理论】拥有健康的体魄和良好的心理素质，了解中学生身心发展的一般规律与世界观、人生观和价值观形成特点，了解中学生思想品德培育、人格塑造、行为习惯养成的过程与方法。</w:t>
      </w:r>
    </w:p>
    <w:p>
      <w:pPr>
        <w:pStyle w:val="6"/>
        <w:spacing w:line="400" w:lineRule="exact"/>
        <w:ind w:firstLineChars="0"/>
        <w:rPr>
          <w:rFonts w:asciiTheme="majorEastAsia" w:hAnsiTheme="majorEastAsia" w:eastAsiaTheme="majorEastAsia" w:cstheme="majorEastAsia"/>
        </w:rPr>
      </w:pPr>
      <w:r>
        <w:rPr>
          <w:rFonts w:hint="eastAsia" w:asciiTheme="majorEastAsia" w:hAnsiTheme="majorEastAsia" w:eastAsiaTheme="majorEastAsia" w:cstheme="majorEastAsia"/>
        </w:rPr>
        <w:t>6.2【学科育人】</w:t>
      </w:r>
      <w:r>
        <w:rPr>
          <w:rFonts w:asciiTheme="majorEastAsia" w:hAnsiTheme="majorEastAsia" w:eastAsiaTheme="majorEastAsia" w:cstheme="majorEastAsia"/>
        </w:rPr>
        <w:t>具有</w:t>
      </w:r>
      <w:r>
        <w:rPr>
          <w:rFonts w:hint="eastAsia" w:asciiTheme="majorEastAsia" w:hAnsiTheme="majorEastAsia" w:eastAsiaTheme="majorEastAsia" w:cstheme="majorEastAsia"/>
        </w:rPr>
        <w:t>学科</w:t>
      </w:r>
      <w:r>
        <w:rPr>
          <w:rFonts w:asciiTheme="majorEastAsia" w:hAnsiTheme="majorEastAsia" w:eastAsiaTheme="majorEastAsia" w:cstheme="majorEastAsia"/>
        </w:rPr>
        <w:t>育人意识</w:t>
      </w:r>
      <w:r>
        <w:rPr>
          <w:rFonts w:hint="eastAsia" w:asciiTheme="majorEastAsia" w:hAnsiTheme="majorEastAsia" w:eastAsiaTheme="majorEastAsia" w:cstheme="majorEastAsia"/>
        </w:rPr>
        <w:t>，</w:t>
      </w:r>
      <w:r>
        <w:rPr>
          <w:rFonts w:asciiTheme="majorEastAsia" w:hAnsiTheme="majorEastAsia" w:eastAsiaTheme="majorEastAsia" w:cstheme="majorEastAsia"/>
        </w:rPr>
        <w:t>理解</w:t>
      </w:r>
      <w:r>
        <w:rPr>
          <w:rFonts w:hint="eastAsia" w:asciiTheme="majorEastAsia" w:hAnsiTheme="majorEastAsia" w:eastAsiaTheme="majorEastAsia" w:cstheme="majorEastAsia"/>
        </w:rPr>
        <w:t>化学学科</w:t>
      </w:r>
      <w:r>
        <w:rPr>
          <w:rFonts w:asciiTheme="majorEastAsia" w:hAnsiTheme="majorEastAsia" w:eastAsiaTheme="majorEastAsia" w:cstheme="majorEastAsia"/>
        </w:rPr>
        <w:t>独特的育人功能</w:t>
      </w:r>
      <w:r>
        <w:rPr>
          <w:rFonts w:hint="eastAsia" w:asciiTheme="majorEastAsia" w:hAnsiTheme="majorEastAsia" w:eastAsiaTheme="majorEastAsia" w:cstheme="majorEastAsia"/>
        </w:rPr>
        <w:t>，</w:t>
      </w:r>
      <w:r>
        <w:rPr>
          <w:rFonts w:asciiTheme="majorEastAsia" w:hAnsiTheme="majorEastAsia" w:eastAsiaTheme="majorEastAsia" w:cstheme="majorEastAsia"/>
        </w:rPr>
        <w:t>注重课程教学的思想性</w:t>
      </w:r>
      <w:r>
        <w:rPr>
          <w:rFonts w:hint="eastAsia" w:asciiTheme="majorEastAsia" w:hAnsiTheme="majorEastAsia" w:eastAsiaTheme="majorEastAsia" w:cstheme="majorEastAsia"/>
        </w:rPr>
        <w:t>。初步掌握在教书中育人的途径与方法，理解化学学科核心素养，结合课程特点，</w:t>
      </w:r>
      <w:r>
        <w:rPr>
          <w:rFonts w:asciiTheme="majorEastAsia" w:hAnsiTheme="majorEastAsia" w:eastAsiaTheme="majorEastAsia" w:cstheme="majorEastAsia"/>
        </w:rPr>
        <w:t>挖掘课程思想政治教育资源</w:t>
      </w:r>
      <w:r>
        <w:rPr>
          <w:rFonts w:hint="eastAsia" w:asciiTheme="majorEastAsia" w:hAnsiTheme="majorEastAsia" w:eastAsiaTheme="majorEastAsia" w:cstheme="majorEastAsia"/>
        </w:rPr>
        <w:t>，将知识学习、能力发展和品德养成有机结合，</w:t>
      </w:r>
      <w:r>
        <w:rPr>
          <w:rFonts w:asciiTheme="majorEastAsia" w:hAnsiTheme="majorEastAsia" w:eastAsiaTheme="majorEastAsia" w:cstheme="majorEastAsia"/>
        </w:rPr>
        <w:t>合理设计育人目标、主题和内容，有机开展养成教育，体现教书与育人的统一。</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6.3【活动育人】了解校园文化和教育活动育人的内涵和方法，以及在校园文化活动中开展主题育德和社团育人的原则和策略。具有参与组织主题教育和社团活动的经历和积极体验。</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毕业要求7：学会反思</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了解教师专业发展的要求，具有终身学习与自主发展的意识；了解国内外基础教育改革与发展前沿动态，适应时代和教育发展需求进行职业生涯规划；初步掌握反思的方法和技能，具有一定创新意识和批判性思维素养，学会分析和解决教育教学问题。</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7.1【发展意识】</w:t>
      </w:r>
      <w:r>
        <w:rPr>
          <w:rFonts w:asciiTheme="majorEastAsia" w:hAnsiTheme="majorEastAsia" w:eastAsiaTheme="majorEastAsia" w:cstheme="majorEastAsia"/>
        </w:rPr>
        <w:t>了解教师专业发展的要求</w:t>
      </w:r>
      <w:r>
        <w:rPr>
          <w:rFonts w:hint="eastAsia" w:asciiTheme="majorEastAsia" w:hAnsiTheme="majorEastAsia" w:eastAsiaTheme="majorEastAsia" w:cstheme="majorEastAsia"/>
        </w:rPr>
        <w:t>，具备自主学习、终身学习的意识和自我管理的能力。</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7.2【发展规划】了解国内外基础教育改革和化学教育研究的最新进展和动态，进行知识更新。能够根据时代和教育发展需求，</w:t>
      </w:r>
      <w:r>
        <w:rPr>
          <w:rFonts w:asciiTheme="majorEastAsia" w:hAnsiTheme="majorEastAsia" w:eastAsiaTheme="majorEastAsia" w:cstheme="majorEastAsia"/>
        </w:rPr>
        <w:t>掌握专业发展所需的</w:t>
      </w:r>
      <w:r>
        <w:rPr>
          <w:rFonts w:hint="eastAsia" w:asciiTheme="majorEastAsia" w:hAnsiTheme="majorEastAsia" w:eastAsiaTheme="majorEastAsia" w:cstheme="majorEastAsia"/>
        </w:rPr>
        <w:t>信息</w:t>
      </w:r>
      <w:r>
        <w:rPr>
          <w:rFonts w:asciiTheme="majorEastAsia" w:hAnsiTheme="majorEastAsia" w:eastAsiaTheme="majorEastAsia" w:cstheme="majorEastAsia"/>
        </w:rPr>
        <w:t>技术手段和方法，开展自主学习</w:t>
      </w:r>
      <w:r>
        <w:rPr>
          <w:rFonts w:hint="eastAsia" w:asciiTheme="majorEastAsia" w:hAnsiTheme="majorEastAsia" w:eastAsiaTheme="majorEastAsia" w:cstheme="majorEastAsia"/>
        </w:rPr>
        <w:t>，提升自身的专业理念、专业知识和专业能力，根据基础教育课程改革的动态和发展情况，制定教师职业生涯发展规划。</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7.3【反思改进】理解教学反思的目的及在教育工作中的作用，</w:t>
      </w:r>
      <w:r>
        <w:rPr>
          <w:rFonts w:asciiTheme="majorEastAsia" w:hAnsiTheme="majorEastAsia" w:eastAsiaTheme="majorEastAsia" w:cstheme="majorEastAsia"/>
        </w:rPr>
        <w:t>初步掌握教育教学反思的基本方法和策略</w:t>
      </w:r>
      <w:r>
        <w:rPr>
          <w:rFonts w:hint="eastAsia" w:asciiTheme="majorEastAsia" w:hAnsiTheme="majorEastAsia" w:eastAsiaTheme="majorEastAsia" w:cstheme="majorEastAsia"/>
        </w:rPr>
        <w:t>。具有问题意识和研究意识，能结合教学实践，从学生学习、课程教学、学科理解等不同角度进行有效地自我诊断</w:t>
      </w:r>
      <w:r>
        <w:rPr>
          <w:rFonts w:asciiTheme="majorEastAsia" w:hAnsiTheme="majorEastAsia" w:eastAsiaTheme="majorEastAsia" w:cstheme="majorEastAsia"/>
        </w:rPr>
        <w:t>，提出改进思路</w:t>
      </w:r>
      <w:r>
        <w:rPr>
          <w:rFonts w:hint="eastAsia" w:asciiTheme="majorEastAsia" w:hAnsiTheme="majorEastAsia" w:eastAsiaTheme="majorEastAsia" w:cstheme="majorEastAsia"/>
        </w:rPr>
        <w:t>。</w:t>
      </w:r>
    </w:p>
    <w:p>
      <w:pPr>
        <w:pStyle w:val="6"/>
        <w:spacing w:line="400" w:lineRule="exact"/>
        <w:ind w:firstLine="422"/>
        <w:rPr>
          <w:rFonts w:asciiTheme="majorEastAsia" w:hAnsiTheme="majorEastAsia" w:eastAsiaTheme="majorEastAsia" w:cstheme="majorEastAsia"/>
          <w:b/>
        </w:rPr>
      </w:pPr>
      <w:r>
        <w:rPr>
          <w:rFonts w:hint="eastAsia" w:asciiTheme="majorEastAsia" w:hAnsiTheme="majorEastAsia" w:eastAsiaTheme="majorEastAsia" w:cstheme="majorEastAsia"/>
          <w:b/>
        </w:rPr>
        <w:t>毕业要求8：沟通合作</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理解学习共同体在教育教学工作中的重要作用，具有团队协作精神与技能，有效践行学习共同体；掌握沟通、交流与合作的技能，具有</w:t>
      </w:r>
      <w:r>
        <w:rPr>
          <w:rFonts w:asciiTheme="majorEastAsia" w:hAnsiTheme="majorEastAsia" w:eastAsiaTheme="majorEastAsia" w:cstheme="majorEastAsia"/>
        </w:rPr>
        <w:t>小组互助和合作学习体验</w:t>
      </w:r>
      <w:r>
        <w:rPr>
          <w:rFonts w:hint="eastAsia" w:asciiTheme="majorEastAsia" w:hAnsiTheme="majorEastAsia" w:eastAsiaTheme="majorEastAsia" w:cstheme="majorEastAsia"/>
        </w:rPr>
        <w:t>。</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8.1【团队协作】理解学习共同体在群体学习中的作用，具有团队协作精神，</w:t>
      </w:r>
      <w:r>
        <w:rPr>
          <w:rFonts w:asciiTheme="majorEastAsia" w:hAnsiTheme="majorEastAsia" w:eastAsiaTheme="majorEastAsia" w:cstheme="majorEastAsia"/>
        </w:rPr>
        <w:t>掌握团队协作的基本策略，了解中学教育的团队协作类型和方法，</w:t>
      </w:r>
      <w:r>
        <w:rPr>
          <w:rFonts w:hint="eastAsia" w:asciiTheme="majorEastAsia" w:hAnsiTheme="majorEastAsia" w:eastAsiaTheme="majorEastAsia" w:cstheme="majorEastAsia"/>
        </w:rPr>
        <w:t>能有效践行学习共同体，积极主动参加小组学习、专题研讨、团队互动、网络分享等协作学习活动。</w:t>
      </w:r>
    </w:p>
    <w:p>
      <w:pPr>
        <w:pStyle w:val="6"/>
        <w:spacing w:line="400" w:lineRule="exact"/>
        <w:rPr>
          <w:rFonts w:hint="eastAsia" w:asciiTheme="majorEastAsia" w:hAnsiTheme="majorEastAsia" w:eastAsiaTheme="majorEastAsia" w:cstheme="majorEastAsia"/>
        </w:rPr>
      </w:pPr>
      <w:r>
        <w:rPr>
          <w:rFonts w:hint="eastAsia" w:asciiTheme="majorEastAsia" w:hAnsiTheme="majorEastAsia" w:eastAsiaTheme="majorEastAsia" w:cstheme="majorEastAsia"/>
        </w:rPr>
        <w:t>8.</w:t>
      </w:r>
      <w:r>
        <w:rPr>
          <w:rFonts w:asciiTheme="majorEastAsia" w:hAnsiTheme="majorEastAsia" w:eastAsiaTheme="majorEastAsia" w:cstheme="majorEastAsia"/>
        </w:rPr>
        <w:t>2</w:t>
      </w:r>
      <w:r>
        <w:rPr>
          <w:rFonts w:hint="eastAsia" w:asciiTheme="majorEastAsia" w:hAnsiTheme="majorEastAsia" w:eastAsiaTheme="majorEastAsia" w:cstheme="majorEastAsia"/>
        </w:rPr>
        <w:t>【沟通交流】掌握沟通交流的一般知识、方法与技能，</w:t>
      </w:r>
      <w:r>
        <w:rPr>
          <w:rFonts w:asciiTheme="majorEastAsia" w:hAnsiTheme="majorEastAsia" w:eastAsiaTheme="majorEastAsia" w:cstheme="majorEastAsia"/>
        </w:rPr>
        <w:t>具有阅读理解能力、语言与文字表达能力、交流沟通能力、信息获取和处理能力</w:t>
      </w:r>
      <w:r>
        <w:rPr>
          <w:rFonts w:hint="eastAsia" w:asciiTheme="majorEastAsia" w:hAnsiTheme="majorEastAsia" w:eastAsiaTheme="majorEastAsia" w:cstheme="majorEastAsia"/>
        </w:rPr>
        <w:t>，</w:t>
      </w:r>
      <w:r>
        <w:rPr>
          <w:rFonts w:asciiTheme="majorEastAsia" w:hAnsiTheme="majorEastAsia" w:eastAsiaTheme="majorEastAsia" w:cstheme="majorEastAsia"/>
        </w:rPr>
        <w:t>能够在教育实践、社会实践中与同事、同行、专家等进行有效沟通交流</w:t>
      </w:r>
      <w:r>
        <w:rPr>
          <w:rFonts w:hint="eastAsia" w:asciiTheme="majorEastAsia" w:hAnsiTheme="majorEastAsia" w:eastAsiaTheme="majorEastAsia" w:cstheme="majorEastAsia"/>
        </w:rPr>
        <w:t>。</w:t>
      </w:r>
    </w:p>
    <w:p>
      <w:pPr>
        <w:spacing w:before="156" w:beforeLines="50" w:after="156" w:afterLines="50" w:line="400" w:lineRule="exact"/>
        <w:ind w:firstLine="480" w:firstLineChars="200"/>
        <w:rPr>
          <w:rFonts w:ascii="黑体" w:hAnsi="黑体" w:eastAsia="黑体" w:cs="黑体"/>
          <w:sz w:val="24"/>
          <w:szCs w:val="24"/>
          <w:highlight w:val="none"/>
        </w:rPr>
      </w:pPr>
      <w:r>
        <w:rPr>
          <w:rFonts w:hint="eastAsia" w:ascii="黑体" w:hAnsi="黑体" w:eastAsia="黑体" w:cs="黑体"/>
          <w:sz w:val="24"/>
          <w:szCs w:val="24"/>
          <w:highlight w:val="none"/>
        </w:rPr>
        <w:t>四、学制、毕业学分及授予学位</w:t>
      </w:r>
    </w:p>
    <w:p>
      <w:pPr>
        <w:pStyle w:val="6"/>
        <w:spacing w:line="400" w:lineRule="exact"/>
        <w:rPr>
          <w:rFonts w:asciiTheme="majorEastAsia" w:hAnsiTheme="majorEastAsia" w:eastAsiaTheme="majorEastAsia" w:cstheme="majorEastAsia"/>
          <w:highlight w:val="none"/>
        </w:rPr>
      </w:pPr>
      <w:r>
        <w:rPr>
          <w:rFonts w:hint="eastAsia" w:asciiTheme="majorEastAsia" w:hAnsiTheme="majorEastAsia" w:eastAsiaTheme="majorEastAsia" w:cstheme="majorEastAsia"/>
          <w:highlight w:val="none"/>
        </w:rPr>
        <w:t>本专业基本学制为4年，学生可根据自身情况在3至6年内完成学业。本专业毕业最低学分为</w:t>
      </w:r>
      <w:r>
        <w:rPr>
          <w:rFonts w:hint="eastAsia" w:asciiTheme="majorEastAsia" w:hAnsiTheme="majorEastAsia" w:eastAsiaTheme="majorEastAsia" w:cstheme="majorEastAsia"/>
          <w:highlight w:val="none"/>
          <w:lang w:val="en-US" w:eastAsia="zh-CN"/>
        </w:rPr>
        <w:t>171</w:t>
      </w:r>
      <w:r>
        <w:rPr>
          <w:rFonts w:hint="eastAsia" w:asciiTheme="majorEastAsia" w:hAnsiTheme="majorEastAsia" w:eastAsiaTheme="majorEastAsia" w:cstheme="majorEastAsia"/>
          <w:highlight w:val="none"/>
        </w:rPr>
        <w:t>学分，其中，通识教育课程50.5学分；专业教育课程</w:t>
      </w:r>
      <w:r>
        <w:rPr>
          <w:rFonts w:hint="eastAsia" w:asciiTheme="majorEastAsia" w:hAnsiTheme="majorEastAsia" w:eastAsiaTheme="majorEastAsia" w:cstheme="majorEastAsia"/>
          <w:highlight w:val="none"/>
          <w:lang w:val="en-US" w:eastAsia="zh-CN"/>
        </w:rPr>
        <w:t>60.5</w:t>
      </w:r>
      <w:r>
        <w:rPr>
          <w:rFonts w:hint="eastAsia" w:asciiTheme="majorEastAsia" w:hAnsiTheme="majorEastAsia" w:eastAsiaTheme="majorEastAsia" w:cstheme="majorEastAsia"/>
          <w:highlight w:val="none"/>
        </w:rPr>
        <w:t>学分；教师教育课程</w:t>
      </w:r>
      <w:r>
        <w:rPr>
          <w:rFonts w:hint="eastAsia" w:asciiTheme="majorEastAsia" w:hAnsiTheme="majorEastAsia" w:eastAsiaTheme="majorEastAsia" w:cstheme="majorEastAsia"/>
          <w:highlight w:val="none"/>
          <w:lang w:val="en-US" w:eastAsia="zh-CN"/>
        </w:rPr>
        <w:t>18.5</w:t>
      </w:r>
      <w:r>
        <w:rPr>
          <w:rFonts w:hint="eastAsia" w:asciiTheme="majorEastAsia" w:hAnsiTheme="majorEastAsia" w:eastAsiaTheme="majorEastAsia" w:cstheme="majorEastAsia"/>
          <w:highlight w:val="none"/>
        </w:rPr>
        <w:t>学分；实践教育课程41.5学分。</w:t>
      </w:r>
    </w:p>
    <w:p>
      <w:pPr>
        <w:pStyle w:val="6"/>
        <w:spacing w:line="400" w:lineRule="exact"/>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highlight w:val="none"/>
        </w:rPr>
        <w:t>授予学位：符合学位授予条件可授予理学学士学位。</w:t>
      </w:r>
    </w:p>
    <w:p>
      <w:pPr>
        <w:spacing w:before="156" w:beforeLines="50" w:after="156" w:afterLines="50" w:line="400" w:lineRule="exact"/>
        <w:ind w:firstLine="480" w:firstLineChars="200"/>
        <w:rPr>
          <w:rFonts w:ascii="方正黑体简体" w:hAnsi="方正黑体简体"/>
          <w:b/>
          <w:bCs/>
          <w:sz w:val="24"/>
        </w:rPr>
      </w:pPr>
      <w:r>
        <w:rPr>
          <w:rFonts w:hint="eastAsia" w:ascii="黑体" w:hAnsi="黑体" w:eastAsia="黑体" w:cs="黑体"/>
          <w:sz w:val="24"/>
          <w:szCs w:val="24"/>
        </w:rPr>
        <w:t>五、“毕业要求-培养目标”对应矩阵</w:t>
      </w:r>
    </w:p>
    <w:tbl>
      <w:tblPr>
        <w:tblStyle w:val="12"/>
        <w:tblW w:w="7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9"/>
        <w:gridCol w:w="1454"/>
        <w:gridCol w:w="1454"/>
        <w:gridCol w:w="1454"/>
        <w:gridCol w:w="14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1969" w:type="dxa"/>
            <w:tcBorders>
              <w:tl2br w:val="single" w:color="auto" w:sz="4" w:space="0"/>
            </w:tcBorders>
            <w:vAlign w:val="center"/>
          </w:tcPr>
          <w:p>
            <w:pPr>
              <w:spacing w:line="400" w:lineRule="exact"/>
              <w:jc w:val="center"/>
              <w:rPr>
                <w:rFonts w:ascii="宋体" w:hAnsi="宋体"/>
                <w:bCs/>
              </w:rPr>
            </w:pPr>
            <w:r>
              <w:rPr>
                <w:rFonts w:hint="eastAsia" w:ascii="宋体" w:hAnsi="宋体"/>
                <w:bCs/>
              </w:rPr>
              <w:t xml:space="preserve">       培养目标</w:t>
            </w:r>
          </w:p>
          <w:p>
            <w:pPr>
              <w:spacing w:line="400" w:lineRule="exact"/>
              <w:jc w:val="left"/>
              <w:rPr>
                <w:rFonts w:ascii="宋体" w:hAnsi="宋体"/>
                <w:bCs/>
              </w:rPr>
            </w:pPr>
            <w:r>
              <w:rPr>
                <w:rFonts w:hint="eastAsia" w:ascii="宋体" w:hAnsi="宋体"/>
                <w:bCs/>
              </w:rPr>
              <w:t>毕业要求</w:t>
            </w:r>
          </w:p>
        </w:tc>
        <w:tc>
          <w:tcPr>
            <w:tcW w:w="1454" w:type="dxa"/>
            <w:vAlign w:val="center"/>
          </w:tcPr>
          <w:p>
            <w:pPr>
              <w:spacing w:line="400" w:lineRule="exact"/>
              <w:jc w:val="center"/>
              <w:rPr>
                <w:rFonts w:ascii="宋体" w:hAnsi="宋体"/>
                <w:bCs/>
              </w:rPr>
            </w:pPr>
            <w:r>
              <w:rPr>
                <w:rFonts w:hint="eastAsia" w:ascii="宋体" w:hAnsi="宋体"/>
                <w:bCs/>
              </w:rPr>
              <w:t>培养目标1</w:t>
            </w:r>
          </w:p>
        </w:tc>
        <w:tc>
          <w:tcPr>
            <w:tcW w:w="1454" w:type="dxa"/>
            <w:vAlign w:val="center"/>
          </w:tcPr>
          <w:p>
            <w:pPr>
              <w:spacing w:line="400" w:lineRule="exact"/>
              <w:jc w:val="center"/>
              <w:rPr>
                <w:rFonts w:ascii="宋体" w:hAnsi="宋体"/>
                <w:bCs/>
              </w:rPr>
            </w:pPr>
            <w:r>
              <w:rPr>
                <w:rFonts w:hint="eastAsia" w:ascii="宋体" w:hAnsi="宋体"/>
                <w:bCs/>
              </w:rPr>
              <w:t>培养目标2</w:t>
            </w:r>
          </w:p>
        </w:tc>
        <w:tc>
          <w:tcPr>
            <w:tcW w:w="1454" w:type="dxa"/>
            <w:vAlign w:val="center"/>
          </w:tcPr>
          <w:p>
            <w:pPr>
              <w:spacing w:line="400" w:lineRule="exact"/>
              <w:jc w:val="center"/>
              <w:rPr>
                <w:rFonts w:ascii="宋体" w:hAnsi="宋体"/>
                <w:bCs/>
              </w:rPr>
            </w:pPr>
            <w:r>
              <w:rPr>
                <w:rFonts w:hint="eastAsia" w:ascii="宋体" w:hAnsi="宋体"/>
                <w:bCs/>
              </w:rPr>
              <w:t>培养目标3</w:t>
            </w:r>
          </w:p>
        </w:tc>
        <w:tc>
          <w:tcPr>
            <w:tcW w:w="1454" w:type="dxa"/>
            <w:vAlign w:val="center"/>
          </w:tcPr>
          <w:p>
            <w:pPr>
              <w:spacing w:line="400" w:lineRule="exact"/>
              <w:jc w:val="center"/>
              <w:rPr>
                <w:rFonts w:ascii="宋体" w:hAnsi="宋体"/>
                <w:bCs/>
              </w:rPr>
            </w:pPr>
            <w:r>
              <w:rPr>
                <w:rFonts w:hint="eastAsia" w:ascii="宋体" w:hAnsi="宋体"/>
                <w:bCs/>
              </w:rPr>
              <w:t>培养目标4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师德规范</w:t>
            </w:r>
          </w:p>
        </w:tc>
        <w:tc>
          <w:tcPr>
            <w:tcW w:w="1454" w:type="dxa"/>
            <w:vAlign w:val="center"/>
          </w:tcPr>
          <w:p>
            <w:pPr>
              <w:jc w:val="center"/>
            </w:pPr>
            <w:r>
              <w:rPr>
                <w:rFonts w:hint="eastAsia"/>
              </w:rPr>
              <w:t>●</w:t>
            </w:r>
          </w:p>
        </w:tc>
        <w:tc>
          <w:tcPr>
            <w:tcW w:w="1454" w:type="dxa"/>
            <w:vAlign w:val="center"/>
          </w:tcPr>
          <w:p>
            <w:pPr>
              <w:jc w:val="center"/>
            </w:pPr>
          </w:p>
        </w:tc>
        <w:tc>
          <w:tcPr>
            <w:tcW w:w="1454" w:type="dxa"/>
            <w:vAlign w:val="center"/>
          </w:tcPr>
          <w:p>
            <w:pPr>
              <w:jc w:val="center"/>
            </w:pPr>
          </w:p>
        </w:tc>
        <w:tc>
          <w:tcPr>
            <w:tcW w:w="1454"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969" w:type="dxa"/>
            <w:vAlign w:val="center"/>
          </w:tcPr>
          <w:p>
            <w:pPr>
              <w:spacing w:line="400" w:lineRule="exact"/>
              <w:jc w:val="center"/>
              <w:rPr>
                <w:rFonts w:ascii="宋体" w:hAnsi="宋体"/>
                <w:bCs/>
              </w:rPr>
            </w:pPr>
            <w:r>
              <w:rPr>
                <w:rFonts w:hint="eastAsia" w:ascii="宋体" w:hAnsi="宋体"/>
                <w:bCs/>
              </w:rPr>
              <w:t>教育情怀</w:t>
            </w:r>
          </w:p>
        </w:tc>
        <w:tc>
          <w:tcPr>
            <w:tcW w:w="1454" w:type="dxa"/>
            <w:vAlign w:val="center"/>
          </w:tcPr>
          <w:p>
            <w:pPr>
              <w:jc w:val="center"/>
            </w:pPr>
            <w:r>
              <w:rPr>
                <w:rFonts w:hint="eastAsia"/>
              </w:rPr>
              <w:t>●</w:t>
            </w:r>
          </w:p>
        </w:tc>
        <w:tc>
          <w:tcPr>
            <w:tcW w:w="1454" w:type="dxa"/>
            <w:vAlign w:val="center"/>
          </w:tcPr>
          <w:p>
            <w:pPr>
              <w:jc w:val="center"/>
            </w:pPr>
          </w:p>
        </w:tc>
        <w:tc>
          <w:tcPr>
            <w:tcW w:w="1454" w:type="dxa"/>
            <w:vAlign w:val="center"/>
          </w:tcPr>
          <w:p>
            <w:pPr>
              <w:jc w:val="center"/>
            </w:pPr>
            <w:r>
              <w:rPr>
                <w:rFonts w:hint="eastAsia"/>
              </w:rPr>
              <w:t>●</w:t>
            </w:r>
          </w:p>
        </w:tc>
        <w:tc>
          <w:tcPr>
            <w:tcW w:w="1454"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69" w:type="dxa"/>
            <w:vAlign w:val="center"/>
          </w:tcPr>
          <w:p>
            <w:pPr>
              <w:spacing w:line="400" w:lineRule="exact"/>
              <w:jc w:val="center"/>
              <w:rPr>
                <w:rFonts w:ascii="宋体" w:hAnsi="宋体"/>
                <w:bCs/>
              </w:rPr>
            </w:pPr>
            <w:r>
              <w:rPr>
                <w:rFonts w:hint="eastAsia" w:ascii="宋体" w:hAnsi="宋体"/>
                <w:bCs/>
              </w:rPr>
              <w:t>学科素养</w:t>
            </w:r>
          </w:p>
        </w:tc>
        <w:tc>
          <w:tcPr>
            <w:tcW w:w="1454" w:type="dxa"/>
            <w:vAlign w:val="center"/>
          </w:tcPr>
          <w:p>
            <w:pPr>
              <w:jc w:val="center"/>
            </w:pPr>
          </w:p>
        </w:tc>
        <w:tc>
          <w:tcPr>
            <w:tcW w:w="1454" w:type="dxa"/>
            <w:vAlign w:val="center"/>
          </w:tcPr>
          <w:p>
            <w:pPr>
              <w:jc w:val="center"/>
            </w:pPr>
            <w:r>
              <w:rPr>
                <w:rFonts w:hint="eastAsia"/>
              </w:rPr>
              <w:t>●</w:t>
            </w:r>
          </w:p>
        </w:tc>
        <w:tc>
          <w:tcPr>
            <w:tcW w:w="1454" w:type="dxa"/>
            <w:vAlign w:val="center"/>
          </w:tcPr>
          <w:p>
            <w:pPr>
              <w:jc w:val="center"/>
            </w:pPr>
            <w:r>
              <w:rPr>
                <w:rFonts w:hint="eastAsia"/>
              </w:rPr>
              <w:t>●</w:t>
            </w:r>
          </w:p>
        </w:tc>
        <w:tc>
          <w:tcPr>
            <w:tcW w:w="1454" w:type="dxa"/>
            <w:vAlign w:val="center"/>
          </w:tcPr>
          <w:p>
            <w:pPr>
              <w:jc w:val="cente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教学能力</w:t>
            </w:r>
          </w:p>
        </w:tc>
        <w:tc>
          <w:tcPr>
            <w:tcW w:w="1454" w:type="dxa"/>
            <w:vAlign w:val="center"/>
          </w:tcPr>
          <w:p>
            <w:pPr>
              <w:jc w:val="center"/>
            </w:pPr>
          </w:p>
        </w:tc>
        <w:tc>
          <w:tcPr>
            <w:tcW w:w="1454" w:type="dxa"/>
            <w:vAlign w:val="center"/>
          </w:tcPr>
          <w:p>
            <w:pPr>
              <w:jc w:val="center"/>
            </w:pPr>
            <w:r>
              <w:rPr>
                <w:rFonts w:hint="eastAsia"/>
              </w:rPr>
              <w:t>●</w:t>
            </w:r>
          </w:p>
        </w:tc>
        <w:tc>
          <w:tcPr>
            <w:tcW w:w="1454" w:type="dxa"/>
            <w:vAlign w:val="center"/>
          </w:tcPr>
          <w:p>
            <w:pPr>
              <w:jc w:val="center"/>
            </w:pPr>
          </w:p>
        </w:tc>
        <w:tc>
          <w:tcPr>
            <w:tcW w:w="1454" w:type="dxa"/>
            <w:vAlign w:val="center"/>
          </w:tcPr>
          <w:p>
            <w:pPr>
              <w:jc w:val="cente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班级指导</w:t>
            </w:r>
          </w:p>
        </w:tc>
        <w:tc>
          <w:tcPr>
            <w:tcW w:w="1454" w:type="dxa"/>
            <w:vAlign w:val="center"/>
          </w:tcPr>
          <w:p>
            <w:pPr>
              <w:jc w:val="center"/>
            </w:pPr>
            <w:r>
              <w:rPr>
                <w:rFonts w:hint="eastAsia"/>
              </w:rPr>
              <w:t>●</w:t>
            </w:r>
          </w:p>
        </w:tc>
        <w:tc>
          <w:tcPr>
            <w:tcW w:w="1454" w:type="dxa"/>
            <w:vAlign w:val="center"/>
          </w:tcPr>
          <w:p>
            <w:pPr>
              <w:jc w:val="center"/>
            </w:pPr>
          </w:p>
        </w:tc>
        <w:tc>
          <w:tcPr>
            <w:tcW w:w="1454" w:type="dxa"/>
            <w:vAlign w:val="center"/>
          </w:tcPr>
          <w:p>
            <w:pPr>
              <w:jc w:val="center"/>
            </w:pPr>
            <w:r>
              <w:rPr>
                <w:rFonts w:hint="eastAsia"/>
              </w:rPr>
              <w:t>●</w:t>
            </w:r>
          </w:p>
        </w:tc>
        <w:tc>
          <w:tcPr>
            <w:tcW w:w="1454"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综合育人</w:t>
            </w:r>
          </w:p>
        </w:tc>
        <w:tc>
          <w:tcPr>
            <w:tcW w:w="1454" w:type="dxa"/>
            <w:vAlign w:val="center"/>
          </w:tcPr>
          <w:p>
            <w:pPr>
              <w:jc w:val="center"/>
            </w:pPr>
            <w:r>
              <w:rPr>
                <w:rFonts w:hint="eastAsia"/>
              </w:rPr>
              <w:t>●</w:t>
            </w:r>
          </w:p>
        </w:tc>
        <w:tc>
          <w:tcPr>
            <w:tcW w:w="1454" w:type="dxa"/>
            <w:vAlign w:val="center"/>
          </w:tcPr>
          <w:p>
            <w:pPr>
              <w:jc w:val="center"/>
            </w:pPr>
            <w:r>
              <w:rPr>
                <w:rFonts w:hint="eastAsia"/>
              </w:rPr>
              <w:t>●</w:t>
            </w:r>
          </w:p>
        </w:tc>
        <w:tc>
          <w:tcPr>
            <w:tcW w:w="1454" w:type="dxa"/>
            <w:vAlign w:val="center"/>
          </w:tcPr>
          <w:p>
            <w:pPr>
              <w:jc w:val="center"/>
            </w:pPr>
            <w:r>
              <w:rPr>
                <w:rFonts w:hint="eastAsia"/>
              </w:rPr>
              <w:t>●</w:t>
            </w:r>
          </w:p>
        </w:tc>
        <w:tc>
          <w:tcPr>
            <w:tcW w:w="1454"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学会反思</w:t>
            </w:r>
          </w:p>
        </w:tc>
        <w:tc>
          <w:tcPr>
            <w:tcW w:w="1454" w:type="dxa"/>
            <w:vAlign w:val="center"/>
          </w:tcPr>
          <w:p>
            <w:pPr>
              <w:jc w:val="center"/>
            </w:pPr>
          </w:p>
        </w:tc>
        <w:tc>
          <w:tcPr>
            <w:tcW w:w="1454" w:type="dxa"/>
            <w:vAlign w:val="center"/>
          </w:tcPr>
          <w:p>
            <w:pPr>
              <w:jc w:val="center"/>
            </w:pPr>
            <w:r>
              <w:rPr>
                <w:rFonts w:hint="eastAsia"/>
              </w:rPr>
              <w:t>●</w:t>
            </w:r>
          </w:p>
        </w:tc>
        <w:tc>
          <w:tcPr>
            <w:tcW w:w="1454" w:type="dxa"/>
            <w:vAlign w:val="center"/>
          </w:tcPr>
          <w:p>
            <w:pPr>
              <w:jc w:val="center"/>
            </w:pPr>
          </w:p>
        </w:tc>
        <w:tc>
          <w:tcPr>
            <w:tcW w:w="1454" w:type="dxa"/>
            <w:vAlign w:val="center"/>
          </w:tcPr>
          <w:p>
            <w:pPr>
              <w:jc w:val="center"/>
            </w:pPr>
            <w:r>
              <w:rPr>
                <w:rFonts w:hint="eastAsi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69" w:type="dxa"/>
            <w:vAlign w:val="center"/>
          </w:tcPr>
          <w:p>
            <w:pPr>
              <w:spacing w:line="400" w:lineRule="exact"/>
              <w:jc w:val="center"/>
              <w:rPr>
                <w:rFonts w:ascii="宋体" w:hAnsi="宋体"/>
                <w:bCs/>
              </w:rPr>
            </w:pPr>
            <w:r>
              <w:rPr>
                <w:rFonts w:hint="eastAsia" w:ascii="宋体" w:hAnsi="宋体"/>
                <w:bCs/>
              </w:rPr>
              <w:t>沟通合作</w:t>
            </w:r>
          </w:p>
        </w:tc>
        <w:tc>
          <w:tcPr>
            <w:tcW w:w="1454" w:type="dxa"/>
            <w:vAlign w:val="center"/>
          </w:tcPr>
          <w:p>
            <w:pPr>
              <w:jc w:val="center"/>
            </w:pPr>
          </w:p>
        </w:tc>
        <w:tc>
          <w:tcPr>
            <w:tcW w:w="1454" w:type="dxa"/>
            <w:vAlign w:val="center"/>
          </w:tcPr>
          <w:p>
            <w:pPr>
              <w:jc w:val="center"/>
            </w:pPr>
          </w:p>
        </w:tc>
        <w:tc>
          <w:tcPr>
            <w:tcW w:w="1454" w:type="dxa"/>
            <w:vAlign w:val="center"/>
          </w:tcPr>
          <w:p>
            <w:pPr>
              <w:jc w:val="center"/>
            </w:pPr>
          </w:p>
        </w:tc>
        <w:tc>
          <w:tcPr>
            <w:tcW w:w="1454" w:type="dxa"/>
            <w:vAlign w:val="center"/>
          </w:tcPr>
          <w:p>
            <w:pPr>
              <w:jc w:val="center"/>
            </w:pPr>
            <w:r>
              <w:rPr>
                <w:rFonts w:hint="eastAsia"/>
              </w:rPr>
              <w:t>●</w:t>
            </w:r>
          </w:p>
        </w:tc>
      </w:tr>
    </w:tbl>
    <w:p>
      <w:pPr>
        <w:spacing w:before="156" w:beforeLines="50" w:after="156" w:afterLines="50" w:line="400" w:lineRule="exact"/>
        <w:ind w:firstLine="420" w:firstLineChars="200"/>
        <w:rPr>
          <w:rFonts w:ascii="宋体" w:hAnsi="宋体" w:cs="黑体"/>
        </w:rPr>
      </w:pPr>
      <w:r>
        <w:rPr>
          <w:rFonts w:hint="eastAsia" w:ascii="宋体" w:hAnsi="宋体" w:cs="黑体"/>
        </w:rPr>
        <w:t>（</w:t>
      </w:r>
      <w:r>
        <w:rPr>
          <w:rFonts w:ascii="宋体" w:hAnsi="宋体" w:cs="黑体"/>
        </w:rPr>
        <w:t>备注</w:t>
      </w:r>
      <w:r>
        <w:rPr>
          <w:rFonts w:hint="eastAsia" w:ascii="宋体" w:hAnsi="宋体" w:cs="黑体"/>
        </w:rPr>
        <w:t>：在对应栏内用“●”表示）</w:t>
      </w:r>
    </w:p>
    <w:p/>
    <w:p>
      <w:pPr>
        <w:widowControl/>
        <w:jc w:val="left"/>
        <w:rPr>
          <w:rFonts w:ascii="黑体" w:hAnsi="黑体" w:eastAsia="黑体" w:cs="黑体"/>
          <w:sz w:val="24"/>
          <w:szCs w:val="24"/>
        </w:rPr>
        <w:sectPr>
          <w:footerReference r:id="rId3" w:type="default"/>
          <w:pgSz w:w="11906" w:h="16838"/>
          <w:pgMar w:top="1440" w:right="1797" w:bottom="1440" w:left="1797" w:header="851" w:footer="992" w:gutter="0"/>
          <w:cols w:space="425" w:num="1"/>
          <w:docGrid w:type="lines" w:linePitch="312" w:charSpace="0"/>
        </w:sectPr>
      </w:pPr>
      <w:r>
        <w:rPr>
          <w:rFonts w:ascii="黑体" w:hAnsi="黑体" w:eastAsia="黑体" w:cs="黑体"/>
          <w:sz w:val="24"/>
          <w:szCs w:val="24"/>
        </w:rPr>
        <w:br w:type="page"/>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 xml:space="preserve">六、“课程体系-毕业要求”对应矩阵 </w:t>
      </w:r>
    </w:p>
    <w:tbl>
      <w:tblPr>
        <w:tblStyle w:val="12"/>
        <w:tblW w:w="160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4"/>
        <w:gridCol w:w="594"/>
        <w:gridCol w:w="2235"/>
        <w:gridCol w:w="502"/>
        <w:gridCol w:w="506"/>
        <w:gridCol w:w="512"/>
        <w:gridCol w:w="511"/>
        <w:gridCol w:w="511"/>
        <w:gridCol w:w="513"/>
        <w:gridCol w:w="511"/>
        <w:gridCol w:w="511"/>
        <w:gridCol w:w="513"/>
        <w:gridCol w:w="517"/>
        <w:gridCol w:w="512"/>
        <w:gridCol w:w="514"/>
        <w:gridCol w:w="511"/>
        <w:gridCol w:w="515"/>
        <w:gridCol w:w="511"/>
        <w:gridCol w:w="511"/>
        <w:gridCol w:w="513"/>
        <w:gridCol w:w="514"/>
        <w:gridCol w:w="512"/>
        <w:gridCol w:w="514"/>
        <w:gridCol w:w="511"/>
        <w:gridCol w:w="513"/>
        <w:gridCol w:w="512"/>
        <w:gridCol w:w="555"/>
        <w:gridCol w:w="5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blHeader/>
          <w:jc w:val="center"/>
        </w:trPr>
        <w:tc>
          <w:tcPr>
            <w:tcW w:w="928" w:type="dxa"/>
            <w:gridSpan w:val="2"/>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课程类别</w:t>
            </w:r>
          </w:p>
        </w:tc>
        <w:tc>
          <w:tcPr>
            <w:tcW w:w="2235"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课程名称</w:t>
            </w:r>
          </w:p>
        </w:tc>
        <w:tc>
          <w:tcPr>
            <w:tcW w:w="12881" w:type="dxa"/>
            <w:gridSpan w:val="25"/>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blHeader/>
          <w:jc w:val="center"/>
        </w:trPr>
        <w:tc>
          <w:tcPr>
            <w:tcW w:w="928" w:type="dxa"/>
            <w:gridSpan w:val="2"/>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1520" w:type="dxa"/>
            <w:gridSpan w:val="3"/>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1师德规范</w:t>
            </w:r>
          </w:p>
        </w:tc>
        <w:tc>
          <w:tcPr>
            <w:tcW w:w="1535" w:type="dxa"/>
            <w:gridSpan w:val="3"/>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2教育情怀</w:t>
            </w:r>
          </w:p>
        </w:tc>
        <w:tc>
          <w:tcPr>
            <w:tcW w:w="2052" w:type="dxa"/>
            <w:gridSpan w:val="4"/>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3学科素养</w:t>
            </w:r>
          </w:p>
        </w:tc>
        <w:tc>
          <w:tcPr>
            <w:tcW w:w="2052" w:type="dxa"/>
            <w:gridSpan w:val="4"/>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4教学能力</w:t>
            </w:r>
          </w:p>
        </w:tc>
        <w:tc>
          <w:tcPr>
            <w:tcW w:w="1535" w:type="dxa"/>
            <w:gridSpan w:val="3"/>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5班级指导</w:t>
            </w:r>
          </w:p>
        </w:tc>
        <w:tc>
          <w:tcPr>
            <w:tcW w:w="1540" w:type="dxa"/>
            <w:gridSpan w:val="3"/>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6综合育人</w:t>
            </w:r>
          </w:p>
        </w:tc>
        <w:tc>
          <w:tcPr>
            <w:tcW w:w="1536" w:type="dxa"/>
            <w:gridSpan w:val="3"/>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7学会反思</w:t>
            </w:r>
          </w:p>
        </w:tc>
        <w:tc>
          <w:tcPr>
            <w:tcW w:w="1111" w:type="dxa"/>
            <w:gridSpan w:val="2"/>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8沟通合作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blHeader/>
          <w:jc w:val="center"/>
        </w:trPr>
        <w:tc>
          <w:tcPr>
            <w:tcW w:w="928" w:type="dxa"/>
            <w:gridSpan w:val="2"/>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02"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1.1</w:t>
            </w:r>
            <w:r>
              <w:rPr>
                <w:rFonts w:cs="宋体" w:asciiTheme="minorEastAsia" w:hAnsiTheme="minorEastAsia" w:eastAsiaTheme="minorEastAsia"/>
                <w:kern w:val="0"/>
                <w:sz w:val="14"/>
                <w:szCs w:val="14"/>
                <w:highlight w:val="none"/>
              </w:rPr>
              <w:t xml:space="preserve"> </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理想信念</w:t>
            </w:r>
          </w:p>
        </w:tc>
        <w:tc>
          <w:tcPr>
            <w:tcW w:w="506"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1.2立德</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树人</w:t>
            </w:r>
          </w:p>
        </w:tc>
        <w:tc>
          <w:tcPr>
            <w:tcW w:w="512"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1.3职业</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道德</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2.1职业</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认同</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2.2自身修养</w:t>
            </w:r>
          </w:p>
        </w:tc>
        <w:tc>
          <w:tcPr>
            <w:tcW w:w="513"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2.3关爱</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学生</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3.1学科</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知识</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3.2实验</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技能</w:t>
            </w:r>
          </w:p>
        </w:tc>
        <w:tc>
          <w:tcPr>
            <w:tcW w:w="513"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3.3学科</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素养</w:t>
            </w:r>
          </w:p>
        </w:tc>
        <w:tc>
          <w:tcPr>
            <w:tcW w:w="517" w:type="dxa"/>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3.4综合</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运用</w:t>
            </w:r>
          </w:p>
        </w:tc>
        <w:tc>
          <w:tcPr>
            <w:tcW w:w="512"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4.1基本</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技能</w:t>
            </w:r>
          </w:p>
        </w:tc>
        <w:tc>
          <w:tcPr>
            <w:tcW w:w="514"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4.2教学</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储备</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4.3教学实施</w:t>
            </w:r>
          </w:p>
        </w:tc>
        <w:tc>
          <w:tcPr>
            <w:tcW w:w="515" w:type="dxa"/>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4.4教学研究</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5.1德育</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理论</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5.2班级</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管理</w:t>
            </w:r>
          </w:p>
        </w:tc>
        <w:tc>
          <w:tcPr>
            <w:tcW w:w="513"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5.3践行</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指导</w:t>
            </w:r>
          </w:p>
        </w:tc>
        <w:tc>
          <w:tcPr>
            <w:tcW w:w="514"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6.1育人</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理论</w:t>
            </w:r>
          </w:p>
        </w:tc>
        <w:tc>
          <w:tcPr>
            <w:tcW w:w="512"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6.2学科</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育人</w:t>
            </w:r>
          </w:p>
        </w:tc>
        <w:tc>
          <w:tcPr>
            <w:tcW w:w="514"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6.3活动</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育人</w:t>
            </w:r>
          </w:p>
        </w:tc>
        <w:tc>
          <w:tcPr>
            <w:tcW w:w="511"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7.1发展</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意识</w:t>
            </w:r>
          </w:p>
        </w:tc>
        <w:tc>
          <w:tcPr>
            <w:tcW w:w="513"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7.2发展</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规划</w:t>
            </w:r>
          </w:p>
        </w:tc>
        <w:tc>
          <w:tcPr>
            <w:tcW w:w="512"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7.3反思改进</w:t>
            </w:r>
          </w:p>
        </w:tc>
        <w:tc>
          <w:tcPr>
            <w:tcW w:w="555"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8.1团队</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协作</w:t>
            </w:r>
          </w:p>
        </w:tc>
        <w:tc>
          <w:tcPr>
            <w:tcW w:w="556" w:type="dxa"/>
            <w:shd w:val="clear" w:color="auto" w:fill="auto"/>
            <w:vAlign w:val="center"/>
          </w:tcPr>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8.2沟通</w:t>
            </w:r>
          </w:p>
          <w:p>
            <w:pPr>
              <w:widowControl/>
              <w:rPr>
                <w:rFonts w:cs="宋体" w:asciiTheme="minorEastAsia" w:hAnsiTheme="minorEastAsia" w:eastAsiaTheme="minorEastAsia"/>
                <w:kern w:val="0"/>
                <w:sz w:val="14"/>
                <w:szCs w:val="14"/>
                <w:highlight w:val="none"/>
              </w:rPr>
            </w:pPr>
            <w:r>
              <w:rPr>
                <w:rFonts w:hint="eastAsia" w:cs="宋体" w:asciiTheme="minorEastAsia" w:hAnsiTheme="minorEastAsia" w:eastAsiaTheme="minorEastAsia"/>
                <w:kern w:val="0"/>
                <w:sz w:val="14"/>
                <w:szCs w:val="14"/>
                <w:highlight w:val="none"/>
              </w:rPr>
              <w:t>交流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33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通识教育课程</w:t>
            </w: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通识教育必修课程</w:t>
            </w: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思想道德修养与法律基础</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中国近现代史纲要</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06" w:type="dxa"/>
            <w:shd w:val="clear" w:color="auto" w:fill="auto"/>
            <w:vAlign w:val="center"/>
          </w:tcPr>
          <w:p>
            <w:pPr>
              <w:jc w:val="center"/>
              <w:rPr>
                <w:rFonts w:hint="eastAsia" w:cs="Times New Roman" w:asciiTheme="minorEastAsia" w:hAnsiTheme="minorEastAsia" w:eastAsiaTheme="minorEastAsia"/>
                <w:sz w:val="18"/>
                <w:szCs w:val="18"/>
                <w:highlight w:val="none"/>
                <w:lang w:val="en-US" w:eastAsia="zh-CN"/>
              </w:rPr>
            </w:pPr>
            <w:r>
              <w:rPr>
                <w:rFonts w:hint="eastAsia" w:cs="Times New Roman" w:asciiTheme="minorEastAsia" w:hAnsiTheme="minorEastAsia" w:eastAsiaTheme="minorEastAsia"/>
                <w:sz w:val="18"/>
                <w:szCs w:val="18"/>
                <w:highlight w:val="none"/>
                <w:lang w:val="en-US" w:eastAsia="zh-CN"/>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hint="eastAsia" w:cs="Times New Roman" w:asciiTheme="minorEastAsia" w:hAnsiTheme="minorEastAsia" w:eastAsiaTheme="minorEastAsia"/>
                <w:kern w:val="0"/>
                <w:sz w:val="18"/>
                <w:szCs w:val="18"/>
                <w:highlight w:val="none"/>
                <w:lang w:val="en-US" w:eastAsia="zh-CN"/>
              </w:rPr>
            </w:pPr>
            <w:r>
              <w:rPr>
                <w:rFonts w:cs="Times New Roman" w:asciiTheme="minorEastAsia" w:hAnsiTheme="minorEastAsia" w:eastAsiaTheme="minorEastAsia"/>
                <w:kern w:val="0"/>
                <w:sz w:val="18"/>
                <w:szCs w:val="18"/>
                <w:highlight w:val="none"/>
              </w:rPr>
              <w:t>马克思主义基本原理</w:t>
            </w:r>
            <w:r>
              <w:rPr>
                <w:rFonts w:hint="eastAsia" w:cs="Times New Roman" w:asciiTheme="minorEastAsia" w:hAnsiTheme="minorEastAsia" w:eastAsiaTheme="minorEastAsia"/>
                <w:kern w:val="0"/>
                <w:sz w:val="18"/>
                <w:szCs w:val="18"/>
                <w:highlight w:val="none"/>
                <w:lang w:val="en-US" w:eastAsia="zh-CN"/>
              </w:rPr>
              <w:t>概论</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毛泽东思想和中国特色社会主义理论体系概论</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形势与政策</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劳动教育</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56" w:type="dxa"/>
            <w:shd w:val="clear" w:color="auto" w:fill="auto"/>
            <w:vAlign w:val="center"/>
          </w:tcPr>
          <w:p>
            <w:pPr>
              <w:jc w:val="center"/>
              <w:rPr>
                <w:rFonts w:cs="Times New Roman" w:asciiTheme="minorEastAsia" w:hAnsiTheme="minorEastAsia" w:eastAsiaTheme="minorEastAsia"/>
                <w:color w:val="FF000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大学英语</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dstrike/>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hint="eastAsia" w:cs="Times New Roman" w:asciiTheme="minorEastAsia" w:hAnsiTheme="minorEastAsia" w:eastAsiaTheme="minorEastAsia"/>
                <w:sz w:val="18"/>
                <w:szCs w:val="18"/>
                <w:highlight w:val="none"/>
                <w:lang w:val="en-US" w:eastAsia="zh-CN"/>
              </w:rPr>
            </w:pPr>
            <w:r>
              <w:rPr>
                <w:rFonts w:hint="eastAsia" w:cs="Times New Roman" w:asciiTheme="minorEastAsia" w:hAnsiTheme="minorEastAsia" w:eastAsiaTheme="minorEastAsia"/>
                <w:sz w:val="18"/>
                <w:szCs w:val="18"/>
                <w:highlight w:val="none"/>
                <w:lang w:val="en-US" w:eastAsia="zh-CN"/>
              </w:rPr>
              <w:t>L</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color w:val="FF0000"/>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大学体育</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计算思维</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hint="default" w:cs="Times New Roman" w:asciiTheme="minorEastAsia" w:hAnsiTheme="minorEastAsia" w:eastAsiaTheme="minorEastAsia"/>
                <w:sz w:val="18"/>
                <w:szCs w:val="18"/>
                <w:highlight w:val="none"/>
                <w:lang w:val="en-US" w:eastAsia="zh-CN"/>
              </w:rPr>
            </w:pPr>
            <w:r>
              <w:rPr>
                <w:rFonts w:hint="eastAsia" w:cs="Times New Roman" w:asciiTheme="minorEastAsia" w:hAnsiTheme="minorEastAsia" w:eastAsiaTheme="minorEastAsia"/>
                <w:sz w:val="18"/>
                <w:szCs w:val="18"/>
                <w:highlight w:val="none"/>
                <w:lang w:val="en-US" w:eastAsia="zh-CN"/>
              </w:rPr>
              <w:t>L</w:t>
            </w: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大学生心理健康教育</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L</w:t>
            </w: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大学生职业指导与</w:t>
            </w:r>
          </w:p>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创新创业教育</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cs="Times New Roman" w:asciiTheme="minorEastAsia" w:hAnsiTheme="minorEastAsia" w:eastAsiaTheme="minorEastAsia"/>
                <w:kern w:val="0"/>
                <w:sz w:val="18"/>
                <w:szCs w:val="18"/>
                <w:highlight w:val="none"/>
              </w:rPr>
              <w:t>军事理论</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通识教育选修课程</w:t>
            </w: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hint="eastAsia" w:asciiTheme="minorEastAsia" w:hAnsiTheme="minorEastAsia" w:eastAsiaTheme="minorEastAsia"/>
                <w:sz w:val="18"/>
                <w:szCs w:val="18"/>
                <w:highlight w:val="none"/>
              </w:rPr>
              <w:t>人文与艺术类模块</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hint="eastAsia" w:asciiTheme="minorEastAsia" w:hAnsiTheme="minorEastAsia" w:eastAsiaTheme="minorEastAsia"/>
                <w:sz w:val="18"/>
                <w:szCs w:val="18"/>
                <w:highlight w:val="none"/>
              </w:rPr>
              <w:t>自然与科技类模块</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hint="eastAsia" w:asciiTheme="minorEastAsia" w:hAnsiTheme="minorEastAsia" w:eastAsiaTheme="minorEastAsia"/>
                <w:sz w:val="18"/>
                <w:szCs w:val="18"/>
                <w:highlight w:val="none"/>
              </w:rPr>
              <w:t>经济与社会类模块</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Times New Roman" w:asciiTheme="minorEastAsia" w:hAnsiTheme="minorEastAsia" w:eastAsiaTheme="minorEastAsia"/>
                <w:kern w:val="0"/>
                <w:sz w:val="18"/>
                <w:szCs w:val="18"/>
                <w:highlight w:val="none"/>
              </w:rPr>
            </w:pPr>
            <w:r>
              <w:rPr>
                <w:rFonts w:hint="eastAsia" w:asciiTheme="minorEastAsia" w:hAnsiTheme="minorEastAsia" w:eastAsiaTheme="minorEastAsia"/>
                <w:sz w:val="18"/>
                <w:szCs w:val="18"/>
                <w:highlight w:val="none"/>
              </w:rPr>
              <w:t>创新与创业类模块</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专业教育课程</w:t>
            </w: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专业教育必修课程</w:t>
            </w: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高等数学</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hint="default" w:cs="Times New Roman" w:asciiTheme="minorEastAsia" w:hAnsiTheme="minorEastAsia" w:eastAsiaTheme="minorEastAsia"/>
                <w:sz w:val="18"/>
                <w:szCs w:val="18"/>
                <w:highlight w:val="none"/>
                <w:lang w:val="en-US" w:eastAsia="zh-CN"/>
              </w:rPr>
            </w:pPr>
            <w:r>
              <w:rPr>
                <w:rFonts w:hint="eastAsia" w:cs="Times New Roman" w:asciiTheme="minorEastAsia" w:hAnsiTheme="minorEastAsia" w:eastAsiaTheme="minorEastAsia"/>
                <w:sz w:val="18"/>
                <w:szCs w:val="18"/>
                <w:highlight w:val="none"/>
                <w:lang w:val="en-US" w:eastAsia="zh-CN"/>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无机化学</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大学物理B</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hint="default" w:cs="Times New Roman" w:asciiTheme="minorEastAsia" w:hAnsiTheme="minorEastAsia" w:eastAsiaTheme="minorEastAsia"/>
                <w:sz w:val="18"/>
                <w:szCs w:val="18"/>
                <w:highlight w:val="none"/>
                <w:lang w:val="en-US" w:eastAsia="zh-CN"/>
              </w:rPr>
            </w:pPr>
            <w:r>
              <w:rPr>
                <w:rFonts w:hint="eastAsia" w:cs="Times New Roman" w:asciiTheme="minorEastAsia" w:hAnsiTheme="minorEastAsia" w:eastAsiaTheme="minorEastAsia"/>
                <w:sz w:val="18"/>
                <w:szCs w:val="18"/>
                <w:highlight w:val="none"/>
                <w:lang w:val="en-US" w:eastAsia="zh-CN"/>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分析化学</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L</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仪器分析</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L</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有机化学</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hint="eastAsia" w:cs="Times New Roman" w:asciiTheme="minorEastAsia" w:hAnsiTheme="minorEastAsia" w:eastAsiaTheme="minorEastAsia"/>
                <w:sz w:val="18"/>
                <w:szCs w:val="18"/>
                <w:highlight w:val="none"/>
                <w:lang w:eastAsia="zh-CN"/>
              </w:rPr>
            </w:pPr>
            <w:r>
              <w:rPr>
                <w:rFonts w:hint="eastAsia" w:cs="Times New Roman" w:asciiTheme="minorEastAsia" w:hAnsiTheme="minorEastAsia" w:eastAsiaTheme="minorEastAsia"/>
                <w:sz w:val="18"/>
                <w:szCs w:val="18"/>
                <w:highlight w:val="none"/>
                <w:lang w:val="en-US" w:eastAsia="zh-CN"/>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ind w:firstLine="90" w:firstLineChars="50"/>
              <w:jc w:val="left"/>
              <w:rPr>
                <w:rFonts w:cs="Times New Roman" w:asciiTheme="minorEastAsia" w:hAnsiTheme="minorEastAsia" w:eastAsiaTheme="minorEastAsia"/>
                <w:sz w:val="18"/>
                <w:szCs w:val="18"/>
                <w:highlight w:val="none"/>
              </w:rPr>
            </w:pPr>
          </w:p>
        </w:tc>
        <w:tc>
          <w:tcPr>
            <w:tcW w:w="511" w:type="dxa"/>
            <w:shd w:val="clear" w:color="auto" w:fill="auto"/>
            <w:vAlign w:val="center"/>
          </w:tcPr>
          <w:p>
            <w:pPr>
              <w:ind w:firstLine="90" w:firstLineChars="50"/>
              <w:jc w:val="left"/>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hint="eastAsia" w:cs="Times New Roman" w:asciiTheme="minorEastAsia" w:hAnsiTheme="minorEastAsia" w:eastAsiaTheme="minorEastAsia"/>
                <w:sz w:val="18"/>
                <w:szCs w:val="18"/>
                <w:highlight w:val="none"/>
                <w:lang w:eastAsia="zh-CN"/>
              </w:rPr>
            </w:pPr>
            <w:r>
              <w:rPr>
                <w:rFonts w:hint="eastAsia" w:cs="Times New Roman" w:asciiTheme="minorEastAsia" w:hAnsiTheme="minorEastAsia" w:eastAsiaTheme="minorEastAsia"/>
                <w:sz w:val="18"/>
                <w:szCs w:val="18"/>
                <w:highlight w:val="none"/>
                <w:lang w:val="en-US" w:eastAsia="zh-CN"/>
              </w:rPr>
              <w:t>L</w:t>
            </w: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物理化学</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线性代数C</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hint="default" w:cs="Times New Roman" w:asciiTheme="minorEastAsia" w:hAnsiTheme="minorEastAsia" w:eastAsiaTheme="minorEastAsia"/>
                <w:sz w:val="18"/>
                <w:szCs w:val="18"/>
                <w:highlight w:val="none"/>
                <w:lang w:val="en-US" w:eastAsia="zh-CN"/>
              </w:rPr>
            </w:pPr>
            <w:r>
              <w:rPr>
                <w:rFonts w:hint="eastAsia" w:cs="Times New Roman" w:asciiTheme="minorEastAsia" w:hAnsiTheme="minorEastAsia" w:eastAsiaTheme="minorEastAsia"/>
                <w:sz w:val="18"/>
                <w:szCs w:val="18"/>
                <w:highlight w:val="none"/>
                <w:lang w:val="en-US" w:eastAsia="zh-CN"/>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化工原理</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结构化学</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L</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L</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科技文献检索</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L</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专业英语</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M</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专业教育选修课程</w:t>
            </w: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提高模块</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7" w:type="dxa"/>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拓展模块</w:t>
            </w:r>
          </w:p>
        </w:tc>
        <w:tc>
          <w:tcPr>
            <w:tcW w:w="50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06"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7" w:type="dxa"/>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H</w:t>
            </w: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5" w:type="dxa"/>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4"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1"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M</w:t>
            </w:r>
          </w:p>
        </w:tc>
        <w:tc>
          <w:tcPr>
            <w:tcW w:w="513"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12"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5" w:type="dxa"/>
            <w:shd w:val="clear" w:color="auto" w:fill="auto"/>
            <w:vAlign w:val="center"/>
          </w:tcPr>
          <w:p>
            <w:pPr>
              <w:jc w:val="center"/>
              <w:rPr>
                <w:rFonts w:cs="Times New Roman" w:asciiTheme="minorEastAsia" w:hAnsiTheme="minorEastAsia" w:eastAsiaTheme="minorEastAsia"/>
                <w:sz w:val="18"/>
                <w:szCs w:val="18"/>
                <w:highlight w:val="none"/>
              </w:rPr>
            </w:pPr>
          </w:p>
        </w:tc>
        <w:tc>
          <w:tcPr>
            <w:tcW w:w="556" w:type="dxa"/>
            <w:shd w:val="clear" w:color="auto" w:fill="auto"/>
            <w:vAlign w:val="center"/>
          </w:tcPr>
          <w:p>
            <w:pPr>
              <w:jc w:val="center"/>
              <w:rPr>
                <w:rFonts w:cs="Times New Roman" w:asciiTheme="minorEastAsia" w:hAnsiTheme="minorEastAsia" w:eastAsiaTheme="minorEastAsia"/>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教师教育课程</w:t>
            </w: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教师教育必修课程</w:t>
            </w: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教育学</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学校教育心理学</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课程教学与班级管理</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学科教学法</w:t>
            </w:r>
          </w:p>
        </w:tc>
        <w:tc>
          <w:tcPr>
            <w:tcW w:w="502"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color w:val="FF000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教师语言技能</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书写技能</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现代教育技术</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240" w:lineRule="auto"/>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习近平总书记关于教育的重要论述研究</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kern w:val="0"/>
                <w:sz w:val="18"/>
                <w:szCs w:val="18"/>
                <w:highlight w:val="none"/>
              </w:rPr>
              <w:t>M</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中学课程标准解读</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hint="default"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化学教材分析与教学设计</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r>
              <w:rPr>
                <w:rFonts w:hint="eastAsia"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r>
              <w:rPr>
                <w:rFonts w:cs="Times New Roman" w:asciiTheme="minorEastAsia" w:hAnsiTheme="minorEastAsia" w:eastAsiaTheme="minorEastAsia"/>
                <w:b w:val="0"/>
                <w:bCs w:val="0"/>
                <w:sz w:val="18"/>
                <w:szCs w:val="18"/>
                <w:highlight w:val="none"/>
              </w:rPr>
              <w:t>H</w:t>
            </w:r>
          </w:p>
        </w:tc>
        <w:tc>
          <w:tcPr>
            <w:tcW w:w="515" w:type="dxa"/>
            <w:vAlign w:val="center"/>
          </w:tcPr>
          <w:p>
            <w:pPr>
              <w:widowControl/>
              <w:jc w:val="center"/>
              <w:rPr>
                <w:rFonts w:cs="Times New Roman" w:asciiTheme="minorEastAsia" w:hAnsiTheme="minorEastAsia" w:eastAsiaTheme="minorEastAsia"/>
                <w:b w:val="0"/>
                <w:bCs w:val="0"/>
                <w:sz w:val="18"/>
                <w:szCs w:val="18"/>
                <w:highlight w:val="none"/>
              </w:rPr>
            </w:pPr>
            <w:r>
              <w:rPr>
                <w:rFonts w:hint="eastAsia"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r>
              <w:rPr>
                <w:rFonts w:cs="Times New Roman" w:asciiTheme="minorEastAsia" w:hAnsiTheme="minorEastAsia" w:eastAsiaTheme="minorEastAsia"/>
                <w:b w:val="0"/>
                <w:bCs w:val="0"/>
                <w:sz w:val="18"/>
                <w:szCs w:val="18"/>
                <w:highlight w:val="none"/>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r>
              <w:rPr>
                <w:rFonts w:cs="Times New Roman" w:asciiTheme="minorEastAsia" w:hAnsiTheme="minorEastAsia" w:eastAsiaTheme="minorEastAsia"/>
                <w:b w:val="0"/>
                <w:bCs w:val="0"/>
                <w:sz w:val="18"/>
                <w:szCs w:val="18"/>
                <w:highlight w:val="none"/>
              </w:rPr>
              <w:t>M</w:t>
            </w: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240" w:lineRule="auto"/>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教师职业道德与</w:t>
            </w:r>
          </w:p>
          <w:p>
            <w:pPr>
              <w:spacing w:line="240" w:lineRule="auto"/>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教育政策法规</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L</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教师教育选修课程</w:t>
            </w:r>
          </w:p>
        </w:tc>
        <w:tc>
          <w:tcPr>
            <w:tcW w:w="2235" w:type="dxa"/>
            <w:shd w:val="clear" w:color="auto" w:fill="auto"/>
            <w:vAlign w:val="center"/>
          </w:tcPr>
          <w:p>
            <w:pPr>
              <w:spacing w:line="240" w:lineRule="exact"/>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育德理念模块</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hint="eastAsia" w:cs="Times New Roman" w:asciiTheme="minorEastAsia" w:hAnsiTheme="minorEastAsia" w:eastAsiaTheme="minorEastAsia"/>
                <w:sz w:val="18"/>
                <w:szCs w:val="18"/>
                <w:highlight w:val="none"/>
              </w:rPr>
              <w:t>职业发展模块</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r>
              <w:rPr>
                <w:rFonts w:hint="eastAsia"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3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实践教育课程</w:t>
            </w: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实验</w:t>
            </w: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无机化学实验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L</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大学物理实验B</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分析化学实验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3"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仪器分析实验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有机化学实验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物理化学实验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化工原理实验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jc w:val="center"/>
              <w:rPr>
                <w:rFonts w:cs="Times New Roman"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学科教学法实验</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集中实践</w:t>
            </w: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入学教育与军训</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公民素质现状及问题调研</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eastAsia="zh-CN"/>
              </w:rPr>
            </w:pPr>
            <w:r>
              <w:rPr>
                <w:rFonts w:hint="eastAsia" w:cs="Times New Roman" w:asciiTheme="minorEastAsia" w:hAnsiTheme="minorEastAsia" w:eastAsiaTheme="minorEastAsia"/>
                <w:b w:val="0"/>
                <w:bCs w:val="0"/>
                <w:sz w:val="18"/>
                <w:szCs w:val="18"/>
                <w:highlight w:val="none"/>
                <w:lang w:val="en-US" w:eastAsia="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hint="eastAsia"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马克思主义与中国</w:t>
            </w:r>
          </w:p>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社会变革</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地方改革开放新变化调研</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eastAsia="zh-CN"/>
              </w:rPr>
            </w:pPr>
            <w:r>
              <w:rPr>
                <w:rFonts w:hint="eastAsia" w:cs="Times New Roman" w:asciiTheme="minorEastAsia" w:hAnsiTheme="minorEastAsia" w:eastAsiaTheme="minorEastAsia"/>
                <w:b w:val="0"/>
                <w:bCs w:val="0"/>
                <w:sz w:val="18"/>
                <w:szCs w:val="18"/>
                <w:highlight w:val="none"/>
                <w:lang w:val="en-US" w:eastAsia="zh-CN"/>
              </w:rPr>
              <w:t>M</w:t>
            </w: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240" w:lineRule="auto"/>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历史的记忆，永恒的精神</w:t>
            </w:r>
          </w:p>
          <w:p>
            <w:pPr>
              <w:spacing w:line="240" w:lineRule="auto"/>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——红色足迹寻访</w:t>
            </w:r>
          </w:p>
        </w:tc>
        <w:tc>
          <w:tcPr>
            <w:tcW w:w="502"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06"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55"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spacing w:line="240" w:lineRule="auto"/>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劳动实践</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L</w:t>
            </w: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cs="Times New Roman" w:asciiTheme="minorEastAsia" w:hAnsiTheme="minorEastAsia" w:eastAsiaTheme="minorEastAsia"/>
                <w:sz w:val="18"/>
                <w:szCs w:val="18"/>
                <w:highlight w:val="none"/>
              </w:rPr>
              <w:t>化学专业实训</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教育见习</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教育实习</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hint="default"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p>
        </w:tc>
        <w:tc>
          <w:tcPr>
            <w:tcW w:w="512"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教育研习</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L</w:t>
            </w: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hint="eastAsia" w:cs="Times New Roman" w:asciiTheme="minorEastAsia" w:hAnsiTheme="minorEastAsia" w:eastAsiaTheme="minorEastAsia"/>
                <w:b w:val="0"/>
                <w:bCs w:val="0"/>
                <w:kern w:val="0"/>
                <w:sz w:val="18"/>
                <w:szCs w:val="18"/>
                <w:highlight w:val="none"/>
                <w:lang w:val="en-US" w:eastAsia="zh-CN"/>
              </w:rPr>
            </w:pPr>
            <w:r>
              <w:rPr>
                <w:rFonts w:hint="eastAsia" w:cs="Times New Roman" w:asciiTheme="minorEastAsia" w:hAnsiTheme="minorEastAsia" w:eastAsiaTheme="minorEastAsia"/>
                <w:b w:val="0"/>
                <w:bCs w:val="0"/>
                <w:kern w:val="0"/>
                <w:sz w:val="18"/>
                <w:szCs w:val="18"/>
                <w:highlight w:val="none"/>
                <w:lang w:val="en-US" w:eastAsia="zh-CN"/>
              </w:rPr>
              <w:t>H</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spacing w:line="300" w:lineRule="exact"/>
              <w:jc w:val="center"/>
              <w:rPr>
                <w:rFonts w:asciiTheme="minorEastAsia" w:hAnsiTheme="minorEastAsia" w:eastAsiaTheme="minorEastAsia"/>
                <w:sz w:val="18"/>
                <w:szCs w:val="18"/>
                <w:highlight w:val="none"/>
              </w:rPr>
            </w:pPr>
            <w:r>
              <w:rPr>
                <w:rFonts w:hint="eastAsia" w:asciiTheme="minorEastAsia" w:hAnsiTheme="minorEastAsia" w:eastAsiaTheme="minorEastAsia"/>
                <w:sz w:val="18"/>
                <w:szCs w:val="18"/>
                <w:highlight w:val="none"/>
              </w:rPr>
              <w:t>毕业设计（论文）</w:t>
            </w:r>
          </w:p>
        </w:tc>
        <w:tc>
          <w:tcPr>
            <w:tcW w:w="50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hint="eastAsia" w:cs="Times New Roman" w:asciiTheme="minorEastAsia" w:hAnsiTheme="minorEastAsia" w:eastAsiaTheme="minorEastAsia"/>
                <w:b w:val="0"/>
                <w:bCs w:val="0"/>
                <w:kern w:val="0"/>
                <w:sz w:val="18"/>
                <w:szCs w:val="18"/>
                <w:highlight w:val="none"/>
              </w:rPr>
              <w:t>H</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7"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H</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5" w:type="dxa"/>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12"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r>
              <w:rPr>
                <w:rFonts w:cs="Times New Roman" w:asciiTheme="minorEastAsia" w:hAnsiTheme="minorEastAsia" w:eastAsiaTheme="minorEastAsia"/>
                <w:b w:val="0"/>
                <w:bCs w:val="0"/>
                <w:sz w:val="18"/>
                <w:szCs w:val="18"/>
                <w:highlight w:val="none"/>
              </w:rPr>
              <w:t>M</w:t>
            </w:r>
          </w:p>
        </w:tc>
        <w:tc>
          <w:tcPr>
            <w:tcW w:w="556" w:type="dxa"/>
            <w:shd w:val="clear" w:color="auto" w:fill="auto"/>
            <w:vAlign w:val="center"/>
          </w:tcPr>
          <w:p>
            <w:pPr>
              <w:widowControl/>
              <w:jc w:val="center"/>
              <w:rPr>
                <w:rFonts w:cs="Times New Roman"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restart"/>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师范生养成活动</w:t>
            </w: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自我规划想一想</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M</w:t>
            </w: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爱国歌曲唱一唱</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书法技能写一写</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语言技能赛一赛</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教案设计比一比</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课程设计说一说</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学生家长访一访</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L</w:t>
            </w: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三尺讲堂站一站</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山区支教去一去</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M</w:t>
            </w: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ascii="宋体" w:cs="宋体"/>
                <w:color w:val="000000"/>
                <w:sz w:val="18"/>
                <w:szCs w:val="18"/>
                <w:highlight w:val="none"/>
              </w:rPr>
              <w:t>趣味运动练一练</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M</w:t>
            </w: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2235" w:type="dxa"/>
            <w:shd w:val="clear" w:color="auto" w:fill="auto"/>
            <w:vAlign w:val="center"/>
          </w:tcPr>
          <w:p>
            <w:pPr>
              <w:widowControl/>
              <w:jc w:val="center"/>
              <w:rPr>
                <w:rFonts w:ascii="宋体" w:cs="宋体"/>
                <w:color w:val="000000"/>
                <w:sz w:val="18"/>
                <w:szCs w:val="18"/>
                <w:highlight w:val="none"/>
              </w:rPr>
            </w:pPr>
            <w:r>
              <w:rPr>
                <w:rFonts w:hint="eastAsia" w:ascii="宋体" w:cs="宋体"/>
                <w:color w:val="000000"/>
                <w:sz w:val="18"/>
                <w:szCs w:val="18"/>
                <w:highlight w:val="none"/>
              </w:rPr>
              <w:t>导员助理当一当</w:t>
            </w: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r>
              <w:rPr>
                <w:rFonts w:hint="eastAsia" w:cs="宋体" w:asciiTheme="minorEastAsia" w:hAnsiTheme="minorEastAsia" w:eastAsiaTheme="minorEastAsia"/>
                <w:b w:val="0"/>
                <w:bCs w:val="0"/>
                <w:kern w:val="0"/>
                <w:sz w:val="18"/>
                <w:szCs w:val="18"/>
                <w:highlight w:val="none"/>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34" w:type="dxa"/>
            <w:vMerge w:val="continue"/>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94" w:type="dxa"/>
            <w:shd w:val="clear" w:color="auto" w:fill="auto"/>
            <w:vAlign w:val="center"/>
          </w:tcPr>
          <w:p>
            <w:pPr>
              <w:widowControl/>
              <w:jc w:val="center"/>
              <w:rPr>
                <w:rFonts w:cs="宋体" w:asciiTheme="minorEastAsia" w:hAnsiTheme="minorEastAsia" w:eastAsiaTheme="minorEastAsia"/>
                <w:kern w:val="0"/>
                <w:sz w:val="18"/>
                <w:szCs w:val="18"/>
                <w:highlight w:val="none"/>
              </w:rPr>
            </w:pPr>
            <w:r>
              <w:rPr>
                <w:rFonts w:hint="eastAsia" w:cs="宋体" w:asciiTheme="minorEastAsia" w:hAnsiTheme="minorEastAsia" w:eastAsiaTheme="minorEastAsia"/>
                <w:kern w:val="0"/>
                <w:sz w:val="18"/>
                <w:szCs w:val="18"/>
                <w:highlight w:val="none"/>
              </w:rPr>
              <w:t>创新实践</w:t>
            </w:r>
          </w:p>
        </w:tc>
        <w:tc>
          <w:tcPr>
            <w:tcW w:w="2235" w:type="dxa"/>
            <w:shd w:val="clear" w:color="auto" w:fill="auto"/>
            <w:vAlign w:val="center"/>
          </w:tcPr>
          <w:p>
            <w:pPr>
              <w:widowControl/>
              <w:jc w:val="center"/>
              <w:rPr>
                <w:rFonts w:cs="宋体" w:asciiTheme="minorEastAsia" w:hAnsiTheme="minorEastAsia" w:eastAsiaTheme="minorEastAsia"/>
                <w:kern w:val="0"/>
                <w:sz w:val="18"/>
                <w:szCs w:val="18"/>
                <w:highlight w:val="none"/>
              </w:rPr>
            </w:pPr>
          </w:p>
        </w:tc>
        <w:tc>
          <w:tcPr>
            <w:tcW w:w="50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0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7" w:type="dxa"/>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5" w:type="dxa"/>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4"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1"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3"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12"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5"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c>
          <w:tcPr>
            <w:tcW w:w="556" w:type="dxa"/>
            <w:shd w:val="clear" w:color="auto" w:fill="auto"/>
            <w:vAlign w:val="center"/>
          </w:tcPr>
          <w:p>
            <w:pPr>
              <w:widowControl/>
              <w:jc w:val="center"/>
              <w:rPr>
                <w:rFonts w:cs="宋体" w:asciiTheme="minorEastAsia" w:hAnsiTheme="minorEastAsia" w:eastAsiaTheme="minorEastAsia"/>
                <w:b w:val="0"/>
                <w:bCs w:val="0"/>
                <w:kern w:val="0"/>
                <w:sz w:val="18"/>
                <w:szCs w:val="18"/>
                <w:highlight w:val="none"/>
              </w:rPr>
            </w:pPr>
          </w:p>
        </w:tc>
      </w:tr>
    </w:tbl>
    <w:p>
      <w:pPr>
        <w:spacing w:before="156" w:beforeLines="50" w:after="156" w:afterLines="50" w:line="400" w:lineRule="exact"/>
        <w:ind w:firstLine="480" w:firstLineChars="200"/>
        <w:rPr>
          <w:rFonts w:ascii="黑体" w:hAnsi="黑体" w:eastAsia="黑体" w:cs="黑体"/>
          <w:sz w:val="24"/>
          <w:szCs w:val="24"/>
        </w:rPr>
        <w:sectPr>
          <w:pgSz w:w="16838" w:h="11906" w:orient="landscape"/>
          <w:pgMar w:top="1797" w:right="1440" w:bottom="1797" w:left="1440" w:header="851" w:footer="992" w:gutter="0"/>
          <w:cols w:space="425" w:num="1"/>
          <w:docGrid w:type="lines" w:linePitch="312" w:charSpace="0"/>
        </w:sectPr>
      </w:pPr>
    </w:p>
    <w:p>
      <w:pPr>
        <w:spacing w:before="156" w:beforeLines="50" w:after="156" w:afterLines="50" w:line="400" w:lineRule="exact"/>
        <w:rPr>
          <w:rFonts w:ascii="黑体" w:hAnsi="黑体" w:eastAsia="黑体" w:cs="黑体"/>
          <w:sz w:val="24"/>
          <w:szCs w:val="24"/>
        </w:rPr>
      </w:pPr>
      <w:r>
        <w:rPr>
          <w:rFonts w:hint="eastAsia" w:ascii="黑体" w:hAnsi="黑体" w:eastAsia="黑体" w:cs="黑体"/>
          <w:sz w:val="24"/>
          <w:szCs w:val="24"/>
        </w:rPr>
        <w:t>七、专业核心课程</w:t>
      </w:r>
    </w:p>
    <w:p>
      <w:pPr>
        <w:spacing w:line="400" w:lineRule="exact"/>
        <w:ind w:firstLine="420" w:firstLineChars="200"/>
        <w:rPr>
          <w:rFonts w:hint="default" w:ascii="宋体" w:hAnsi="宋体" w:cs="宋体"/>
          <w:color w:val="000000"/>
          <w:highlight w:val="none"/>
          <w:lang w:val="en-US"/>
        </w:rPr>
      </w:pPr>
      <w:r>
        <w:rPr>
          <w:rFonts w:hint="eastAsia" w:ascii="Times New Roman" w:hAnsi="Times New Roman" w:cs="宋体"/>
          <w:color w:val="000000"/>
          <w:highlight w:val="none"/>
        </w:rPr>
        <w:t>无机化学</w:t>
      </w:r>
      <w:r>
        <w:rPr>
          <w:rFonts w:hint="eastAsia" w:ascii="Times New Roman" w:hAnsi="Times New Roman" w:cs="宋体"/>
          <w:color w:val="000000"/>
          <w:highlight w:val="none"/>
          <w:lang w:val="en-US" w:eastAsia="zh-CN"/>
        </w:rPr>
        <w:t>、</w:t>
      </w:r>
      <w:r>
        <w:rPr>
          <w:rFonts w:hint="eastAsia" w:ascii="Times New Roman" w:hAnsi="Times New Roman" w:cs="宋体"/>
          <w:color w:val="000000"/>
          <w:highlight w:val="none"/>
        </w:rPr>
        <w:t>有机化学</w:t>
      </w:r>
      <w:r>
        <w:rPr>
          <w:rFonts w:hint="eastAsia" w:ascii="Times New Roman" w:hAnsi="Times New Roman" w:cs="宋体"/>
          <w:color w:val="000000"/>
          <w:highlight w:val="none"/>
          <w:lang w:val="en-US" w:eastAsia="zh-CN"/>
        </w:rPr>
        <w:t>、</w:t>
      </w:r>
      <w:r>
        <w:rPr>
          <w:rFonts w:hint="eastAsia" w:ascii="Times New Roman" w:hAnsi="Times New Roman" w:cs="宋体"/>
          <w:color w:val="000000"/>
          <w:highlight w:val="none"/>
        </w:rPr>
        <w:t>分析化学</w:t>
      </w:r>
      <w:r>
        <w:rPr>
          <w:rFonts w:hint="eastAsia" w:ascii="Times New Roman" w:hAnsi="Times New Roman" w:cs="宋体"/>
          <w:color w:val="000000"/>
          <w:highlight w:val="none"/>
          <w:lang w:eastAsia="zh-CN"/>
        </w:rPr>
        <w:t>、</w:t>
      </w:r>
      <w:r>
        <w:rPr>
          <w:rFonts w:hint="eastAsia" w:ascii="Times New Roman" w:hAnsi="Times New Roman" w:cs="宋体"/>
          <w:color w:val="000000"/>
          <w:highlight w:val="none"/>
        </w:rPr>
        <w:t>仪器分析</w:t>
      </w:r>
      <w:r>
        <w:rPr>
          <w:rFonts w:hint="eastAsia" w:ascii="Times New Roman" w:hAnsi="Times New Roman" w:cs="宋体"/>
          <w:color w:val="000000"/>
          <w:highlight w:val="none"/>
          <w:lang w:eastAsia="zh-CN"/>
        </w:rPr>
        <w:t>、</w:t>
      </w:r>
      <w:r>
        <w:rPr>
          <w:rFonts w:hint="eastAsia" w:ascii="Times New Roman" w:hAnsi="Times New Roman" w:cs="宋体"/>
          <w:color w:val="000000"/>
          <w:highlight w:val="none"/>
        </w:rPr>
        <w:t>物理化学</w:t>
      </w:r>
      <w:r>
        <w:rPr>
          <w:rFonts w:hint="eastAsia" w:ascii="Times New Roman" w:hAnsi="Times New Roman" w:cs="宋体"/>
          <w:color w:val="000000"/>
          <w:highlight w:val="none"/>
          <w:lang w:val="en-US" w:eastAsia="zh-CN"/>
        </w:rPr>
        <w:t>、结构化学、</w:t>
      </w:r>
      <w:r>
        <w:rPr>
          <w:rFonts w:hint="eastAsia" w:ascii="Times New Roman" w:hAnsi="Times New Roman" w:cs="宋体"/>
          <w:color w:val="000000"/>
          <w:highlight w:val="none"/>
        </w:rPr>
        <w:t>教育学</w:t>
      </w:r>
      <w:r>
        <w:rPr>
          <w:rFonts w:hint="eastAsia" w:ascii="Times New Roman" w:hAnsi="Times New Roman" w:cs="宋体"/>
          <w:color w:val="000000"/>
          <w:highlight w:val="none"/>
          <w:lang w:eastAsia="zh-CN"/>
        </w:rPr>
        <w:t>、</w:t>
      </w:r>
      <w:r>
        <w:rPr>
          <w:rFonts w:hint="eastAsia" w:ascii="Times New Roman" w:hAnsi="Times New Roman" w:cs="宋体"/>
          <w:color w:val="000000"/>
          <w:highlight w:val="none"/>
        </w:rPr>
        <w:t>学校教育心理学</w:t>
      </w:r>
      <w:r>
        <w:rPr>
          <w:rFonts w:hint="eastAsia" w:ascii="Times New Roman" w:hAnsi="Times New Roman" w:cs="宋体"/>
          <w:color w:val="000000"/>
          <w:highlight w:val="none"/>
          <w:lang w:eastAsia="zh-CN"/>
        </w:rPr>
        <w:t>、</w:t>
      </w:r>
      <w:r>
        <w:rPr>
          <w:rFonts w:hint="eastAsia" w:ascii="Times New Roman" w:hAnsi="Times New Roman" w:cs="宋体"/>
          <w:color w:val="000000"/>
          <w:highlight w:val="none"/>
        </w:rPr>
        <w:t>课程教学与班级管理</w:t>
      </w:r>
      <w:r>
        <w:rPr>
          <w:rFonts w:hint="eastAsia" w:ascii="Times New Roman" w:hAnsi="Times New Roman" w:cs="宋体"/>
          <w:color w:val="000000"/>
          <w:highlight w:val="none"/>
          <w:lang w:eastAsia="zh-CN"/>
        </w:rPr>
        <w:t>、</w:t>
      </w:r>
      <w:r>
        <w:rPr>
          <w:rFonts w:hint="eastAsia" w:ascii="Times New Roman" w:hAnsi="Times New Roman" w:cs="宋体"/>
          <w:color w:val="000000"/>
          <w:highlight w:val="none"/>
        </w:rPr>
        <w:t>学科教学法</w:t>
      </w:r>
      <w:r>
        <w:rPr>
          <w:rFonts w:hint="eastAsia" w:ascii="Times New Roman" w:hAnsi="Times New Roman" w:cs="宋体"/>
          <w:color w:val="000000"/>
          <w:highlight w:val="none"/>
          <w:lang w:eastAsia="zh-CN"/>
        </w:rPr>
        <w:t>、</w:t>
      </w:r>
      <w:r>
        <w:rPr>
          <w:rFonts w:hint="eastAsia" w:ascii="Times New Roman" w:hAnsi="Times New Roman" w:cs="宋体"/>
          <w:color w:val="000000"/>
          <w:highlight w:val="none"/>
          <w:lang w:val="en-US" w:eastAsia="zh-CN"/>
        </w:rPr>
        <w:t>无机化学实验、有机化学实验、分析化学实验、物理化学实验、教育实习、毕业论文</w:t>
      </w:r>
    </w:p>
    <w:p>
      <w:pPr>
        <w:spacing w:before="156" w:beforeLines="50" w:after="156" w:afterLines="50" w:line="400" w:lineRule="exact"/>
        <w:rPr>
          <w:rFonts w:ascii="黑体" w:hAnsi="黑体" w:eastAsia="黑体" w:cs="黑体"/>
          <w:sz w:val="24"/>
          <w:szCs w:val="24"/>
        </w:rPr>
      </w:pPr>
      <w:r>
        <w:rPr>
          <w:rFonts w:hint="eastAsia" w:ascii="黑体" w:hAnsi="黑体" w:eastAsia="黑体" w:cs="黑体"/>
          <w:sz w:val="24"/>
          <w:szCs w:val="24"/>
        </w:rPr>
        <w:t>八、课程结构与学分分配比例表</w:t>
      </w:r>
    </w:p>
    <w:tbl>
      <w:tblPr>
        <w:tblStyle w:val="12"/>
        <w:tblW w:w="84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1269"/>
        <w:gridCol w:w="2412"/>
        <w:gridCol w:w="1288"/>
        <w:gridCol w:w="1288"/>
        <w:gridCol w:w="1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4482" w:type="dxa"/>
            <w:gridSpan w:val="3"/>
            <w:vAlign w:val="center"/>
          </w:tcPr>
          <w:p>
            <w:pPr>
              <w:widowControl/>
              <w:jc w:val="center"/>
              <w:rPr>
                <w:rFonts w:ascii="宋体" w:hAnsi="宋体" w:cs="Times New Roman"/>
                <w:b/>
              </w:rPr>
            </w:pPr>
            <w:r>
              <w:rPr>
                <w:rFonts w:hint="eastAsia" w:ascii="宋体" w:hAnsi="宋体" w:cs="Times New Roman"/>
                <w:b/>
              </w:rPr>
              <w:t>课程类别</w:t>
            </w:r>
          </w:p>
        </w:tc>
        <w:tc>
          <w:tcPr>
            <w:tcW w:w="1288" w:type="dxa"/>
            <w:vAlign w:val="center"/>
          </w:tcPr>
          <w:p>
            <w:pPr>
              <w:widowControl/>
              <w:jc w:val="center"/>
              <w:rPr>
                <w:rFonts w:ascii="宋体" w:hAnsi="宋体" w:cs="Times New Roman"/>
                <w:b/>
              </w:rPr>
            </w:pPr>
            <w:r>
              <w:rPr>
                <w:rFonts w:hint="eastAsia" w:ascii="宋体" w:hAnsi="宋体" w:cs="Times New Roman"/>
                <w:b/>
              </w:rPr>
              <w:t>总学时</w:t>
            </w:r>
          </w:p>
        </w:tc>
        <w:tc>
          <w:tcPr>
            <w:tcW w:w="1288" w:type="dxa"/>
            <w:vAlign w:val="center"/>
          </w:tcPr>
          <w:p>
            <w:pPr>
              <w:widowControl/>
              <w:jc w:val="center"/>
              <w:rPr>
                <w:rFonts w:ascii="宋体" w:hAnsi="宋体" w:cs="Times New Roman"/>
                <w:b/>
              </w:rPr>
            </w:pPr>
            <w:r>
              <w:rPr>
                <w:rFonts w:hint="eastAsia" w:ascii="宋体" w:hAnsi="宋体" w:cs="Times New Roman"/>
                <w:b/>
              </w:rPr>
              <w:t>总学分</w:t>
            </w:r>
          </w:p>
        </w:tc>
        <w:tc>
          <w:tcPr>
            <w:tcW w:w="1427" w:type="dxa"/>
            <w:vAlign w:val="center"/>
          </w:tcPr>
          <w:p>
            <w:pPr>
              <w:widowControl/>
              <w:jc w:val="center"/>
              <w:rPr>
                <w:rFonts w:ascii="宋体" w:hAnsi="宋体" w:cs="Times New Roman"/>
                <w:b/>
              </w:rPr>
            </w:pPr>
            <w:r>
              <w:rPr>
                <w:rFonts w:hint="eastAsia" w:ascii="宋体" w:hAnsi="宋体" w:cs="Times New Roman"/>
                <w:b/>
              </w:rPr>
              <w:t>占</w:t>
            </w:r>
            <w:r>
              <w:rPr>
                <w:rFonts w:ascii="宋体" w:hAnsi="宋体" w:cs="Times New Roman"/>
                <w:b/>
              </w:rPr>
              <w:t>总学分</w:t>
            </w:r>
          </w:p>
          <w:p>
            <w:pPr>
              <w:widowControl/>
              <w:jc w:val="center"/>
              <w:rPr>
                <w:rFonts w:ascii="宋体" w:hAnsi="宋体" w:cs="Times New Roman"/>
                <w:b/>
              </w:rPr>
            </w:pPr>
            <w:r>
              <w:rPr>
                <w:rFonts w:ascii="宋体" w:hAnsi="宋体" w:cs="Times New Roman"/>
                <w:b/>
              </w:rPr>
              <w:t>比例</w:t>
            </w:r>
            <w:r>
              <w:rPr>
                <w:rFonts w:hint="eastAsia" w:ascii="宋体" w:hAnsi="宋体" w:cs="Times New Roman"/>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ascii="宋体" w:hAnsi="宋体" w:cs="宋体"/>
                <w:bCs/>
                <w:kern w:val="0"/>
              </w:rPr>
              <w:t>通识教育课程</w:t>
            </w:r>
          </w:p>
        </w:tc>
        <w:tc>
          <w:tcPr>
            <w:tcW w:w="1269"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ascii="宋体" w:hAnsi="宋体" w:cs="宋体"/>
                <w:bCs/>
                <w:kern w:val="0"/>
              </w:rPr>
              <w:t>必修课程</w:t>
            </w:r>
          </w:p>
        </w:tc>
        <w:tc>
          <w:tcPr>
            <w:tcW w:w="2412" w:type="dxa"/>
            <w:vAlign w:val="center"/>
          </w:tcPr>
          <w:p>
            <w:pPr>
              <w:jc w:val="center"/>
              <w:rPr>
                <w:rFonts w:ascii="宋体" w:hAnsi="宋体" w:cs="宋体"/>
                <w:bCs/>
                <w:kern w:val="0"/>
              </w:rPr>
            </w:pPr>
            <w:r>
              <w:rPr>
                <w:rFonts w:hint="eastAsia" w:ascii="宋体" w:hAnsi="宋体" w:cs="宋体"/>
                <w:bCs/>
                <w:kern w:val="0"/>
              </w:rPr>
              <w:t>理论</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624</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33.5</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19.59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jc w:val="center"/>
              <w:rPr>
                <w:rFonts w:ascii="宋体" w:hAnsi="宋体" w:cs="宋体"/>
                <w:bCs/>
                <w:kern w:val="0"/>
              </w:rPr>
            </w:pPr>
          </w:p>
        </w:tc>
        <w:tc>
          <w:tcPr>
            <w:tcW w:w="2412" w:type="dxa"/>
            <w:vAlign w:val="center"/>
          </w:tcPr>
          <w:p>
            <w:pPr>
              <w:jc w:val="center"/>
              <w:rPr>
                <w:rFonts w:ascii="宋体" w:hAnsi="宋体" w:cs="宋体"/>
                <w:bCs/>
                <w:kern w:val="0"/>
              </w:rPr>
            </w:pPr>
            <w:r>
              <w:rPr>
                <w:rFonts w:hint="eastAsia" w:ascii="宋体" w:hAnsi="宋体" w:cs="宋体"/>
                <w:bCs/>
                <w:kern w:val="0"/>
              </w:rPr>
              <w:t>实验/实训</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80</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jc w:val="center"/>
              <w:rPr>
                <w:rFonts w:ascii="宋体" w:hAnsi="宋体" w:cs="宋体"/>
                <w:bCs/>
                <w:kern w:val="0"/>
              </w:rPr>
            </w:pPr>
          </w:p>
        </w:tc>
        <w:tc>
          <w:tcPr>
            <w:tcW w:w="2412" w:type="dxa"/>
            <w:vAlign w:val="center"/>
          </w:tcPr>
          <w:p>
            <w:pPr>
              <w:jc w:val="center"/>
              <w:rPr>
                <w:rFonts w:ascii="宋体" w:hAnsi="宋体" w:cs="宋体"/>
                <w:bCs/>
                <w:kern w:val="0"/>
              </w:rPr>
            </w:pPr>
            <w:r>
              <w:rPr>
                <w:rFonts w:hint="eastAsia" w:ascii="宋体" w:hAnsi="宋体" w:cs="宋体"/>
                <w:bCs/>
                <w:kern w:val="0"/>
              </w:rPr>
              <w:t>线上学习</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160</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5</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restart"/>
            <w:vAlign w:val="center"/>
          </w:tcPr>
          <w:p>
            <w:pPr>
              <w:jc w:val="center"/>
              <w:rPr>
                <w:rFonts w:ascii="宋体" w:hAnsi="宋体" w:cs="宋体"/>
                <w:bCs/>
                <w:kern w:val="0"/>
              </w:rPr>
            </w:pPr>
            <w:r>
              <w:rPr>
                <w:rFonts w:hint="eastAsia" w:ascii="宋体" w:hAnsi="宋体" w:cs="宋体"/>
                <w:bCs/>
                <w:kern w:val="0"/>
              </w:rPr>
              <w:t>通识教育</w:t>
            </w:r>
          </w:p>
          <w:p>
            <w:pPr>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412" w:type="dxa"/>
            <w:vAlign w:val="center"/>
          </w:tcPr>
          <w:p>
            <w:pPr>
              <w:jc w:val="center"/>
              <w:rPr>
                <w:rFonts w:ascii="宋体" w:hAnsi="宋体" w:cs="宋体"/>
                <w:bCs/>
                <w:kern w:val="0"/>
              </w:rPr>
            </w:pPr>
            <w:r>
              <w:rPr>
                <w:rFonts w:hint="eastAsia" w:ascii="宋体" w:hAnsi="宋体" w:cs="宋体"/>
                <w:bCs/>
                <w:kern w:val="0"/>
              </w:rPr>
              <w:t>理论</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160</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10</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5.85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jc w:val="center"/>
              <w:rPr>
                <w:rFonts w:ascii="宋体" w:hAnsi="宋体" w:cs="宋体"/>
                <w:bCs/>
                <w:kern w:val="0"/>
              </w:rPr>
            </w:pPr>
          </w:p>
        </w:tc>
        <w:tc>
          <w:tcPr>
            <w:tcW w:w="2412" w:type="dxa"/>
            <w:vAlign w:val="center"/>
          </w:tcPr>
          <w:p>
            <w:pPr>
              <w:jc w:val="center"/>
              <w:rPr>
                <w:rFonts w:ascii="宋体" w:hAnsi="宋体" w:cs="宋体"/>
                <w:bCs/>
                <w:kern w:val="0"/>
              </w:rPr>
            </w:pPr>
            <w:r>
              <w:rPr>
                <w:rFonts w:hint="eastAsia" w:ascii="宋体" w:hAnsi="宋体" w:cs="宋体"/>
                <w:bCs/>
                <w:kern w:val="0"/>
              </w:rPr>
              <w:t>实验/实训</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jc w:val="center"/>
              <w:rPr>
                <w:rFonts w:ascii="宋体" w:hAnsi="宋体" w:cs="宋体"/>
                <w:bCs/>
                <w:kern w:val="0"/>
              </w:rPr>
            </w:pPr>
          </w:p>
        </w:tc>
        <w:tc>
          <w:tcPr>
            <w:tcW w:w="2412" w:type="dxa"/>
            <w:vAlign w:val="center"/>
          </w:tcPr>
          <w:p>
            <w:pPr>
              <w:jc w:val="center"/>
              <w:rPr>
                <w:rFonts w:ascii="宋体" w:hAnsi="宋体" w:cs="宋体"/>
                <w:bCs/>
                <w:kern w:val="0"/>
              </w:rPr>
            </w:pPr>
            <w:r>
              <w:rPr>
                <w:rFonts w:hint="eastAsia" w:ascii="宋体" w:hAnsi="宋体" w:cs="宋体"/>
                <w:bCs/>
                <w:kern w:val="0"/>
              </w:rPr>
              <w:t>线上学习</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ascii="宋体" w:hAnsi="宋体" w:cs="宋体"/>
                <w:bCs/>
                <w:kern w:val="0"/>
              </w:rPr>
              <w:t>专业教育课程</w:t>
            </w:r>
          </w:p>
        </w:tc>
        <w:tc>
          <w:tcPr>
            <w:tcW w:w="126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ascii="宋体" w:hAnsi="宋体" w:cs="宋体"/>
                <w:bCs/>
                <w:kern w:val="0"/>
              </w:rPr>
              <w:t>必修课程</w:t>
            </w:r>
          </w:p>
        </w:tc>
        <w:tc>
          <w:tcPr>
            <w:tcW w:w="2412" w:type="dxa"/>
            <w:vAlign w:val="center"/>
          </w:tcPr>
          <w:p>
            <w:pPr>
              <w:widowControl/>
              <w:jc w:val="center"/>
              <w:rPr>
                <w:rFonts w:ascii="宋体" w:hAnsi="宋体" w:cs="宋体"/>
                <w:bCs/>
                <w:kern w:val="0"/>
              </w:rPr>
            </w:pPr>
            <w:r>
              <w:rPr>
                <w:rFonts w:ascii="宋体" w:hAnsi="宋体" w:cs="宋体"/>
                <w:bCs/>
                <w:kern w:val="0"/>
              </w:rPr>
              <w:t>理论</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728</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45.5</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26.61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160</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5</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w:t>
            </w:r>
          </w:p>
          <w:p>
            <w:pPr>
              <w:widowControl/>
              <w:jc w:val="center"/>
              <w:rPr>
                <w:rFonts w:ascii="宋体" w:hAnsi="宋体" w:cs="宋体"/>
                <w:bCs/>
                <w:kern w:val="0"/>
              </w:rPr>
            </w:pPr>
            <w:r>
              <w:rPr>
                <w:rFonts w:hint="eastAsia" w:ascii="宋体" w:hAnsi="宋体" w:cs="宋体"/>
                <w:bCs/>
                <w:kern w:val="0"/>
              </w:rPr>
              <w:t>选修</w:t>
            </w:r>
            <w:r>
              <w:rPr>
                <w:rFonts w:ascii="宋体" w:hAnsi="宋体" w:cs="宋体"/>
                <w:bCs/>
                <w:kern w:val="0"/>
              </w:rPr>
              <w:t>课程</w:t>
            </w:r>
          </w:p>
        </w:tc>
        <w:tc>
          <w:tcPr>
            <w:tcW w:w="2412" w:type="dxa"/>
            <w:vAlign w:val="center"/>
          </w:tcPr>
          <w:p>
            <w:pPr>
              <w:widowControl/>
              <w:jc w:val="center"/>
              <w:rPr>
                <w:rFonts w:ascii="宋体" w:hAnsi="宋体" w:cs="宋体"/>
                <w:bCs/>
                <w:kern w:val="0"/>
              </w:rPr>
            </w:pPr>
            <w:r>
              <w:rPr>
                <w:rFonts w:ascii="宋体" w:hAnsi="宋体" w:cs="宋体"/>
                <w:bCs/>
                <w:kern w:val="0"/>
              </w:rPr>
              <w:t>理论</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160</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10</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5.85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hint="eastAsia" w:ascii="宋体" w:hAnsi="宋体" w:cs="宋体"/>
                <w:bCs/>
                <w:kern w:val="0"/>
              </w:rPr>
              <w:t>教师教育课程</w:t>
            </w:r>
          </w:p>
        </w:tc>
        <w:tc>
          <w:tcPr>
            <w:tcW w:w="1269" w:type="dxa"/>
            <w:vMerge w:val="restart"/>
            <w:vAlign w:val="center"/>
          </w:tcPr>
          <w:p>
            <w:pPr>
              <w:widowControl/>
              <w:jc w:val="center"/>
              <w:rPr>
                <w:rFonts w:ascii="宋体" w:hAnsi="宋体" w:cs="宋体"/>
                <w:bCs/>
                <w:kern w:val="0"/>
              </w:rPr>
            </w:pPr>
            <w:r>
              <w:rPr>
                <w:rFonts w:hint="eastAsia" w:ascii="宋体" w:hAnsi="宋体" w:cs="宋体"/>
                <w:bCs/>
                <w:kern w:val="0"/>
              </w:rPr>
              <w:t>教师教育</w:t>
            </w:r>
          </w:p>
          <w:p>
            <w:pPr>
              <w:widowControl/>
              <w:jc w:val="center"/>
              <w:rPr>
                <w:rFonts w:ascii="宋体" w:hAnsi="宋体" w:cs="宋体"/>
                <w:bCs/>
                <w:kern w:val="0"/>
              </w:rPr>
            </w:pPr>
            <w:r>
              <w:rPr>
                <w:rFonts w:hint="eastAsia" w:ascii="宋体" w:hAnsi="宋体" w:cs="宋体"/>
                <w:bCs/>
                <w:kern w:val="0"/>
              </w:rPr>
              <w:t>必修课程</w:t>
            </w:r>
          </w:p>
        </w:tc>
        <w:tc>
          <w:tcPr>
            <w:tcW w:w="2412" w:type="dxa"/>
            <w:vAlign w:val="center"/>
          </w:tcPr>
          <w:p>
            <w:pPr>
              <w:widowControl/>
              <w:jc w:val="center"/>
              <w:rPr>
                <w:rFonts w:ascii="宋体" w:hAnsi="宋体" w:cs="宋体"/>
                <w:bCs/>
                <w:kern w:val="0"/>
              </w:rPr>
            </w:pPr>
            <w:r>
              <w:rPr>
                <w:rFonts w:ascii="宋体" w:hAnsi="宋体" w:cs="宋体"/>
                <w:bCs/>
                <w:kern w:val="0"/>
              </w:rPr>
              <w:t>理论</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224</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14</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8.19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80</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2.5</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restart"/>
            <w:vAlign w:val="center"/>
          </w:tcPr>
          <w:p>
            <w:pPr>
              <w:widowControl/>
              <w:jc w:val="center"/>
              <w:rPr>
                <w:rFonts w:ascii="宋体" w:hAnsi="宋体" w:cs="宋体"/>
                <w:bCs/>
                <w:kern w:val="0"/>
              </w:rPr>
            </w:pPr>
            <w:r>
              <w:rPr>
                <w:rFonts w:hint="eastAsia" w:ascii="宋体" w:hAnsi="宋体" w:cs="宋体"/>
                <w:bCs/>
                <w:kern w:val="0"/>
              </w:rPr>
              <w:t>教师教育</w:t>
            </w:r>
          </w:p>
          <w:p>
            <w:pPr>
              <w:widowControl/>
              <w:jc w:val="center"/>
              <w:rPr>
                <w:rFonts w:ascii="宋体" w:hAnsi="宋体" w:cs="宋体"/>
                <w:bCs/>
                <w:kern w:val="0"/>
              </w:rPr>
            </w:pPr>
            <w:r>
              <w:rPr>
                <w:rFonts w:hint="eastAsia" w:ascii="宋体" w:hAnsi="宋体" w:cs="宋体"/>
                <w:bCs/>
                <w:kern w:val="0"/>
              </w:rPr>
              <w:t>选修课程</w:t>
            </w:r>
          </w:p>
        </w:tc>
        <w:tc>
          <w:tcPr>
            <w:tcW w:w="2412" w:type="dxa"/>
            <w:vAlign w:val="center"/>
          </w:tcPr>
          <w:p>
            <w:pPr>
              <w:widowControl/>
              <w:jc w:val="center"/>
              <w:rPr>
                <w:rFonts w:ascii="宋体" w:hAnsi="宋体" w:cs="宋体"/>
                <w:bCs/>
                <w:kern w:val="0"/>
              </w:rPr>
            </w:pPr>
            <w:r>
              <w:rPr>
                <w:rFonts w:ascii="宋体" w:hAnsi="宋体" w:cs="宋体"/>
                <w:bCs/>
                <w:kern w:val="0"/>
              </w:rPr>
              <w:t>理论</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32</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1269" w:type="dxa"/>
            <w:vMerge w:val="continue"/>
            <w:vAlign w:val="center"/>
          </w:tcPr>
          <w:p>
            <w:pPr>
              <w:widowControl/>
              <w:jc w:val="center"/>
              <w:rPr>
                <w:rFonts w:ascii="宋体" w:hAnsi="宋体" w:cs="宋体"/>
                <w:bCs/>
                <w:kern w:val="0"/>
              </w:rPr>
            </w:pPr>
          </w:p>
        </w:tc>
        <w:tc>
          <w:tcPr>
            <w:tcW w:w="2412"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restart"/>
            <w:vAlign w:val="center"/>
          </w:tcPr>
          <w:p>
            <w:pPr>
              <w:widowControl/>
              <w:jc w:val="center"/>
              <w:rPr>
                <w:rFonts w:ascii="宋体" w:hAnsi="宋体" w:cs="宋体"/>
                <w:bCs/>
                <w:kern w:val="0"/>
              </w:rPr>
            </w:pPr>
            <w:r>
              <w:rPr>
                <w:rFonts w:ascii="宋体" w:hAnsi="宋体" w:cs="宋体"/>
                <w:bCs/>
                <w:kern w:val="0"/>
              </w:rPr>
              <w:t>实践教育课程</w:t>
            </w:r>
          </w:p>
        </w:tc>
        <w:tc>
          <w:tcPr>
            <w:tcW w:w="3681" w:type="dxa"/>
            <w:gridSpan w:val="2"/>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（独立设置）</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512</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16</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9.36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3681" w:type="dxa"/>
            <w:gridSpan w:val="2"/>
            <w:vAlign w:val="center"/>
          </w:tcPr>
          <w:p>
            <w:pPr>
              <w:widowControl/>
              <w:jc w:val="center"/>
              <w:rPr>
                <w:rFonts w:ascii="宋体" w:hAnsi="宋体" w:cs="宋体"/>
                <w:bCs/>
                <w:kern w:val="0"/>
              </w:rPr>
            </w:pPr>
            <w:r>
              <w:rPr>
                <w:rFonts w:ascii="宋体" w:hAnsi="宋体" w:cs="宋体"/>
                <w:bCs/>
                <w:kern w:val="0"/>
              </w:rPr>
              <w:t>集中实践</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37周</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25.5</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14.91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3681" w:type="dxa"/>
            <w:gridSpan w:val="2"/>
            <w:vAlign w:val="center"/>
          </w:tcPr>
          <w:p>
            <w:pPr>
              <w:widowControl/>
              <w:jc w:val="center"/>
              <w:rPr>
                <w:rFonts w:ascii="宋体" w:hAnsi="宋体" w:cs="宋体"/>
                <w:bCs/>
                <w:kern w:val="0"/>
              </w:rPr>
            </w:pPr>
            <w:r>
              <w:rPr>
                <w:rFonts w:hint="eastAsia" w:ascii="宋体" w:hAnsi="宋体" w:cs="宋体"/>
                <w:bCs/>
                <w:kern w:val="0"/>
              </w:rPr>
              <w:t>师范生养成活动</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18周</w:t>
            </w:r>
          </w:p>
        </w:tc>
        <w:tc>
          <w:tcPr>
            <w:tcW w:w="1288" w:type="dxa"/>
            <w:vAlign w:val="center"/>
          </w:tcPr>
          <w:p>
            <w:pPr>
              <w:jc w:val="center"/>
              <w:rPr>
                <w:rFonts w:ascii="宋体" w:hAnsi="宋体" w:cs="宋体"/>
                <w:bCs/>
                <w:kern w:val="0"/>
                <w:highlight w:val="yellow"/>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01" w:type="dxa"/>
            <w:vMerge w:val="continue"/>
            <w:vAlign w:val="center"/>
          </w:tcPr>
          <w:p>
            <w:pPr>
              <w:widowControl/>
              <w:jc w:val="center"/>
              <w:rPr>
                <w:rFonts w:ascii="宋体" w:hAnsi="宋体" w:cs="宋体"/>
                <w:bCs/>
                <w:kern w:val="0"/>
              </w:rPr>
            </w:pPr>
          </w:p>
        </w:tc>
        <w:tc>
          <w:tcPr>
            <w:tcW w:w="3681" w:type="dxa"/>
            <w:gridSpan w:val="2"/>
            <w:vAlign w:val="center"/>
          </w:tcPr>
          <w:p>
            <w:pPr>
              <w:widowControl/>
              <w:jc w:val="center"/>
              <w:rPr>
                <w:rFonts w:ascii="宋体" w:hAnsi="宋体" w:cs="宋体"/>
                <w:bCs/>
                <w:kern w:val="0"/>
              </w:rPr>
            </w:pPr>
            <w:r>
              <w:rPr>
                <w:rFonts w:ascii="宋体" w:hAnsi="宋体" w:cs="宋体"/>
                <w:bCs/>
                <w:kern w:val="0"/>
              </w:rPr>
              <w:t>创新实践</w:t>
            </w:r>
          </w:p>
        </w:tc>
        <w:tc>
          <w:tcPr>
            <w:tcW w:w="1288" w:type="dxa"/>
            <w:vAlign w:val="center"/>
          </w:tcPr>
          <w:p>
            <w:pPr>
              <w:jc w:val="center"/>
              <w:rPr>
                <w:rFonts w:ascii="宋体" w:hAnsi="宋体" w:cs="宋体"/>
                <w:bCs/>
                <w:kern w:val="0"/>
              </w:rPr>
            </w:pPr>
          </w:p>
        </w:tc>
        <w:tc>
          <w:tcPr>
            <w:tcW w:w="1288" w:type="dxa"/>
            <w:vAlign w:val="center"/>
          </w:tcPr>
          <w:p>
            <w:pPr>
              <w:jc w:val="center"/>
              <w:rPr>
                <w:rFonts w:ascii="宋体" w:hAnsi="宋体" w:cs="宋体"/>
                <w:bCs/>
                <w:kern w:val="0"/>
              </w:rPr>
            </w:pPr>
          </w:p>
        </w:tc>
        <w:tc>
          <w:tcPr>
            <w:tcW w:w="1427" w:type="dxa"/>
            <w:vAlign w:val="center"/>
          </w:tcPr>
          <w:p>
            <w:pPr>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4482" w:type="dxa"/>
            <w:gridSpan w:val="3"/>
            <w:vAlign w:val="center"/>
          </w:tcPr>
          <w:p>
            <w:pPr>
              <w:widowControl/>
              <w:jc w:val="center"/>
              <w:rPr>
                <w:rFonts w:ascii="宋体" w:hAnsi="宋体" w:cs="宋体"/>
                <w:bCs/>
                <w:kern w:val="0"/>
              </w:rPr>
            </w:pPr>
            <w:r>
              <w:rPr>
                <w:rFonts w:hint="eastAsia" w:ascii="宋体" w:hAnsi="宋体" w:cs="宋体"/>
                <w:bCs/>
                <w:kern w:val="0"/>
              </w:rPr>
              <w:t>合计</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2920+55</w:t>
            </w:r>
            <w:r>
              <w:rPr>
                <w:rStyle w:val="126"/>
                <w:lang w:val="en-US" w:eastAsia="zh-CN" w:bidi="ar"/>
              </w:rPr>
              <w:t>周</w:t>
            </w:r>
          </w:p>
        </w:tc>
        <w:tc>
          <w:tcPr>
            <w:tcW w:w="1288"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171</w:t>
            </w:r>
          </w:p>
        </w:tc>
        <w:tc>
          <w:tcPr>
            <w:tcW w:w="1427" w:type="dxa"/>
            <w:vAlign w:val="center"/>
          </w:tcPr>
          <w:p>
            <w:pPr>
              <w:keepNext w:val="0"/>
              <w:keepLines w:val="0"/>
              <w:widowControl/>
              <w:suppressLineNumbers w:val="0"/>
              <w:jc w:val="center"/>
              <w:textAlignment w:val="center"/>
              <w:rPr>
                <w:rFonts w:ascii="宋体" w:hAnsi="宋体" w:cs="宋体"/>
                <w:bCs/>
                <w:kern w:val="0"/>
              </w:rPr>
            </w:pPr>
            <w:r>
              <w:rPr>
                <w:rFonts w:hint="eastAsia" w:ascii="宋体" w:hAnsi="宋体" w:eastAsia="宋体" w:cs="宋体"/>
                <w:i w:val="0"/>
                <w:color w:val="000000"/>
                <w:kern w:val="0"/>
                <w:sz w:val="21"/>
                <w:szCs w:val="21"/>
                <w:u w:val="none"/>
                <w:lang w:val="en-US" w:eastAsia="zh-CN" w:bidi="ar"/>
              </w:rPr>
              <w:t>100</w:t>
            </w:r>
          </w:p>
        </w:tc>
      </w:tr>
    </w:tbl>
    <w:p>
      <w:pPr>
        <w:spacing w:before="156" w:beforeLines="50" w:after="156" w:afterLines="50" w:line="400" w:lineRule="exact"/>
        <w:rPr>
          <w:rFonts w:hint="eastAsia" w:ascii="黑体" w:hAnsi="黑体" w:eastAsia="黑体" w:cs="黑体"/>
          <w:sz w:val="24"/>
          <w:szCs w:val="24"/>
        </w:rPr>
      </w:pPr>
      <w:r>
        <w:rPr>
          <w:rFonts w:hint="eastAsia" w:ascii="黑体" w:hAnsi="黑体" w:eastAsia="黑体" w:cs="黑体"/>
          <w:sz w:val="24"/>
          <w:szCs w:val="24"/>
          <w:lang w:val="en-US" w:eastAsia="zh-CN"/>
        </w:rPr>
        <w:t>九、</w:t>
      </w:r>
      <w:r>
        <w:rPr>
          <w:rFonts w:hint="eastAsia" w:ascii="黑体" w:hAnsi="黑体" w:eastAsia="黑体" w:cs="黑体"/>
          <w:sz w:val="24"/>
          <w:szCs w:val="24"/>
        </w:rPr>
        <w:t>课程计划表</w:t>
      </w:r>
    </w:p>
    <w:p>
      <w:pPr>
        <w:spacing w:before="156" w:beforeLines="50" w:after="156" w:afterLines="50" w:line="400" w:lineRule="exact"/>
        <w:rPr>
          <w:rFonts w:hint="eastAsia" w:ascii="黑体" w:hAnsi="黑体" w:eastAsia="黑体" w:cs="黑体"/>
          <w:sz w:val="24"/>
          <w:szCs w:val="24"/>
        </w:rPr>
      </w:pPr>
      <w:r>
        <w:rPr>
          <w:rFonts w:hint="eastAsia" w:ascii="黑体" w:hAnsi="黑体" w:eastAsia="黑体" w:cs="黑体"/>
          <w:sz w:val="24"/>
          <w:szCs w:val="24"/>
        </w:rPr>
        <w:t>（一）通识教育课程计划表</w:t>
      </w:r>
    </w:p>
    <w:tbl>
      <w:tblPr>
        <w:tblStyle w:val="12"/>
        <w:tblpPr w:leftFromText="181" w:rightFromText="181" w:vertAnchor="text" w:horzAnchor="page" w:tblpXSpec="center" w:tblpY="1"/>
        <w:tblOverlap w:val="never"/>
        <w:tblW w:w="102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51"/>
        <w:gridCol w:w="1040"/>
        <w:gridCol w:w="3140"/>
        <w:gridCol w:w="670"/>
        <w:gridCol w:w="670"/>
        <w:gridCol w:w="670"/>
        <w:gridCol w:w="769"/>
        <w:gridCol w:w="650"/>
        <w:gridCol w:w="650"/>
        <w:gridCol w:w="611"/>
        <w:gridCol w:w="6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blHeader/>
          <w:jc w:val="center"/>
        </w:trPr>
        <w:tc>
          <w:tcPr>
            <w:tcW w:w="751"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课程</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类别</w:t>
            </w:r>
          </w:p>
        </w:tc>
        <w:tc>
          <w:tcPr>
            <w:tcW w:w="104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课程</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代码</w:t>
            </w:r>
          </w:p>
        </w:tc>
        <w:tc>
          <w:tcPr>
            <w:tcW w:w="314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课程名称</w:t>
            </w:r>
          </w:p>
        </w:tc>
        <w:tc>
          <w:tcPr>
            <w:tcW w:w="67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学分</w:t>
            </w:r>
          </w:p>
        </w:tc>
        <w:tc>
          <w:tcPr>
            <w:tcW w:w="2759" w:type="dxa"/>
            <w:gridSpan w:val="4"/>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学时</w:t>
            </w:r>
          </w:p>
        </w:tc>
        <w:tc>
          <w:tcPr>
            <w:tcW w:w="65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周</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学</w:t>
            </w:r>
          </w:p>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时</w:t>
            </w:r>
          </w:p>
        </w:tc>
        <w:tc>
          <w:tcPr>
            <w:tcW w:w="611"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学期</w:t>
            </w:r>
          </w:p>
        </w:tc>
        <w:tc>
          <w:tcPr>
            <w:tcW w:w="670" w:type="dxa"/>
            <w:vMerge w:val="restart"/>
            <w:vAlign w:val="center"/>
          </w:tcPr>
          <w:p>
            <w:pPr>
              <w:keepNext w:val="0"/>
              <w:keepLines w:val="0"/>
              <w:pageBreakBefore w:val="0"/>
              <w:widowControl w:val="0"/>
              <w:kinsoku/>
              <w:wordWrap/>
              <w:overflowPunct/>
              <w:topLinePunct w:val="0"/>
              <w:autoSpaceDE/>
              <w:autoSpaceDN/>
              <w:bidi w:val="0"/>
              <w:adjustRightInd/>
              <w:snapToGrid w:val="0"/>
              <w:spacing w:line="400" w:lineRule="exact"/>
              <w:jc w:val="center"/>
              <w:textAlignment w:val="auto"/>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751" w:type="dxa"/>
            <w:vMerge w:val="continue"/>
            <w:vAlign w:val="center"/>
          </w:tcPr>
          <w:p>
            <w:pPr>
              <w:spacing w:line="400" w:lineRule="exact"/>
              <w:jc w:val="center"/>
              <w:rPr>
                <w:rFonts w:ascii="宋体" w:hAnsi="宋体"/>
              </w:rPr>
            </w:pPr>
          </w:p>
        </w:tc>
        <w:tc>
          <w:tcPr>
            <w:tcW w:w="1040" w:type="dxa"/>
            <w:vMerge w:val="continue"/>
            <w:vAlign w:val="center"/>
          </w:tcPr>
          <w:p>
            <w:pPr>
              <w:spacing w:line="400" w:lineRule="exact"/>
              <w:jc w:val="center"/>
              <w:rPr>
                <w:rFonts w:ascii="宋体" w:hAnsi="宋体"/>
              </w:rPr>
            </w:pPr>
          </w:p>
        </w:tc>
        <w:tc>
          <w:tcPr>
            <w:tcW w:w="3140"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c>
          <w:tcPr>
            <w:tcW w:w="670"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0" w:type="dxa"/>
            <w:vAlign w:val="center"/>
          </w:tcPr>
          <w:p>
            <w:pPr>
              <w:spacing w:line="400" w:lineRule="exact"/>
              <w:jc w:val="center"/>
              <w:rPr>
                <w:rFonts w:ascii="宋体" w:hAnsi="宋体"/>
              </w:rPr>
            </w:pPr>
            <w:r>
              <w:rPr>
                <w:rFonts w:ascii="宋体" w:hAnsi="宋体"/>
              </w:rPr>
              <w:t>理论</w:t>
            </w:r>
          </w:p>
        </w:tc>
        <w:tc>
          <w:tcPr>
            <w:tcW w:w="769" w:type="dxa"/>
            <w:vAlign w:val="center"/>
          </w:tcPr>
          <w:p>
            <w:pPr>
              <w:spacing w:line="400" w:lineRule="exact"/>
              <w:jc w:val="center"/>
              <w:rPr>
                <w:rFonts w:ascii="宋体" w:hAnsi="宋体"/>
              </w:rPr>
            </w:pPr>
            <w:r>
              <w:rPr>
                <w:rFonts w:ascii="宋体" w:hAnsi="宋体"/>
                <w:sz w:val="21"/>
                <w:szCs w:val="21"/>
              </w:rPr>
              <w:t>实验</w:t>
            </w:r>
            <w:r>
              <w:rPr>
                <w:rFonts w:hint="eastAsia" w:ascii="宋体" w:hAnsi="宋体"/>
                <w:sz w:val="21"/>
                <w:szCs w:val="21"/>
              </w:rPr>
              <w:t>/实训</w:t>
            </w:r>
          </w:p>
        </w:tc>
        <w:tc>
          <w:tcPr>
            <w:tcW w:w="650" w:type="dxa"/>
            <w:vAlign w:val="center"/>
          </w:tcPr>
          <w:p>
            <w:pPr>
              <w:spacing w:line="400" w:lineRule="exact"/>
              <w:jc w:val="center"/>
              <w:rPr>
                <w:rFonts w:ascii="宋体" w:hAnsi="宋体"/>
              </w:rPr>
            </w:pPr>
            <w:r>
              <w:rPr>
                <w:rFonts w:hint="eastAsia" w:ascii="宋体" w:hAnsi="宋体"/>
              </w:rPr>
              <w:t>线上学习</w:t>
            </w:r>
          </w:p>
        </w:tc>
        <w:tc>
          <w:tcPr>
            <w:tcW w:w="650" w:type="dxa"/>
            <w:vMerge w:val="continue"/>
            <w:vAlign w:val="center"/>
          </w:tcPr>
          <w:p>
            <w:pPr>
              <w:spacing w:line="400" w:lineRule="exact"/>
              <w:jc w:val="center"/>
              <w:rPr>
                <w:rFonts w:ascii="宋体" w:hAnsi="宋体"/>
              </w:rPr>
            </w:pPr>
          </w:p>
        </w:tc>
        <w:tc>
          <w:tcPr>
            <w:tcW w:w="611" w:type="dxa"/>
            <w:vMerge w:val="continue"/>
            <w:vAlign w:val="center"/>
          </w:tcPr>
          <w:p>
            <w:pPr>
              <w:spacing w:line="400" w:lineRule="exact"/>
              <w:jc w:val="center"/>
              <w:rPr>
                <w:rFonts w:ascii="宋体" w:hAnsi="宋体"/>
              </w:rPr>
            </w:pPr>
          </w:p>
        </w:tc>
        <w:tc>
          <w:tcPr>
            <w:tcW w:w="670"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restart"/>
            <w:vAlign w:val="center"/>
          </w:tcPr>
          <w:p>
            <w:pPr>
              <w:spacing w:line="400" w:lineRule="exact"/>
              <w:jc w:val="center"/>
              <w:rPr>
                <w:rFonts w:ascii="宋体" w:hAnsi="宋体" w:cs="宋体"/>
                <w:color w:val="000000"/>
              </w:rPr>
            </w:pPr>
            <w:r>
              <w:rPr>
                <w:rFonts w:hint="eastAsia" w:ascii="宋体" w:hAnsi="宋体" w:cs="宋体"/>
                <w:color w:val="000000"/>
              </w:rPr>
              <w:t>通识</w:t>
            </w:r>
          </w:p>
          <w:p>
            <w:pPr>
              <w:spacing w:line="400" w:lineRule="exact"/>
              <w:jc w:val="center"/>
              <w:rPr>
                <w:rFonts w:ascii="宋体" w:hAnsi="宋体" w:cs="宋体"/>
                <w:color w:val="000000"/>
              </w:rPr>
            </w:pPr>
            <w:r>
              <w:rPr>
                <w:rFonts w:hint="eastAsia" w:ascii="宋体" w:hAnsi="宋体" w:cs="宋体"/>
                <w:color w:val="000000"/>
              </w:rPr>
              <w:t>教育必修</w:t>
            </w:r>
          </w:p>
          <w:p>
            <w:pPr>
              <w:spacing w:line="400" w:lineRule="exact"/>
              <w:jc w:val="center"/>
              <w:rPr>
                <w:rFonts w:ascii="宋体" w:hAnsi="宋体" w:cs="宋体"/>
                <w:color w:val="000000"/>
              </w:rPr>
            </w:pPr>
            <w:r>
              <w:rPr>
                <w:rFonts w:hint="eastAsia" w:ascii="宋体" w:hAnsi="宋体" w:cs="宋体"/>
                <w:color w:val="000000"/>
              </w:rPr>
              <w:t>课程</w:t>
            </w: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1610501</w:t>
            </w:r>
          </w:p>
        </w:tc>
        <w:tc>
          <w:tcPr>
            <w:tcW w:w="3140" w:type="dxa"/>
            <w:vAlign w:val="center"/>
          </w:tcPr>
          <w:p>
            <w:pPr>
              <w:spacing w:line="400" w:lineRule="exact"/>
              <w:jc w:val="center"/>
              <w:rPr>
                <w:rFonts w:ascii="宋体" w:cs="宋体"/>
                <w:color w:val="000000"/>
                <w:highlight w:val="yellow"/>
              </w:rPr>
            </w:pPr>
            <w:r>
              <w:rPr>
                <w:rFonts w:hint="eastAsia" w:ascii="宋体" w:hAnsi="宋体" w:cs="宋体"/>
                <w:color w:val="000000"/>
              </w:rPr>
              <w:t>思想道德修养与法律基础</w:t>
            </w:r>
          </w:p>
        </w:tc>
        <w:tc>
          <w:tcPr>
            <w:tcW w:w="670" w:type="dxa"/>
            <w:vAlign w:val="center"/>
          </w:tcPr>
          <w:p>
            <w:pPr>
              <w:spacing w:line="400" w:lineRule="exact"/>
              <w:jc w:val="center"/>
              <w:rPr>
                <w:rFonts w:asci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769"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11" w:type="dxa"/>
            <w:vAlign w:val="center"/>
          </w:tcPr>
          <w:p>
            <w:pPr>
              <w:spacing w:line="400" w:lineRule="exact"/>
              <w:jc w:val="center"/>
              <w:rPr>
                <w:rFonts w:asci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中国近现代史纲要</w:t>
            </w:r>
          </w:p>
        </w:tc>
        <w:tc>
          <w:tcPr>
            <w:tcW w:w="670" w:type="dxa"/>
            <w:vAlign w:val="center"/>
          </w:tcPr>
          <w:p>
            <w:pPr>
              <w:spacing w:line="400" w:lineRule="exact"/>
              <w:jc w:val="center"/>
              <w:rPr>
                <w:rFonts w:asci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11"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马克思主义基本原理概论</w:t>
            </w:r>
          </w:p>
        </w:tc>
        <w:tc>
          <w:tcPr>
            <w:tcW w:w="670" w:type="dxa"/>
            <w:vAlign w:val="center"/>
          </w:tcPr>
          <w:p>
            <w:pPr>
              <w:spacing w:line="400" w:lineRule="exact"/>
              <w:jc w:val="center"/>
              <w:rPr>
                <w:rFonts w:ascii="宋体" w:cs="宋体"/>
                <w:color w:val="000000"/>
              </w:rPr>
            </w:pPr>
            <w:r>
              <w:rPr>
                <w:rFonts w:ascii="宋体" w:hAnsi="宋体" w:cs="宋体"/>
                <w:color w:val="000000"/>
              </w:rPr>
              <w:t>2</w:t>
            </w: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cs="宋体"/>
                <w:color w:val="000000"/>
              </w:rPr>
            </w:pPr>
            <w:r>
              <w:rPr>
                <w:rFonts w:hint="eastAsia" w:ascii="宋体" w:hAnsi="宋体" w:cs="宋体"/>
                <w:color w:val="000000"/>
              </w:rPr>
              <w:t>40</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1610506</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毛泽东思想和中国特色</w:t>
            </w:r>
          </w:p>
          <w:p>
            <w:pPr>
              <w:spacing w:line="400" w:lineRule="exact"/>
              <w:jc w:val="center"/>
              <w:rPr>
                <w:rFonts w:ascii="宋体" w:hAnsi="宋体" w:cs="宋体"/>
                <w:color w:val="000000"/>
                <w:highlight w:val="yellow"/>
              </w:rPr>
            </w:pPr>
            <w:r>
              <w:rPr>
                <w:rFonts w:hint="eastAsia" w:ascii="宋体" w:hAnsi="宋体" w:cs="宋体"/>
                <w:color w:val="000000"/>
              </w:rPr>
              <w:t>社会主义理论体系概论</w:t>
            </w:r>
          </w:p>
        </w:tc>
        <w:tc>
          <w:tcPr>
            <w:tcW w:w="670" w:type="dxa"/>
            <w:vAlign w:val="center"/>
          </w:tcPr>
          <w:p>
            <w:pPr>
              <w:spacing w:line="400" w:lineRule="exact"/>
              <w:jc w:val="center"/>
              <w:rPr>
                <w:rFonts w:ascii="宋体" w:hAnsi="宋体" w:cs="宋体"/>
                <w:color w:val="000000"/>
              </w:rPr>
            </w:pPr>
            <w:r>
              <w:rPr>
                <w:rFonts w:ascii="宋体" w:hAnsi="宋体" w:cs="宋体"/>
                <w:color w:val="000000"/>
              </w:rPr>
              <w:t>4</w:t>
            </w:r>
            <w:r>
              <w:rPr>
                <w:rFonts w:hint="eastAsia" w:ascii="宋体" w:hAnsi="宋体" w:cs="宋体"/>
                <w:color w:val="000000"/>
              </w:rPr>
              <w:t>.5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1-</w:t>
            </w: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1610512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3-4</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5-6</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形势与政策4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7-8</w:t>
            </w:r>
          </w:p>
        </w:tc>
        <w:tc>
          <w:tcPr>
            <w:tcW w:w="670" w:type="dxa"/>
            <w:vAlign w:val="center"/>
          </w:tcPr>
          <w:p>
            <w:pPr>
              <w:spacing w:line="400" w:lineRule="exact"/>
              <w:jc w:val="center"/>
              <w:rPr>
                <w:rFonts w:ascii="宋体" w:cs="宋体"/>
                <w:color w:val="000000"/>
              </w:rPr>
            </w:pPr>
            <w:r>
              <w:rPr>
                <w:rFonts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hint="eastAsia" w:ascii="宋体" w:hAnsi="宋体" w:cs="宋体"/>
                <w:color w:val="000000"/>
              </w:rPr>
              <w:t>1610519</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劳动教育</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cs="宋体"/>
                <w:color w:val="000000"/>
              </w:rPr>
            </w:pPr>
            <w:r>
              <w:rPr>
                <w:rFonts w:hint="eastAsia" w:ascii="宋体" w:cs="宋体"/>
                <w:color w:val="000000"/>
              </w:rPr>
              <w:t>32</w:t>
            </w:r>
          </w:p>
        </w:tc>
        <w:tc>
          <w:tcPr>
            <w:tcW w:w="650" w:type="dxa"/>
            <w:vAlign w:val="center"/>
          </w:tcPr>
          <w:p>
            <w:pPr>
              <w:spacing w:line="400" w:lineRule="exact"/>
              <w:jc w:val="center"/>
              <w:rPr>
                <w:rFonts w:ascii="宋体" w:hAnsi="宋体" w:cs="宋体"/>
                <w:color w:val="000000"/>
              </w:rPr>
            </w:pPr>
            <w:r>
              <w:rPr>
                <w:rFonts w:hint="eastAsia" w:ascii="宋体" w:cs="宋体"/>
                <w:color w:val="000000"/>
              </w:rPr>
              <w:t>4</w:t>
            </w:r>
          </w:p>
        </w:tc>
        <w:tc>
          <w:tcPr>
            <w:tcW w:w="611"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11"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11" w:type="dxa"/>
            <w:vAlign w:val="center"/>
          </w:tcPr>
          <w:p>
            <w:pPr>
              <w:spacing w:line="400" w:lineRule="exact"/>
              <w:jc w:val="center"/>
              <w:rPr>
                <w:rFonts w:ascii="宋体" w:hAnsi="宋体" w:cs="宋体"/>
                <w:color w:val="000000"/>
              </w:rPr>
            </w:pPr>
            <w:r>
              <w:rPr>
                <w:rFonts w:ascii="宋体" w:hAnsi="宋体" w:cs="宋体"/>
                <w:color w:val="000000"/>
              </w:rPr>
              <w:t>3</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0310504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大学英语</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11" w:type="dxa"/>
            <w:vAlign w:val="center"/>
          </w:tcPr>
          <w:p>
            <w:pPr>
              <w:spacing w:line="400" w:lineRule="exact"/>
              <w:jc w:val="center"/>
              <w:rPr>
                <w:rFonts w:ascii="宋体" w:hAnsi="宋体" w:cs="宋体"/>
                <w:color w:val="000000"/>
              </w:rPr>
            </w:pPr>
            <w:r>
              <w:rPr>
                <w:rFonts w:ascii="宋体" w:hAnsi="宋体" w:cs="宋体"/>
                <w:color w:val="000000"/>
              </w:rPr>
              <w:t>4</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cs="宋体"/>
                <w:color w:val="000000"/>
              </w:rPr>
              <w:t>2</w:t>
            </w:r>
          </w:p>
        </w:tc>
        <w:tc>
          <w:tcPr>
            <w:tcW w:w="611"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0910502</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cs="宋体"/>
                <w:color w:val="000000"/>
              </w:rPr>
              <w:t>2</w:t>
            </w:r>
          </w:p>
        </w:tc>
        <w:tc>
          <w:tcPr>
            <w:tcW w:w="611"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0910503</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3</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rPr>
            </w:pPr>
          </w:p>
        </w:tc>
        <w:tc>
          <w:tcPr>
            <w:tcW w:w="650" w:type="dxa"/>
            <w:vAlign w:val="center"/>
          </w:tcPr>
          <w:p>
            <w:pPr>
              <w:spacing w:line="400" w:lineRule="exact"/>
              <w:jc w:val="center"/>
              <w:rPr>
                <w:rFonts w:ascii="宋体" w:hAnsi="宋体" w:cs="宋体"/>
                <w:color w:val="000000"/>
              </w:rPr>
            </w:pPr>
            <w:r>
              <w:rPr>
                <w:rFonts w:hint="eastAsia" w:ascii="宋体" w:hAnsi="宋体"/>
              </w:rPr>
              <w:t>2</w:t>
            </w:r>
          </w:p>
        </w:tc>
        <w:tc>
          <w:tcPr>
            <w:tcW w:w="611" w:type="dxa"/>
            <w:vAlign w:val="center"/>
          </w:tcPr>
          <w:p>
            <w:pPr>
              <w:spacing w:line="400" w:lineRule="exact"/>
              <w:jc w:val="center"/>
              <w:rPr>
                <w:rFonts w:ascii="宋体" w:hAnsi="宋体" w:cs="宋体"/>
                <w:color w:val="000000"/>
              </w:rPr>
            </w:pPr>
            <w:r>
              <w:rPr>
                <w:rFonts w:hint="eastAsia" w:ascii="宋体" w:hAnsi="宋体"/>
              </w:rPr>
              <w:t>3</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0910504</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大学体育</w:t>
            </w:r>
            <w:r>
              <w:rPr>
                <w:rFonts w:ascii="宋体" w:hAnsi="宋体" w:cs="宋体"/>
                <w:color w:val="000000"/>
              </w:rPr>
              <w:t>4</w:t>
            </w:r>
          </w:p>
        </w:tc>
        <w:tc>
          <w:tcPr>
            <w:tcW w:w="670" w:type="dxa"/>
            <w:vAlign w:val="center"/>
          </w:tcPr>
          <w:p>
            <w:pPr>
              <w:spacing w:line="400" w:lineRule="exact"/>
              <w:jc w:val="center"/>
              <w:rPr>
                <w:rFonts w:ascii="宋体" w:hAnsi="宋体" w:cs="宋体"/>
                <w:color w:val="000000"/>
              </w:rPr>
            </w:pPr>
            <w:r>
              <w:rPr>
                <w:rFonts w:ascii="宋体" w:hAnsi="宋体" w:cs="宋体"/>
                <w:color w:val="000000"/>
              </w:rPr>
              <w:t>1</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rPr>
            </w:pPr>
          </w:p>
        </w:tc>
        <w:tc>
          <w:tcPr>
            <w:tcW w:w="650" w:type="dxa"/>
            <w:vAlign w:val="center"/>
          </w:tcPr>
          <w:p>
            <w:pPr>
              <w:spacing w:line="400" w:lineRule="exact"/>
              <w:jc w:val="center"/>
              <w:rPr>
                <w:rFonts w:ascii="宋体" w:hAnsi="宋体" w:cs="宋体"/>
                <w:color w:val="000000"/>
              </w:rPr>
            </w:pPr>
            <w:r>
              <w:rPr>
                <w:rFonts w:hint="eastAsia" w:ascii="宋体" w:hAnsi="宋体"/>
              </w:rPr>
              <w:t>2</w:t>
            </w:r>
          </w:p>
        </w:tc>
        <w:tc>
          <w:tcPr>
            <w:tcW w:w="611" w:type="dxa"/>
            <w:vAlign w:val="center"/>
          </w:tcPr>
          <w:p>
            <w:pPr>
              <w:spacing w:line="400" w:lineRule="exact"/>
              <w:jc w:val="center"/>
              <w:rPr>
                <w:rFonts w:ascii="宋体" w:hAnsi="宋体" w:cs="宋体"/>
                <w:color w:val="000000"/>
              </w:rPr>
            </w:pPr>
            <w:r>
              <w:rPr>
                <w:rFonts w:hint="eastAsia" w:ascii="宋体" w:hAnsi="宋体"/>
              </w:rPr>
              <w:t>4</w:t>
            </w:r>
          </w:p>
        </w:tc>
        <w:tc>
          <w:tcPr>
            <w:tcW w:w="670" w:type="dxa"/>
            <w:vAlign w:val="center"/>
          </w:tcPr>
          <w:p>
            <w:pPr>
              <w:spacing w:line="400" w:lineRule="exact"/>
              <w:jc w:val="center"/>
              <w:rPr>
                <w:rFonts w:ascii="宋体" w:cs="宋体"/>
                <w:color w:val="000000"/>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0910505</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大学生体质健康标准测试</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0" w:type="dxa"/>
            <w:vAlign w:val="center"/>
          </w:tcPr>
          <w:p>
            <w:pPr>
              <w:spacing w:line="400" w:lineRule="exact"/>
              <w:jc w:val="center"/>
              <w:rPr>
                <w:rFonts w:ascii="宋体" w:cs="宋体"/>
                <w:color w:val="000000"/>
              </w:rPr>
            </w:pPr>
            <w:r>
              <w:rPr>
                <w:rFonts w:hint="eastAsia" w:ascii="宋体" w:cs="宋体"/>
                <w:color w:val="000000"/>
              </w:rPr>
              <w:t>0</w:t>
            </w:r>
          </w:p>
        </w:tc>
        <w:tc>
          <w:tcPr>
            <w:tcW w:w="769"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50" w:type="dxa"/>
            <w:vAlign w:val="center"/>
          </w:tcPr>
          <w:p>
            <w:pPr>
              <w:spacing w:line="400" w:lineRule="exact"/>
              <w:jc w:val="center"/>
              <w:rPr>
                <w:rFonts w:ascii="宋体" w:hAnsi="宋体"/>
              </w:rPr>
            </w:pPr>
          </w:p>
        </w:tc>
        <w:tc>
          <w:tcPr>
            <w:tcW w:w="650" w:type="dxa"/>
            <w:vAlign w:val="center"/>
          </w:tcPr>
          <w:p>
            <w:pPr>
              <w:spacing w:line="400" w:lineRule="exact"/>
              <w:jc w:val="center"/>
              <w:rPr>
                <w:rFonts w:ascii="宋体" w:hAnsi="宋体"/>
              </w:rPr>
            </w:pPr>
            <w:r>
              <w:rPr>
                <w:rFonts w:hint="eastAsia" w:ascii="宋体" w:hAnsi="宋体"/>
              </w:rPr>
              <w:t>1</w:t>
            </w:r>
          </w:p>
        </w:tc>
        <w:tc>
          <w:tcPr>
            <w:tcW w:w="611" w:type="dxa"/>
            <w:vAlign w:val="center"/>
          </w:tcPr>
          <w:p>
            <w:pPr>
              <w:spacing w:line="400" w:lineRule="exact"/>
              <w:jc w:val="center"/>
              <w:rPr>
                <w:rFonts w:ascii="宋体" w:hAnsi="宋体"/>
              </w:rPr>
            </w:pPr>
            <w:r>
              <w:rPr>
                <w:rFonts w:hint="eastAsia" w:ascii="宋体" w:hAnsi="宋体"/>
              </w:rPr>
              <w:t>1-8</w:t>
            </w:r>
          </w:p>
        </w:tc>
        <w:tc>
          <w:tcPr>
            <w:tcW w:w="670" w:type="dxa"/>
            <w:vAlign w:val="center"/>
          </w:tcPr>
          <w:p>
            <w:pPr>
              <w:spacing w:line="400" w:lineRule="exact"/>
              <w:jc w:val="center"/>
              <w:rPr>
                <w:rFonts w:ascii="宋体" w:hAnsi="宋体"/>
              </w:rPr>
            </w:pPr>
            <w:r>
              <w:rPr>
                <w:rFonts w:ascii="宋体" w:hAnsi="宋体"/>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cs="宋体"/>
                <w:color w:val="000000"/>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1310505</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计算思维</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769"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hAnsi="宋体" w:cs="宋体"/>
                <w:color w:val="000000"/>
              </w:rPr>
            </w:pPr>
            <w:r>
              <w:rPr>
                <w:rFonts w:ascii="宋体" w:hAnsi="宋体" w:cs="宋体"/>
                <w:color w:val="000000"/>
              </w:rPr>
              <w:t>1211001</w:t>
            </w:r>
          </w:p>
        </w:tc>
        <w:tc>
          <w:tcPr>
            <w:tcW w:w="3140"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大学生心理健康教育</w:t>
            </w:r>
          </w:p>
        </w:tc>
        <w:tc>
          <w:tcPr>
            <w:tcW w:w="670" w:type="dxa"/>
            <w:vAlign w:val="center"/>
          </w:tcPr>
          <w:p>
            <w:pPr>
              <w:spacing w:line="400" w:lineRule="exact"/>
              <w:jc w:val="center"/>
              <w:rPr>
                <w:rFonts w:ascii="宋体" w:hAnsi="宋体" w:cs="宋体"/>
                <w:color w:val="000000"/>
              </w:rPr>
            </w:pPr>
            <w:r>
              <w:rPr>
                <w:rFonts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ascii="宋体" w:hAnsi="宋体" w:cs="宋体"/>
                <w:color w:val="000000"/>
              </w:rPr>
              <w:t>3</w:t>
            </w: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ascii="宋体" w:cs="宋体"/>
              </w:rPr>
              <w:t>0011010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与创新创业教育（一）</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cs="宋体"/>
                <w:color w:val="000000"/>
              </w:rPr>
            </w:pPr>
            <w:r>
              <w:rPr>
                <w:rFonts w:hint="eastAsia" w:asci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0011011</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大学生职业指导</w:t>
            </w:r>
          </w:p>
          <w:p>
            <w:pPr>
              <w:spacing w:line="400" w:lineRule="exact"/>
              <w:jc w:val="center"/>
              <w:rPr>
                <w:rFonts w:ascii="宋体" w:hAnsi="宋体" w:cs="宋体"/>
                <w:color w:val="000000"/>
              </w:rPr>
            </w:pPr>
            <w:r>
              <w:rPr>
                <w:rFonts w:hint="eastAsia" w:ascii="宋体" w:hAnsi="宋体" w:cs="宋体"/>
                <w:color w:val="000000"/>
              </w:rPr>
              <w:t>与创新创业教育（二）</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1.5</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cs="宋体"/>
                <w:color w:val="000000"/>
              </w:rPr>
            </w:pPr>
            <w:r>
              <w:rPr>
                <w:rFonts w:hint="eastAsia" w:asci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51" w:type="dxa"/>
            <w:vMerge w:val="continue"/>
            <w:vAlign w:val="center"/>
          </w:tcPr>
          <w:p>
            <w:pPr>
              <w:spacing w:line="400" w:lineRule="exact"/>
              <w:jc w:val="center"/>
              <w:rPr>
                <w:rFonts w:ascii="宋体" w:hAnsi="宋体"/>
              </w:rPr>
            </w:pPr>
          </w:p>
        </w:tc>
        <w:tc>
          <w:tcPr>
            <w:tcW w:w="1040" w:type="dxa"/>
            <w:vAlign w:val="center"/>
          </w:tcPr>
          <w:p>
            <w:pPr>
              <w:spacing w:line="400" w:lineRule="exact"/>
              <w:jc w:val="center"/>
              <w:rPr>
                <w:rFonts w:ascii="宋体" w:cs="宋体"/>
              </w:rPr>
            </w:pPr>
            <w:r>
              <w:rPr>
                <w:rFonts w:hint="eastAsia" w:ascii="宋体" w:cs="宋体"/>
              </w:rPr>
              <w:t>0021D00</w:t>
            </w:r>
          </w:p>
        </w:tc>
        <w:tc>
          <w:tcPr>
            <w:tcW w:w="3140" w:type="dxa"/>
            <w:vAlign w:val="center"/>
          </w:tcPr>
          <w:p>
            <w:pPr>
              <w:spacing w:line="400" w:lineRule="exact"/>
              <w:jc w:val="center"/>
              <w:rPr>
                <w:rFonts w:ascii="宋体" w:hAnsi="宋体" w:cs="宋体"/>
                <w:color w:val="000000"/>
              </w:rPr>
            </w:pPr>
            <w:r>
              <w:rPr>
                <w:rFonts w:hint="eastAsia" w:ascii="宋体" w:hAnsi="宋体" w:cs="宋体"/>
                <w:color w:val="000000"/>
              </w:rPr>
              <w:t>军事理论</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6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cs="宋体"/>
                <w:color w:val="000000"/>
              </w:rPr>
            </w:pPr>
            <w:r>
              <w:rPr>
                <w:rFonts w:hint="eastAsia" w:ascii="宋体" w:cs="宋体"/>
                <w:color w:val="000000"/>
              </w:rPr>
              <w:t>2</w:t>
            </w:r>
          </w:p>
        </w:tc>
        <w:tc>
          <w:tcPr>
            <w:tcW w:w="611"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0"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adjustRightInd w:val="0"/>
              <w:snapToGrid w:val="0"/>
              <w:spacing w:line="400" w:lineRule="exact"/>
              <w:jc w:val="center"/>
              <w:rPr>
                <w:rFonts w:ascii="宋体" w:hAnsi="宋体" w:cs="宋体"/>
              </w:rPr>
            </w:pPr>
            <w:r>
              <w:rPr>
                <w:rFonts w:hint="eastAsia" w:ascii="宋体" w:hAnsi="宋体" w:cs="宋体"/>
              </w:rPr>
              <w:t>40.5</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864</w:t>
            </w:r>
          </w:p>
        </w:tc>
        <w:tc>
          <w:tcPr>
            <w:tcW w:w="67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624</w:t>
            </w:r>
          </w:p>
        </w:tc>
        <w:tc>
          <w:tcPr>
            <w:tcW w:w="769"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80</w:t>
            </w:r>
          </w:p>
        </w:tc>
        <w:tc>
          <w:tcPr>
            <w:tcW w:w="650" w:type="dxa"/>
            <w:vAlign w:val="center"/>
          </w:tcPr>
          <w:p>
            <w:pPr>
              <w:spacing w:line="400" w:lineRule="exact"/>
              <w:jc w:val="center"/>
              <w:rPr>
                <w:rFonts w:ascii="宋体" w:cs="宋体"/>
                <w:color w:val="000000"/>
              </w:rPr>
            </w:pPr>
            <w:r>
              <w:rPr>
                <w:rFonts w:hint="eastAsia" w:ascii="宋体" w:cs="宋体"/>
                <w:color w:val="000000"/>
              </w:rPr>
              <w:t>160</w:t>
            </w:r>
          </w:p>
        </w:tc>
        <w:tc>
          <w:tcPr>
            <w:tcW w:w="650" w:type="dxa"/>
            <w:vAlign w:val="center"/>
          </w:tcPr>
          <w:p>
            <w:pPr>
              <w:spacing w:line="400" w:lineRule="exact"/>
              <w:jc w:val="center"/>
              <w:rPr>
                <w:rFonts w:ascii="宋体" w:cs="宋体"/>
                <w:color w:val="000000"/>
              </w:rPr>
            </w:pPr>
          </w:p>
        </w:tc>
        <w:tc>
          <w:tcPr>
            <w:tcW w:w="611"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8" w:hRule="atLeast"/>
          <w:jc w:val="center"/>
        </w:trPr>
        <w:tc>
          <w:tcPr>
            <w:tcW w:w="751" w:type="dxa"/>
            <w:vMerge w:val="restart"/>
            <w:vAlign w:val="center"/>
          </w:tcPr>
          <w:p>
            <w:pPr>
              <w:spacing w:line="400" w:lineRule="exact"/>
              <w:jc w:val="center"/>
              <w:rPr>
                <w:rFonts w:ascii="宋体" w:hAnsi="宋体"/>
              </w:rPr>
            </w:pPr>
            <w:r>
              <w:rPr>
                <w:rFonts w:hint="eastAsia" w:ascii="宋体" w:hAnsi="宋体"/>
              </w:rPr>
              <w:t>通识</w:t>
            </w:r>
          </w:p>
          <w:p>
            <w:pPr>
              <w:spacing w:line="400" w:lineRule="exact"/>
              <w:jc w:val="center"/>
              <w:rPr>
                <w:rFonts w:ascii="宋体" w:hAnsi="宋体"/>
              </w:rPr>
            </w:pPr>
            <w:r>
              <w:rPr>
                <w:rFonts w:hint="eastAsia" w:ascii="宋体" w:hAnsi="宋体"/>
              </w:rPr>
              <w:t>教育选修</w:t>
            </w:r>
          </w:p>
          <w:p>
            <w:pPr>
              <w:spacing w:line="400" w:lineRule="exact"/>
              <w:jc w:val="center"/>
              <w:rPr>
                <w:rFonts w:ascii="宋体" w:hAnsi="宋体"/>
              </w:rPr>
            </w:pPr>
            <w:r>
              <w:rPr>
                <w:rFonts w:ascii="宋体" w:hAnsi="宋体"/>
              </w:rPr>
              <w:t>课程</w:t>
            </w:r>
          </w:p>
        </w:tc>
        <w:tc>
          <w:tcPr>
            <w:tcW w:w="9540" w:type="dxa"/>
            <w:gridSpan w:val="10"/>
            <w:vAlign w:val="center"/>
          </w:tcPr>
          <w:p>
            <w:pPr>
              <w:spacing w:line="400" w:lineRule="exact"/>
              <w:jc w:val="center"/>
              <w:rPr>
                <w:rFonts w:ascii="宋体" w:cs="宋体"/>
                <w:color w:val="000000"/>
              </w:rPr>
            </w:pPr>
            <w:r>
              <w:rPr>
                <w:rFonts w:hint="eastAsia" w:ascii="宋体" w:hAnsi="宋体"/>
              </w:rPr>
              <w:t>通识教育选修课程共分为人文与艺术类、自然与科技类、经济与社会类、创新与创业类等四个模块，学生应取得该类课程10学分，其中非艺术类学生应至少完成2学分的公共艺术课程。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751" w:type="dxa"/>
            <w:vMerge w:val="continue"/>
            <w:vAlign w:val="center"/>
          </w:tcPr>
          <w:p>
            <w:pPr>
              <w:spacing w:line="400" w:lineRule="exact"/>
              <w:jc w:val="center"/>
              <w:rPr>
                <w:rFonts w:ascii="宋体" w:hAnsi="宋体"/>
              </w:rPr>
            </w:pPr>
          </w:p>
        </w:tc>
        <w:tc>
          <w:tcPr>
            <w:tcW w:w="4180"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769"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cs="宋体"/>
                <w:color w:val="000000"/>
              </w:rPr>
            </w:pPr>
          </w:p>
        </w:tc>
        <w:tc>
          <w:tcPr>
            <w:tcW w:w="650" w:type="dxa"/>
            <w:vAlign w:val="center"/>
          </w:tcPr>
          <w:p>
            <w:pPr>
              <w:spacing w:line="400" w:lineRule="exact"/>
              <w:jc w:val="center"/>
              <w:rPr>
                <w:rFonts w:ascii="宋体" w:cs="宋体"/>
                <w:color w:val="000000"/>
              </w:rPr>
            </w:pPr>
          </w:p>
        </w:tc>
        <w:tc>
          <w:tcPr>
            <w:tcW w:w="611"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r>
    </w:tbl>
    <w:p>
      <w:pPr>
        <w:keepNext w:val="0"/>
        <w:keepLines w:val="0"/>
        <w:pageBreakBefore w:val="0"/>
        <w:widowControl w:val="0"/>
        <w:kinsoku/>
        <w:wordWrap/>
        <w:overflowPunct/>
        <w:topLinePunct w:val="0"/>
        <w:autoSpaceDE/>
        <w:autoSpaceDN/>
        <w:bidi w:val="0"/>
        <w:adjustRightInd/>
        <w:snapToGrid/>
        <w:spacing w:before="156" w:beforeLines="50" w:after="156" w:afterLines="50" w:line="400" w:lineRule="exact"/>
        <w:textAlignment w:val="auto"/>
        <w:rPr>
          <w:rFonts w:hint="eastAsia" w:ascii="黑体" w:hAnsi="黑体" w:eastAsia="黑体" w:cs="黑体"/>
          <w:sz w:val="24"/>
          <w:szCs w:val="24"/>
        </w:rPr>
      </w:pPr>
      <w:r>
        <w:rPr>
          <w:rFonts w:hint="eastAsia" w:ascii="黑体" w:hAnsi="黑体" w:eastAsia="黑体" w:cs="黑体"/>
          <w:sz w:val="24"/>
          <w:szCs w:val="24"/>
        </w:rPr>
        <w:t>（</w:t>
      </w:r>
      <w:r>
        <w:rPr>
          <w:rFonts w:hint="eastAsia" w:ascii="黑体" w:hAnsi="黑体" w:eastAsia="黑体" w:cs="黑体"/>
          <w:sz w:val="24"/>
          <w:szCs w:val="24"/>
          <w:lang w:val="en-US" w:eastAsia="zh-CN"/>
        </w:rPr>
        <w:t>二</w:t>
      </w:r>
      <w:r>
        <w:rPr>
          <w:rFonts w:hint="eastAsia" w:ascii="黑体" w:hAnsi="黑体" w:eastAsia="黑体" w:cs="黑体"/>
          <w:sz w:val="24"/>
          <w:szCs w:val="24"/>
        </w:rPr>
        <w:t>）</w:t>
      </w:r>
      <w:r>
        <w:rPr>
          <w:rFonts w:hint="eastAsia" w:ascii="黑体" w:hAnsi="黑体" w:eastAsia="黑体" w:cs="黑体"/>
          <w:sz w:val="24"/>
          <w:szCs w:val="24"/>
          <w:lang w:val="en-US" w:eastAsia="zh-CN"/>
        </w:rPr>
        <w:t>专业教育课程</w:t>
      </w:r>
      <w:r>
        <w:rPr>
          <w:rFonts w:hint="eastAsia" w:ascii="黑体" w:hAnsi="黑体" w:eastAsia="黑体" w:cs="黑体"/>
          <w:sz w:val="24"/>
          <w:szCs w:val="24"/>
        </w:rPr>
        <w:t>计划表</w:t>
      </w:r>
    </w:p>
    <w:tbl>
      <w:tblPr>
        <w:tblStyle w:val="12"/>
        <w:tblpPr w:leftFromText="181" w:rightFromText="181" w:vertAnchor="text" w:horzAnchor="page" w:tblpX="959" w:tblpY="1"/>
        <w:tblOverlap w:val="never"/>
        <w:tblW w:w="1028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0"/>
        <w:gridCol w:w="391"/>
        <w:gridCol w:w="1051"/>
        <w:gridCol w:w="3096"/>
        <w:gridCol w:w="666"/>
        <w:gridCol w:w="666"/>
        <w:gridCol w:w="666"/>
        <w:gridCol w:w="771"/>
        <w:gridCol w:w="652"/>
        <w:gridCol w:w="660"/>
        <w:gridCol w:w="607"/>
        <w:gridCol w:w="6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blHeader/>
        </w:trPr>
        <w:tc>
          <w:tcPr>
            <w:tcW w:w="781" w:type="dxa"/>
            <w:gridSpan w:val="2"/>
            <w:vMerge w:val="restart"/>
            <w:tcBorders>
              <w:righ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类别</w:t>
            </w:r>
          </w:p>
        </w:tc>
        <w:tc>
          <w:tcPr>
            <w:tcW w:w="1051"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3096" w:type="dxa"/>
            <w:vMerge w:val="restart"/>
            <w:vAlign w:val="center"/>
          </w:tcPr>
          <w:p>
            <w:pPr>
              <w:spacing w:line="400" w:lineRule="exact"/>
              <w:jc w:val="center"/>
              <w:rPr>
                <w:rFonts w:ascii="宋体" w:hAnsi="宋体"/>
              </w:rPr>
            </w:pPr>
            <w:r>
              <w:rPr>
                <w:rFonts w:ascii="宋体" w:hAnsi="宋体"/>
              </w:rPr>
              <w:t>课程名称</w:t>
            </w:r>
          </w:p>
        </w:tc>
        <w:tc>
          <w:tcPr>
            <w:tcW w:w="666" w:type="dxa"/>
            <w:vMerge w:val="restart"/>
            <w:vAlign w:val="center"/>
          </w:tcPr>
          <w:p>
            <w:pPr>
              <w:spacing w:line="400" w:lineRule="exact"/>
              <w:jc w:val="center"/>
              <w:rPr>
                <w:rFonts w:ascii="宋体" w:hAnsi="宋体"/>
              </w:rPr>
            </w:pPr>
            <w:r>
              <w:rPr>
                <w:rFonts w:ascii="宋体" w:hAnsi="宋体"/>
              </w:rPr>
              <w:t>学分</w:t>
            </w:r>
          </w:p>
        </w:tc>
        <w:tc>
          <w:tcPr>
            <w:tcW w:w="2755" w:type="dxa"/>
            <w:gridSpan w:val="4"/>
            <w:vAlign w:val="center"/>
          </w:tcPr>
          <w:p>
            <w:pPr>
              <w:spacing w:line="400" w:lineRule="exact"/>
              <w:jc w:val="center"/>
              <w:rPr>
                <w:rFonts w:ascii="宋体" w:hAnsi="宋体"/>
              </w:rPr>
            </w:pPr>
            <w:r>
              <w:rPr>
                <w:rFonts w:ascii="宋体" w:hAnsi="宋体"/>
              </w:rPr>
              <w:t>学时</w:t>
            </w:r>
          </w:p>
        </w:tc>
        <w:tc>
          <w:tcPr>
            <w:tcW w:w="660"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607" w:type="dxa"/>
            <w:vMerge w:val="restart"/>
            <w:vAlign w:val="center"/>
          </w:tcPr>
          <w:p>
            <w:pPr>
              <w:spacing w:line="400" w:lineRule="exact"/>
              <w:jc w:val="center"/>
              <w:rPr>
                <w:rFonts w:ascii="宋体" w:hAnsi="宋体"/>
              </w:rPr>
            </w:pPr>
            <w:r>
              <w:rPr>
                <w:rFonts w:ascii="宋体" w:hAnsi="宋体"/>
              </w:rPr>
              <w:t>学期</w:t>
            </w:r>
          </w:p>
        </w:tc>
        <w:tc>
          <w:tcPr>
            <w:tcW w:w="666"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trPr>
        <w:tc>
          <w:tcPr>
            <w:tcW w:w="781" w:type="dxa"/>
            <w:gridSpan w:val="2"/>
            <w:vMerge w:val="continue"/>
            <w:tcBorders>
              <w:right w:val="single" w:color="auto" w:sz="4" w:space="0"/>
            </w:tcBorders>
            <w:vAlign w:val="center"/>
          </w:tcPr>
          <w:p>
            <w:pPr>
              <w:spacing w:line="400" w:lineRule="exact"/>
              <w:jc w:val="center"/>
              <w:rPr>
                <w:rFonts w:ascii="宋体" w:hAnsi="宋体"/>
              </w:rPr>
            </w:pPr>
          </w:p>
        </w:tc>
        <w:tc>
          <w:tcPr>
            <w:tcW w:w="1051" w:type="dxa"/>
            <w:vMerge w:val="continue"/>
            <w:tcBorders>
              <w:left w:val="single" w:color="auto" w:sz="4" w:space="0"/>
            </w:tcBorders>
            <w:vAlign w:val="center"/>
          </w:tcPr>
          <w:p>
            <w:pPr>
              <w:spacing w:line="400" w:lineRule="exact"/>
              <w:jc w:val="center"/>
              <w:rPr>
                <w:rFonts w:ascii="宋体" w:hAnsi="宋体"/>
              </w:rPr>
            </w:pPr>
          </w:p>
        </w:tc>
        <w:tc>
          <w:tcPr>
            <w:tcW w:w="3096"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c>
          <w:tcPr>
            <w:tcW w:w="666"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66" w:type="dxa"/>
            <w:vAlign w:val="center"/>
          </w:tcPr>
          <w:p>
            <w:pPr>
              <w:spacing w:line="400" w:lineRule="exact"/>
              <w:jc w:val="center"/>
              <w:rPr>
                <w:rFonts w:ascii="宋体" w:hAnsi="宋体"/>
              </w:rPr>
            </w:pPr>
            <w:r>
              <w:rPr>
                <w:rFonts w:ascii="宋体" w:hAnsi="宋体"/>
              </w:rPr>
              <w:t>理论</w:t>
            </w:r>
          </w:p>
        </w:tc>
        <w:tc>
          <w:tcPr>
            <w:tcW w:w="771"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52" w:type="dxa"/>
            <w:vAlign w:val="center"/>
          </w:tcPr>
          <w:p>
            <w:pPr>
              <w:spacing w:line="400" w:lineRule="exact"/>
              <w:jc w:val="center"/>
              <w:rPr>
                <w:rFonts w:ascii="宋体" w:hAnsi="宋体"/>
              </w:rPr>
            </w:pPr>
            <w:r>
              <w:rPr>
                <w:rFonts w:hint="eastAsia" w:ascii="宋体" w:hAnsi="宋体"/>
              </w:rPr>
              <w:t>线上学习</w:t>
            </w:r>
          </w:p>
        </w:tc>
        <w:tc>
          <w:tcPr>
            <w:tcW w:w="660" w:type="dxa"/>
            <w:vMerge w:val="continue"/>
            <w:vAlign w:val="center"/>
          </w:tcPr>
          <w:p>
            <w:pPr>
              <w:spacing w:line="400" w:lineRule="exact"/>
              <w:jc w:val="center"/>
              <w:rPr>
                <w:rFonts w:ascii="宋体" w:hAnsi="宋体"/>
              </w:rPr>
            </w:pPr>
          </w:p>
        </w:tc>
        <w:tc>
          <w:tcPr>
            <w:tcW w:w="607" w:type="dxa"/>
            <w:vMerge w:val="continue"/>
            <w:vAlign w:val="center"/>
          </w:tcPr>
          <w:p>
            <w:pPr>
              <w:spacing w:line="400" w:lineRule="exact"/>
              <w:jc w:val="center"/>
              <w:rPr>
                <w:rFonts w:ascii="宋体" w:hAnsi="宋体"/>
              </w:rPr>
            </w:pPr>
          </w:p>
        </w:tc>
        <w:tc>
          <w:tcPr>
            <w:tcW w:w="666"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81" w:type="dxa"/>
            <w:gridSpan w:val="2"/>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专业</w:t>
            </w:r>
          </w:p>
          <w:p>
            <w:pPr>
              <w:adjustRightInd w:val="0"/>
              <w:snapToGrid w:val="0"/>
              <w:spacing w:line="400" w:lineRule="exact"/>
              <w:jc w:val="center"/>
              <w:rPr>
                <w:rFonts w:ascii="宋体" w:cs="宋体"/>
                <w:color w:val="000000"/>
              </w:rPr>
            </w:pPr>
            <w:r>
              <w:rPr>
                <w:rFonts w:hint="eastAsia" w:ascii="宋体" w:cs="宋体"/>
                <w:color w:val="000000"/>
              </w:rPr>
              <w:t>教育必修</w:t>
            </w:r>
          </w:p>
          <w:p>
            <w:pPr>
              <w:adjustRightInd w:val="0"/>
              <w:snapToGrid w:val="0"/>
              <w:spacing w:line="400" w:lineRule="exact"/>
              <w:jc w:val="center"/>
              <w:rPr>
                <w:rFonts w:ascii="宋体" w:cs="宋体"/>
                <w:color w:val="000000"/>
              </w:rPr>
            </w:pPr>
            <w:r>
              <w:rPr>
                <w:rFonts w:hint="eastAsia" w:ascii="宋体" w:cs="宋体"/>
                <w:color w:val="000000"/>
              </w:rPr>
              <w:t>课程</w:t>
            </w: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0501086</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高等数学</w:t>
            </w:r>
            <w:r>
              <w:rPr>
                <w:rFonts w:ascii="宋体" w:hAnsi="宋体" w:cs="宋体"/>
                <w:color w:val="000000"/>
              </w:rPr>
              <w:t>D</w:t>
            </w:r>
            <w:r>
              <w:rPr>
                <w:rFonts w:hint="eastAsia" w:ascii="宋体" w:hAnsi="宋体" w:cs="宋体"/>
                <w:color w:val="000000"/>
              </w:rPr>
              <w:t>1</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66" w:type="dxa"/>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0700201</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无机化学1</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66" w:type="dxa"/>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bottom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0501087</w:t>
            </w:r>
          </w:p>
        </w:tc>
        <w:tc>
          <w:tcPr>
            <w:tcW w:w="309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高等数学</w:t>
            </w:r>
            <w:r>
              <w:rPr>
                <w:rFonts w:ascii="宋体" w:hAnsi="宋体" w:cs="宋体"/>
                <w:color w:val="000000"/>
              </w:rPr>
              <w:t>D</w:t>
            </w:r>
            <w:r>
              <w:rPr>
                <w:rFonts w:hint="eastAsia" w:ascii="宋体" w:hAnsi="宋体" w:cs="宋体"/>
                <w:color w:val="000000"/>
              </w:rPr>
              <w:t>2</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bottom w:val="single" w:color="auto" w:sz="4" w:space="0"/>
            </w:tcBorders>
            <w:vAlign w:val="center"/>
          </w:tcPr>
          <w:p>
            <w:pPr>
              <w:spacing w:line="400" w:lineRule="exact"/>
              <w:jc w:val="center"/>
              <w:rPr>
                <w:rFonts w:ascii="宋体" w:hAnsi="宋体" w:cs="宋体"/>
                <w:color w:val="000000"/>
              </w:rPr>
            </w:pPr>
          </w:p>
        </w:tc>
        <w:tc>
          <w:tcPr>
            <w:tcW w:w="652" w:type="dxa"/>
            <w:tcBorders>
              <w:bottom w:val="single" w:color="auto" w:sz="4" w:space="0"/>
            </w:tcBorders>
            <w:vAlign w:val="center"/>
          </w:tcPr>
          <w:p>
            <w:pPr>
              <w:spacing w:line="400" w:lineRule="exact"/>
              <w:jc w:val="center"/>
              <w:rPr>
                <w:rFonts w:ascii="宋体" w:hAnsi="宋体" w:cs="宋体"/>
                <w:color w:val="000000"/>
              </w:rPr>
            </w:pPr>
          </w:p>
        </w:tc>
        <w:tc>
          <w:tcPr>
            <w:tcW w:w="660"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tcBorders>
              <w:bottom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0600007</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大学物理B</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72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56</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0700202</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无机化学2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0700207</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分析化学</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0700306</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仪器分析</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0700204</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有机化学1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0701214</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物理化学1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0501088</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线性代数</w:t>
            </w:r>
            <w:r>
              <w:rPr>
                <w:rFonts w:ascii="宋体" w:hAnsi="宋体" w:cs="宋体"/>
                <w:color w:val="000000"/>
              </w:rPr>
              <w:t>C</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0700205</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有机化学2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0701215</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物理化学2</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0713719</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化工原理</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0713717</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结构化学</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3.5</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0714B10</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科技文献检索</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0714709</w:t>
            </w:r>
          </w:p>
        </w:tc>
        <w:tc>
          <w:tcPr>
            <w:tcW w:w="309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专业英语</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66"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71" w:type="dxa"/>
            <w:tcBorders>
              <w:top w:val="single" w:color="auto" w:sz="4" w:space="0"/>
            </w:tcBorders>
            <w:vAlign w:val="center"/>
          </w:tcPr>
          <w:p>
            <w:pPr>
              <w:spacing w:line="400" w:lineRule="exact"/>
              <w:jc w:val="center"/>
              <w:rPr>
                <w:rFonts w:ascii="宋体" w:hAnsi="宋体" w:cs="宋体"/>
                <w:color w:val="000000"/>
              </w:rPr>
            </w:pPr>
          </w:p>
        </w:tc>
        <w:tc>
          <w:tcPr>
            <w:tcW w:w="652" w:type="dxa"/>
            <w:tcBorders>
              <w:top w:val="single" w:color="auto" w:sz="4" w:space="0"/>
            </w:tcBorders>
            <w:vAlign w:val="center"/>
          </w:tcPr>
          <w:p>
            <w:pPr>
              <w:spacing w:line="400" w:lineRule="exact"/>
              <w:jc w:val="center"/>
              <w:rPr>
                <w:rFonts w:ascii="宋体" w:hAnsi="宋体" w:cs="宋体"/>
                <w:color w:val="000000"/>
              </w:rPr>
            </w:pPr>
          </w:p>
        </w:tc>
        <w:tc>
          <w:tcPr>
            <w:tcW w:w="660"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tcBorders>
              <w:top w:val="single" w:color="auto" w:sz="4" w:space="0"/>
            </w:tcBorders>
            <w:vAlign w:val="center"/>
          </w:tcPr>
          <w:p>
            <w:pPr>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trPr>
        <w:tc>
          <w:tcPr>
            <w:tcW w:w="781"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4147" w:type="dxa"/>
            <w:gridSpan w:val="2"/>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66" w:type="dxa"/>
            <w:tcBorders>
              <w:top w:val="single" w:color="auto" w:sz="4" w:space="0"/>
            </w:tcBorders>
          </w:tcPr>
          <w:p>
            <w:pPr>
              <w:spacing w:line="400" w:lineRule="exact"/>
              <w:jc w:val="center"/>
              <w:rPr>
                <w:rFonts w:ascii="宋体" w:hAnsi="宋体" w:cs="宋体"/>
                <w:color w:val="000000"/>
              </w:rPr>
            </w:pPr>
            <w:r>
              <w:rPr>
                <w:rFonts w:ascii="宋体" w:hAnsi="宋体" w:cs="宋体"/>
                <w:color w:val="000000"/>
              </w:rPr>
              <w:t>5</w:t>
            </w:r>
            <w:r>
              <w:rPr>
                <w:rFonts w:hint="eastAsia" w:ascii="宋体" w:hAnsi="宋体" w:cs="宋体"/>
                <w:color w:val="000000"/>
              </w:rPr>
              <w:t>0</w:t>
            </w:r>
            <w:r>
              <w:rPr>
                <w:rFonts w:ascii="宋体" w:hAnsi="宋体" w:cs="宋体"/>
                <w:color w:val="000000"/>
              </w:rPr>
              <w:t>.5</w:t>
            </w:r>
          </w:p>
        </w:tc>
        <w:tc>
          <w:tcPr>
            <w:tcW w:w="666" w:type="dxa"/>
            <w:tcBorders>
              <w:top w:val="single" w:color="auto" w:sz="4" w:space="0"/>
            </w:tcBorders>
          </w:tcPr>
          <w:p>
            <w:pPr>
              <w:spacing w:line="400" w:lineRule="exact"/>
              <w:jc w:val="center"/>
              <w:rPr>
                <w:rFonts w:ascii="宋体" w:hAnsi="宋体" w:cs="宋体"/>
                <w:color w:val="000000"/>
              </w:rPr>
            </w:pPr>
            <w:r>
              <w:rPr>
                <w:rFonts w:ascii="宋体" w:hAnsi="宋体" w:cs="宋体"/>
                <w:color w:val="000000"/>
              </w:rPr>
              <w:t>888</w:t>
            </w:r>
          </w:p>
        </w:tc>
        <w:tc>
          <w:tcPr>
            <w:tcW w:w="666" w:type="dxa"/>
            <w:tcBorders>
              <w:top w:val="single" w:color="auto" w:sz="4" w:space="0"/>
            </w:tcBorders>
          </w:tcPr>
          <w:p>
            <w:pPr>
              <w:spacing w:line="400" w:lineRule="exact"/>
              <w:jc w:val="center"/>
              <w:rPr>
                <w:rFonts w:ascii="宋体" w:hAnsi="宋体" w:cs="宋体"/>
                <w:color w:val="000000"/>
              </w:rPr>
            </w:pPr>
            <w:r>
              <w:rPr>
                <w:rFonts w:ascii="宋体" w:hAnsi="宋体" w:cs="宋体"/>
                <w:color w:val="000000"/>
              </w:rPr>
              <w:t>728</w:t>
            </w:r>
          </w:p>
        </w:tc>
        <w:tc>
          <w:tcPr>
            <w:tcW w:w="771" w:type="dxa"/>
            <w:tcBorders>
              <w:top w:val="single" w:color="auto" w:sz="4" w:space="0"/>
            </w:tcBorders>
          </w:tcPr>
          <w:p>
            <w:pPr>
              <w:spacing w:line="400" w:lineRule="exact"/>
              <w:jc w:val="center"/>
              <w:rPr>
                <w:rFonts w:hint="eastAsia" w:ascii="宋体" w:hAnsi="宋体" w:eastAsia="宋体" w:cs="宋体"/>
                <w:color w:val="000000"/>
                <w:lang w:eastAsia="zh-CN"/>
              </w:rPr>
            </w:pPr>
          </w:p>
        </w:tc>
        <w:tc>
          <w:tcPr>
            <w:tcW w:w="652" w:type="dxa"/>
            <w:tcBorders>
              <w:top w:val="single" w:color="auto" w:sz="4" w:space="0"/>
            </w:tcBorders>
          </w:tcPr>
          <w:p>
            <w:pPr>
              <w:spacing w:line="400" w:lineRule="exact"/>
              <w:jc w:val="center"/>
              <w:rPr>
                <w:rFonts w:hint="default" w:ascii="宋体" w:hAnsi="宋体" w:eastAsia="宋体" w:cs="宋体"/>
                <w:color w:val="000000"/>
                <w:lang w:val="en-US" w:eastAsia="zh-CN"/>
              </w:rPr>
            </w:pPr>
            <w:r>
              <w:rPr>
                <w:rFonts w:hint="eastAsia" w:ascii="宋体" w:hAnsi="宋体" w:cs="宋体"/>
                <w:color w:val="000000"/>
                <w:lang w:val="en-US" w:eastAsia="zh-CN"/>
              </w:rPr>
              <w:t>160</w:t>
            </w:r>
          </w:p>
        </w:tc>
        <w:tc>
          <w:tcPr>
            <w:tcW w:w="660" w:type="dxa"/>
            <w:tcBorders>
              <w:top w:val="single" w:color="auto" w:sz="4" w:space="0"/>
            </w:tcBorders>
            <w:vAlign w:val="center"/>
          </w:tcPr>
          <w:p>
            <w:pPr>
              <w:spacing w:line="400" w:lineRule="exact"/>
              <w:jc w:val="center"/>
              <w:rPr>
                <w:rFonts w:ascii="宋体" w:hAnsi="宋体" w:cs="宋体"/>
                <w:color w:val="000000"/>
              </w:rPr>
            </w:pPr>
          </w:p>
        </w:tc>
        <w:tc>
          <w:tcPr>
            <w:tcW w:w="607" w:type="dxa"/>
            <w:tcBorders>
              <w:top w:val="single" w:color="auto" w:sz="4" w:space="0"/>
            </w:tcBorders>
            <w:vAlign w:val="center"/>
          </w:tcPr>
          <w:p>
            <w:pPr>
              <w:jc w:val="center"/>
              <w:rPr>
                <w:rFonts w:ascii="宋体" w:hAnsi="宋体" w:cs="宋体"/>
                <w:color w:val="000000"/>
              </w:rPr>
            </w:pPr>
          </w:p>
        </w:tc>
        <w:tc>
          <w:tcPr>
            <w:tcW w:w="666" w:type="dxa"/>
            <w:tcBorders>
              <w:top w:val="single" w:color="auto" w:sz="4" w:space="0"/>
            </w:tcBorders>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专业</w:t>
            </w:r>
          </w:p>
          <w:p>
            <w:pPr>
              <w:adjustRightInd w:val="0"/>
              <w:snapToGrid w:val="0"/>
              <w:spacing w:line="400" w:lineRule="exact"/>
              <w:jc w:val="center"/>
              <w:rPr>
                <w:rFonts w:ascii="宋体" w:cs="宋体"/>
                <w:color w:val="000000"/>
              </w:rPr>
            </w:pPr>
            <w:r>
              <w:rPr>
                <w:rFonts w:hint="eastAsia" w:ascii="宋体" w:cs="宋体"/>
                <w:color w:val="000000"/>
              </w:rPr>
              <w:t>教育选修</w:t>
            </w:r>
          </w:p>
          <w:p>
            <w:pPr>
              <w:adjustRightInd w:val="0"/>
              <w:snapToGrid w:val="0"/>
              <w:spacing w:line="400" w:lineRule="exact"/>
              <w:jc w:val="center"/>
              <w:rPr>
                <w:rFonts w:ascii="宋体" w:cs="宋体"/>
                <w:color w:val="000000"/>
              </w:rPr>
            </w:pPr>
            <w:r>
              <w:rPr>
                <w:rFonts w:hint="eastAsia" w:ascii="宋体" w:cs="宋体"/>
                <w:color w:val="000000"/>
              </w:rPr>
              <w:t>课程</w:t>
            </w:r>
          </w:p>
        </w:tc>
        <w:tc>
          <w:tcPr>
            <w:tcW w:w="391" w:type="dxa"/>
            <w:vMerge w:val="restart"/>
            <w:tcBorders>
              <w:right w:val="single" w:color="auto" w:sz="4" w:space="0"/>
            </w:tcBorders>
            <w:vAlign w:val="center"/>
          </w:tcPr>
          <w:p>
            <w:pPr>
              <w:adjustRightInd w:val="0"/>
              <w:snapToGrid w:val="0"/>
              <w:spacing w:line="400" w:lineRule="exact"/>
              <w:jc w:val="both"/>
              <w:rPr>
                <w:rFonts w:ascii="宋体" w:cs="宋体"/>
                <w:color w:val="000000"/>
              </w:rPr>
            </w:pPr>
            <w:r>
              <w:rPr>
                <w:rFonts w:hint="eastAsia" w:ascii="宋体" w:cs="宋体"/>
                <w:color w:val="000000"/>
              </w:rPr>
              <w:t>提高模块</w:t>
            </w: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0713901</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中级无机化学</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0700314</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中级分析化学</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0713902</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中级有机化学</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0700315</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中级物理化学</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0711307</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有机合成</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拓展模块</w:t>
            </w: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0713720</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化学史</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0708A07</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纳米材料</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0713721</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生物化学概论</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0713722</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计算化学概论</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771"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1051"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0713723</w:t>
            </w:r>
          </w:p>
        </w:tc>
        <w:tc>
          <w:tcPr>
            <w:tcW w:w="3096" w:type="dxa"/>
            <w:vAlign w:val="center"/>
          </w:tcPr>
          <w:p>
            <w:pPr>
              <w:spacing w:line="400" w:lineRule="exact"/>
              <w:jc w:val="center"/>
              <w:rPr>
                <w:rFonts w:ascii="宋体" w:hAnsi="宋体" w:cs="宋体"/>
                <w:color w:val="000000"/>
              </w:rPr>
            </w:pPr>
            <w:r>
              <w:rPr>
                <w:rFonts w:hint="eastAsia" w:ascii="宋体" w:hAnsi="宋体" w:cs="宋体"/>
                <w:color w:val="000000"/>
              </w:rPr>
              <w:t>化学前沿概述</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07"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391" w:type="dxa"/>
            <w:tcBorders>
              <w:right w:val="single" w:color="auto" w:sz="4" w:space="0"/>
            </w:tcBorders>
            <w:vAlign w:val="center"/>
          </w:tcPr>
          <w:p>
            <w:pPr>
              <w:adjustRightInd w:val="0"/>
              <w:snapToGrid w:val="0"/>
              <w:spacing w:line="400" w:lineRule="exact"/>
              <w:jc w:val="center"/>
              <w:rPr>
                <w:rFonts w:ascii="宋体" w:cs="宋体"/>
                <w:color w:val="000000"/>
              </w:rPr>
            </w:pPr>
          </w:p>
        </w:tc>
        <w:tc>
          <w:tcPr>
            <w:tcW w:w="9501" w:type="dxa"/>
            <w:gridSpan w:val="10"/>
            <w:vAlign w:val="center"/>
          </w:tcPr>
          <w:p>
            <w:pPr>
              <w:spacing w:line="400" w:lineRule="exact"/>
              <w:jc w:val="center"/>
              <w:rPr>
                <w:rFonts w:ascii="宋体" w:cs="宋体"/>
                <w:color w:val="000000"/>
              </w:rPr>
            </w:pPr>
            <w:r>
              <w:rPr>
                <w:rFonts w:ascii="宋体" w:cs="宋体"/>
                <w:color w:val="000000"/>
              </w:rPr>
              <w:t>学生</w:t>
            </w:r>
            <w:r>
              <w:rPr>
                <w:rFonts w:hint="eastAsia" w:ascii="宋体" w:cs="宋体"/>
                <w:color w:val="000000"/>
              </w:rPr>
              <w:t>应</w:t>
            </w:r>
            <w:r>
              <w:rPr>
                <w:rFonts w:ascii="宋体" w:cs="宋体"/>
                <w:color w:val="000000"/>
              </w:rPr>
              <w:t>取得该类课程</w:t>
            </w:r>
            <w:r>
              <w:rPr>
                <w:rFonts w:hint="eastAsia" w:ascii="宋体" w:hAnsi="宋体" w:cs="宋体"/>
                <w:color w:val="000000"/>
              </w:rPr>
              <w:t>10</w:t>
            </w:r>
            <w:r>
              <w:rPr>
                <w:rFonts w:ascii="宋体" w:hAnsi="宋体" w:cs="宋体"/>
                <w:color w:val="000000"/>
              </w:rPr>
              <w:t>学分</w:t>
            </w:r>
            <w:r>
              <w:rPr>
                <w:rFonts w:hint="eastAsia" w:ascii="宋体" w:hAnsi="宋体" w:cs="宋体"/>
                <w:color w:val="000000"/>
              </w:rPr>
              <w:t>，其中提高模块至少完成6学分，拓展模块至少完成</w:t>
            </w:r>
            <w:r>
              <w:rPr>
                <w:rFonts w:hint="eastAsia" w:ascii="宋体" w:hAnsi="宋体" w:cs="宋体"/>
                <w:color w:val="000000"/>
                <w:lang w:val="en-US" w:eastAsia="zh-CN"/>
              </w:rPr>
              <w:t>4</w:t>
            </w:r>
            <w:r>
              <w:rPr>
                <w:rFonts w:hint="eastAsia" w:ascii="宋体" w:hAnsi="宋体" w:cs="宋体"/>
                <w:color w:val="000000"/>
              </w:rPr>
              <w:t>学分。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90" w:type="dxa"/>
            <w:vMerge w:val="continue"/>
            <w:tcBorders>
              <w:right w:val="single" w:color="auto" w:sz="4" w:space="0"/>
            </w:tcBorders>
            <w:vAlign w:val="center"/>
          </w:tcPr>
          <w:p>
            <w:pPr>
              <w:spacing w:line="400" w:lineRule="exact"/>
              <w:jc w:val="center"/>
              <w:rPr>
                <w:rFonts w:ascii="宋体" w:hAnsi="宋体" w:cs="宋体"/>
                <w:color w:val="000000"/>
              </w:rPr>
            </w:pPr>
          </w:p>
        </w:tc>
        <w:tc>
          <w:tcPr>
            <w:tcW w:w="391" w:type="dxa"/>
            <w:tcBorders>
              <w:right w:val="single" w:color="auto" w:sz="4" w:space="0"/>
            </w:tcBorders>
            <w:vAlign w:val="center"/>
          </w:tcPr>
          <w:p>
            <w:pPr>
              <w:spacing w:line="400" w:lineRule="exact"/>
              <w:jc w:val="center"/>
              <w:rPr>
                <w:rFonts w:ascii="宋体" w:hAnsi="宋体" w:cs="宋体"/>
                <w:color w:val="000000"/>
              </w:rPr>
            </w:pPr>
          </w:p>
        </w:tc>
        <w:tc>
          <w:tcPr>
            <w:tcW w:w="4147" w:type="dxa"/>
            <w:gridSpan w:val="2"/>
            <w:tcBorders>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小计</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10</w:t>
            </w:r>
          </w:p>
        </w:tc>
        <w:tc>
          <w:tcPr>
            <w:tcW w:w="666" w:type="dxa"/>
            <w:vAlign w:val="center"/>
          </w:tcPr>
          <w:p>
            <w:pPr>
              <w:spacing w:line="400" w:lineRule="exact"/>
              <w:jc w:val="center"/>
              <w:rPr>
                <w:rFonts w:ascii="宋体" w:hAnsi="宋体" w:cs="宋体"/>
                <w:color w:val="000000"/>
              </w:rPr>
            </w:pPr>
            <w:r>
              <w:rPr>
                <w:rFonts w:hint="eastAsia" w:ascii="宋体" w:hAnsi="宋体" w:cs="宋体"/>
                <w:color w:val="000000"/>
              </w:rPr>
              <w:t>160</w:t>
            </w:r>
          </w:p>
        </w:tc>
        <w:tc>
          <w:tcPr>
            <w:tcW w:w="666" w:type="dxa"/>
            <w:vAlign w:val="center"/>
          </w:tcPr>
          <w:p>
            <w:pPr>
              <w:spacing w:line="400" w:lineRule="exact"/>
              <w:jc w:val="center"/>
              <w:rPr>
                <w:rFonts w:ascii="宋体" w:hAnsi="宋体" w:cs="宋体"/>
                <w:color w:val="000000"/>
              </w:rPr>
            </w:pPr>
          </w:p>
        </w:tc>
        <w:tc>
          <w:tcPr>
            <w:tcW w:w="771" w:type="dxa"/>
            <w:vAlign w:val="center"/>
          </w:tcPr>
          <w:p>
            <w:pPr>
              <w:spacing w:line="400" w:lineRule="exact"/>
              <w:jc w:val="center"/>
              <w:rPr>
                <w:rFonts w:ascii="宋体" w:hAnsi="宋体" w:cs="宋体"/>
                <w:color w:val="000000"/>
              </w:rPr>
            </w:pPr>
          </w:p>
        </w:tc>
        <w:tc>
          <w:tcPr>
            <w:tcW w:w="652" w:type="dxa"/>
            <w:vAlign w:val="center"/>
          </w:tcPr>
          <w:p>
            <w:pPr>
              <w:spacing w:line="400" w:lineRule="exact"/>
              <w:jc w:val="center"/>
              <w:rPr>
                <w:rFonts w:ascii="宋体" w:hAnsi="宋体" w:cs="宋体"/>
                <w:color w:val="000000"/>
              </w:rPr>
            </w:pPr>
          </w:p>
        </w:tc>
        <w:tc>
          <w:tcPr>
            <w:tcW w:w="660" w:type="dxa"/>
            <w:vAlign w:val="center"/>
          </w:tcPr>
          <w:p>
            <w:pPr>
              <w:spacing w:line="400" w:lineRule="exact"/>
              <w:jc w:val="center"/>
              <w:rPr>
                <w:rFonts w:ascii="宋体" w:hAnsi="宋体" w:cs="宋体"/>
                <w:color w:val="000000"/>
              </w:rPr>
            </w:pPr>
          </w:p>
        </w:tc>
        <w:tc>
          <w:tcPr>
            <w:tcW w:w="607" w:type="dxa"/>
            <w:vAlign w:val="center"/>
          </w:tcPr>
          <w:p>
            <w:pPr>
              <w:spacing w:line="400" w:lineRule="exact"/>
              <w:jc w:val="center"/>
              <w:rPr>
                <w:rFonts w:ascii="宋体" w:hAnsi="宋体" w:cs="宋体"/>
                <w:color w:val="000000"/>
              </w:rPr>
            </w:pPr>
          </w:p>
        </w:tc>
        <w:tc>
          <w:tcPr>
            <w:tcW w:w="666" w:type="dxa"/>
            <w:vAlign w:val="center"/>
          </w:tcPr>
          <w:p>
            <w:pPr>
              <w:spacing w:line="400" w:lineRule="exact"/>
              <w:jc w:val="center"/>
              <w:rPr>
                <w:rFonts w:ascii="宋体" w:cs="宋体"/>
                <w:color w:val="000000"/>
              </w:rPr>
            </w:pPr>
          </w:p>
        </w:tc>
      </w:tr>
    </w:tbl>
    <w:p>
      <w:pPr>
        <w:spacing w:before="156" w:beforeLines="50" w:after="156" w:afterLines="50" w:line="400" w:lineRule="exact"/>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（三）教师教育课程计划表</w:t>
      </w:r>
    </w:p>
    <w:tbl>
      <w:tblPr>
        <w:tblStyle w:val="12"/>
        <w:tblW w:w="1032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08"/>
        <w:gridCol w:w="740"/>
        <w:gridCol w:w="992"/>
        <w:gridCol w:w="2807"/>
        <w:gridCol w:w="672"/>
        <w:gridCol w:w="672"/>
        <w:gridCol w:w="672"/>
        <w:gridCol w:w="789"/>
        <w:gridCol w:w="650"/>
        <w:gridCol w:w="680"/>
        <w:gridCol w:w="569"/>
        <w:gridCol w:w="6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148" w:type="dxa"/>
            <w:gridSpan w:val="2"/>
            <w:vMerge w:val="restart"/>
            <w:tcBorders>
              <w:right w:val="single" w:color="auto" w:sz="4" w:space="0"/>
            </w:tcBorders>
            <w:vAlign w:val="center"/>
          </w:tcPr>
          <w:p>
            <w:pPr>
              <w:spacing w:line="400" w:lineRule="exact"/>
              <w:jc w:val="center"/>
              <w:rPr>
                <w:rFonts w:ascii="宋体" w:hAnsi="宋体"/>
              </w:rPr>
            </w:pPr>
            <w:r>
              <w:rPr>
                <w:rFonts w:ascii="宋体" w:hAnsi="宋体"/>
              </w:rPr>
              <w:t>课程类别</w:t>
            </w:r>
          </w:p>
        </w:tc>
        <w:tc>
          <w:tcPr>
            <w:tcW w:w="992"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2807" w:type="dxa"/>
            <w:vMerge w:val="restart"/>
            <w:vAlign w:val="center"/>
          </w:tcPr>
          <w:p>
            <w:pPr>
              <w:spacing w:line="400" w:lineRule="exact"/>
              <w:jc w:val="center"/>
              <w:rPr>
                <w:rFonts w:ascii="宋体" w:hAnsi="宋体"/>
              </w:rPr>
            </w:pPr>
            <w:r>
              <w:rPr>
                <w:rFonts w:ascii="宋体" w:hAnsi="宋体"/>
              </w:rPr>
              <w:t>课程名称</w:t>
            </w:r>
          </w:p>
        </w:tc>
        <w:tc>
          <w:tcPr>
            <w:tcW w:w="672" w:type="dxa"/>
            <w:vMerge w:val="restart"/>
            <w:vAlign w:val="center"/>
          </w:tcPr>
          <w:p>
            <w:pPr>
              <w:spacing w:line="400" w:lineRule="exact"/>
              <w:jc w:val="center"/>
              <w:rPr>
                <w:rFonts w:ascii="宋体" w:hAnsi="宋体"/>
              </w:rPr>
            </w:pPr>
            <w:r>
              <w:rPr>
                <w:rFonts w:ascii="宋体" w:hAnsi="宋体"/>
              </w:rPr>
              <w:t>学分</w:t>
            </w:r>
          </w:p>
        </w:tc>
        <w:tc>
          <w:tcPr>
            <w:tcW w:w="2783" w:type="dxa"/>
            <w:gridSpan w:val="4"/>
            <w:vAlign w:val="center"/>
          </w:tcPr>
          <w:p>
            <w:pPr>
              <w:spacing w:line="400" w:lineRule="exact"/>
              <w:jc w:val="center"/>
              <w:rPr>
                <w:rFonts w:ascii="宋体" w:hAnsi="宋体"/>
              </w:rPr>
            </w:pPr>
            <w:r>
              <w:rPr>
                <w:rFonts w:ascii="宋体" w:hAnsi="宋体"/>
              </w:rPr>
              <w:t>学时</w:t>
            </w:r>
          </w:p>
        </w:tc>
        <w:tc>
          <w:tcPr>
            <w:tcW w:w="680"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569" w:type="dxa"/>
            <w:vMerge w:val="restart"/>
            <w:vAlign w:val="center"/>
          </w:tcPr>
          <w:p>
            <w:pPr>
              <w:spacing w:line="400" w:lineRule="exact"/>
              <w:jc w:val="center"/>
              <w:rPr>
                <w:rFonts w:ascii="宋体" w:hAnsi="宋体"/>
              </w:rPr>
            </w:pPr>
            <w:r>
              <w:rPr>
                <w:rFonts w:ascii="宋体" w:hAnsi="宋体"/>
              </w:rPr>
              <w:t>学期</w:t>
            </w:r>
          </w:p>
        </w:tc>
        <w:tc>
          <w:tcPr>
            <w:tcW w:w="672"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148" w:type="dxa"/>
            <w:gridSpan w:val="2"/>
            <w:vMerge w:val="continue"/>
            <w:tcBorders>
              <w:right w:val="single" w:color="auto" w:sz="4" w:space="0"/>
            </w:tcBorders>
            <w:vAlign w:val="center"/>
          </w:tcPr>
          <w:p>
            <w:pPr>
              <w:spacing w:line="400" w:lineRule="exact"/>
              <w:jc w:val="center"/>
              <w:rPr>
                <w:rFonts w:ascii="宋体" w:hAnsi="宋体"/>
              </w:rPr>
            </w:pPr>
          </w:p>
        </w:tc>
        <w:tc>
          <w:tcPr>
            <w:tcW w:w="992" w:type="dxa"/>
            <w:vMerge w:val="continue"/>
            <w:tcBorders>
              <w:left w:val="single" w:color="auto" w:sz="4" w:space="0"/>
            </w:tcBorders>
            <w:vAlign w:val="center"/>
          </w:tcPr>
          <w:p>
            <w:pPr>
              <w:spacing w:line="400" w:lineRule="exact"/>
              <w:jc w:val="center"/>
              <w:rPr>
                <w:rFonts w:ascii="宋体" w:hAnsi="宋体"/>
              </w:rPr>
            </w:pPr>
          </w:p>
        </w:tc>
        <w:tc>
          <w:tcPr>
            <w:tcW w:w="2807" w:type="dxa"/>
            <w:vMerge w:val="continue"/>
            <w:vAlign w:val="center"/>
          </w:tcPr>
          <w:p>
            <w:pPr>
              <w:spacing w:line="400" w:lineRule="exact"/>
              <w:jc w:val="center"/>
              <w:rPr>
                <w:rFonts w:ascii="宋体" w:hAnsi="宋体"/>
              </w:rPr>
            </w:pPr>
          </w:p>
        </w:tc>
        <w:tc>
          <w:tcPr>
            <w:tcW w:w="672" w:type="dxa"/>
            <w:vMerge w:val="continue"/>
            <w:vAlign w:val="center"/>
          </w:tcPr>
          <w:p>
            <w:pPr>
              <w:spacing w:line="400" w:lineRule="exact"/>
              <w:jc w:val="center"/>
              <w:rPr>
                <w:rFonts w:ascii="宋体" w:hAnsi="宋体"/>
              </w:rPr>
            </w:pPr>
          </w:p>
        </w:tc>
        <w:tc>
          <w:tcPr>
            <w:tcW w:w="672"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72" w:type="dxa"/>
            <w:vAlign w:val="center"/>
          </w:tcPr>
          <w:p>
            <w:pPr>
              <w:spacing w:line="400" w:lineRule="exact"/>
              <w:jc w:val="center"/>
              <w:rPr>
                <w:rFonts w:ascii="宋体" w:hAnsi="宋体"/>
              </w:rPr>
            </w:pPr>
            <w:r>
              <w:rPr>
                <w:rFonts w:ascii="宋体" w:hAnsi="宋体"/>
              </w:rPr>
              <w:t>理论</w:t>
            </w:r>
          </w:p>
        </w:tc>
        <w:tc>
          <w:tcPr>
            <w:tcW w:w="789"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50" w:type="dxa"/>
            <w:vAlign w:val="center"/>
          </w:tcPr>
          <w:p>
            <w:pPr>
              <w:spacing w:line="400" w:lineRule="exact"/>
              <w:jc w:val="center"/>
              <w:rPr>
                <w:rFonts w:ascii="宋体" w:hAnsi="宋体"/>
              </w:rPr>
            </w:pPr>
            <w:r>
              <w:rPr>
                <w:rFonts w:hint="eastAsia" w:ascii="宋体" w:hAnsi="宋体"/>
              </w:rPr>
              <w:t>线上学习</w:t>
            </w:r>
          </w:p>
        </w:tc>
        <w:tc>
          <w:tcPr>
            <w:tcW w:w="680" w:type="dxa"/>
            <w:vMerge w:val="continue"/>
            <w:vAlign w:val="center"/>
          </w:tcPr>
          <w:p>
            <w:pPr>
              <w:spacing w:line="400" w:lineRule="exact"/>
              <w:jc w:val="center"/>
              <w:rPr>
                <w:rFonts w:ascii="宋体" w:hAnsi="宋体"/>
              </w:rPr>
            </w:pPr>
          </w:p>
        </w:tc>
        <w:tc>
          <w:tcPr>
            <w:tcW w:w="569" w:type="dxa"/>
            <w:vMerge w:val="continue"/>
            <w:vAlign w:val="center"/>
          </w:tcPr>
          <w:p>
            <w:pPr>
              <w:spacing w:line="400" w:lineRule="exact"/>
              <w:jc w:val="center"/>
              <w:rPr>
                <w:rFonts w:ascii="宋体" w:hAnsi="宋体"/>
              </w:rPr>
            </w:pPr>
          </w:p>
        </w:tc>
        <w:tc>
          <w:tcPr>
            <w:tcW w:w="672"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教师</w:t>
            </w:r>
          </w:p>
          <w:p>
            <w:pPr>
              <w:adjustRightInd w:val="0"/>
              <w:snapToGrid w:val="0"/>
              <w:spacing w:line="400" w:lineRule="exact"/>
              <w:jc w:val="center"/>
              <w:rPr>
                <w:rFonts w:ascii="宋体" w:cs="宋体"/>
                <w:color w:val="000000"/>
              </w:rPr>
            </w:pPr>
            <w:r>
              <w:rPr>
                <w:rFonts w:hint="eastAsia" w:ascii="宋体" w:cs="宋体"/>
                <w:color w:val="000000"/>
              </w:rPr>
              <w:t>教育</w:t>
            </w:r>
          </w:p>
          <w:p>
            <w:pPr>
              <w:adjustRightInd w:val="0"/>
              <w:snapToGrid w:val="0"/>
              <w:spacing w:line="400" w:lineRule="exact"/>
              <w:jc w:val="center"/>
              <w:rPr>
                <w:rFonts w:ascii="宋体" w:cs="宋体"/>
                <w:color w:val="000000"/>
              </w:rPr>
            </w:pPr>
            <w:r>
              <w:rPr>
                <w:rFonts w:hint="eastAsia" w:ascii="宋体" w:cs="宋体"/>
                <w:color w:val="000000"/>
              </w:rPr>
              <w:t>必修</w:t>
            </w:r>
          </w:p>
          <w:p>
            <w:pPr>
              <w:adjustRightInd w:val="0"/>
              <w:snapToGrid w:val="0"/>
              <w:spacing w:line="400" w:lineRule="exact"/>
              <w:jc w:val="center"/>
              <w:rPr>
                <w:rFonts w:ascii="宋体" w:cs="宋体"/>
                <w:color w:val="000000"/>
              </w:rPr>
            </w:pPr>
            <w:r>
              <w:rPr>
                <w:rFonts w:hint="eastAsia" w:ascii="宋体" w:cs="宋体"/>
                <w:color w:val="000000"/>
              </w:rPr>
              <w:t>课程</w:t>
            </w:r>
          </w:p>
        </w:tc>
        <w:tc>
          <w:tcPr>
            <w:tcW w:w="992" w:type="dxa"/>
            <w:tcBorders>
              <w:left w:val="single" w:color="auto" w:sz="4" w:space="0"/>
            </w:tcBorders>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1210835</w:t>
            </w:r>
          </w:p>
        </w:tc>
        <w:tc>
          <w:tcPr>
            <w:tcW w:w="2807"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书写技能</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32</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p>
        </w:tc>
        <w:tc>
          <w:tcPr>
            <w:tcW w:w="78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32</w:t>
            </w: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2</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hint="eastAsia" w:ascii="宋体" w:cs="宋体"/>
                <w:color w:val="000000"/>
              </w:rPr>
            </w:pPr>
          </w:p>
        </w:tc>
        <w:tc>
          <w:tcPr>
            <w:tcW w:w="992" w:type="dxa"/>
            <w:tcBorders>
              <w:left w:val="single" w:color="auto" w:sz="4" w:space="0"/>
            </w:tcBorders>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1220802</w:t>
            </w:r>
          </w:p>
        </w:tc>
        <w:tc>
          <w:tcPr>
            <w:tcW w:w="2807"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教育学</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ascii="宋体" w:hAnsi="宋体" w:cs="宋体"/>
                <w:color w:val="000000"/>
              </w:rPr>
              <w:t>2</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32</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32</w:t>
            </w:r>
          </w:p>
        </w:tc>
        <w:tc>
          <w:tcPr>
            <w:tcW w:w="789"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3</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1210816</w:t>
            </w:r>
          </w:p>
        </w:tc>
        <w:tc>
          <w:tcPr>
            <w:tcW w:w="2807"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教师语言技能</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1.5</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32</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16</w:t>
            </w:r>
          </w:p>
        </w:tc>
        <w:tc>
          <w:tcPr>
            <w:tcW w:w="78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16</w:t>
            </w: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3</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ascii="宋体" w:hAnsi="宋体" w:cs="宋体"/>
                <w:color w:val="000000"/>
              </w:rPr>
              <w:t>1610820</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习近平总书记关于教育的</w:t>
            </w:r>
          </w:p>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重要论述研究</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16</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16</w:t>
            </w:r>
          </w:p>
        </w:tc>
        <w:tc>
          <w:tcPr>
            <w:tcW w:w="789" w:type="dxa"/>
            <w:vAlign w:val="center"/>
          </w:tcPr>
          <w:p>
            <w:pPr>
              <w:spacing w:line="400" w:lineRule="exact"/>
              <w:jc w:val="center"/>
              <w:rPr>
                <w:rFonts w:hint="eastAsia" w:ascii="宋体" w:hAnsi="宋体" w:eastAsia="宋体" w:cs="宋体"/>
                <w:color w:val="000000"/>
                <w:kern w:val="2"/>
                <w:sz w:val="21"/>
                <w:szCs w:val="21"/>
                <w:lang w:val="en-US" w:eastAsia="zh-CN" w:bidi="ar-SA"/>
              </w:rPr>
            </w:pP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3</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1220820</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学校教育心理学</w:t>
            </w:r>
          </w:p>
        </w:tc>
        <w:tc>
          <w:tcPr>
            <w:tcW w:w="672" w:type="dxa"/>
            <w:vAlign w:val="center"/>
          </w:tcPr>
          <w:p>
            <w:pPr>
              <w:spacing w:line="400" w:lineRule="exact"/>
              <w:jc w:val="center"/>
              <w:rPr>
                <w:rFonts w:ascii="宋体" w:hAnsi="宋体" w:cs="宋体"/>
                <w:color w:val="000000"/>
              </w:rPr>
            </w:pPr>
            <w:r>
              <w:rPr>
                <w:rFonts w:ascii="宋体" w:hAnsi="宋体" w:cs="宋体"/>
                <w:color w:val="000000"/>
              </w:rPr>
              <w:t>3</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48</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1220822</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课程教学与班级管理</w:t>
            </w:r>
          </w:p>
        </w:tc>
        <w:tc>
          <w:tcPr>
            <w:tcW w:w="672" w:type="dxa"/>
            <w:vAlign w:val="center"/>
          </w:tcPr>
          <w:p>
            <w:pPr>
              <w:spacing w:line="400" w:lineRule="exact"/>
              <w:jc w:val="center"/>
              <w:rPr>
                <w:rFonts w:ascii="宋体" w:hAnsi="宋体" w:cs="宋体"/>
                <w:color w:val="000000"/>
              </w:rPr>
            </w:pPr>
            <w:r>
              <w:rPr>
                <w:rFonts w:ascii="宋体" w:hAnsi="宋体" w:cs="宋体"/>
                <w:color w:val="000000"/>
              </w:rPr>
              <w:t>2</w:t>
            </w:r>
          </w:p>
        </w:tc>
        <w:tc>
          <w:tcPr>
            <w:tcW w:w="672" w:type="dxa"/>
            <w:vAlign w:val="center"/>
          </w:tcPr>
          <w:p>
            <w:pPr>
              <w:spacing w:line="400" w:lineRule="exact"/>
              <w:jc w:val="center"/>
              <w:rPr>
                <w:rFonts w:ascii="宋体" w:hAnsi="宋体" w:cs="宋体"/>
                <w:color w:val="000000"/>
              </w:rPr>
            </w:pPr>
            <w:r>
              <w:rPr>
                <w:rFonts w:ascii="宋体" w:hAnsi="宋体" w:cs="宋体"/>
                <w:color w:val="000000"/>
              </w:rPr>
              <w:t>3</w:t>
            </w:r>
            <w:r>
              <w:rPr>
                <w:rFonts w:hint="eastAsia" w:ascii="宋体" w:hAnsi="宋体" w:cs="宋体"/>
                <w:color w:val="000000"/>
              </w:rPr>
              <w:t>2</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0110801</w:t>
            </w:r>
          </w:p>
        </w:tc>
        <w:tc>
          <w:tcPr>
            <w:tcW w:w="2807"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现代教育技术</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1.5</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ascii="宋体" w:hAnsi="宋体" w:cs="宋体"/>
                <w:color w:val="000000"/>
              </w:rPr>
              <w:t>3</w:t>
            </w:r>
            <w:r>
              <w:rPr>
                <w:rFonts w:hint="eastAsia" w:ascii="宋体" w:hAnsi="宋体" w:cs="宋体"/>
                <w:color w:val="000000"/>
              </w:rPr>
              <w:t>2</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16</w:t>
            </w:r>
          </w:p>
        </w:tc>
        <w:tc>
          <w:tcPr>
            <w:tcW w:w="78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16</w:t>
            </w: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4</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0713S02</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教师职业道德</w:t>
            </w:r>
          </w:p>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与教育政策法规</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16</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16</w:t>
            </w:r>
          </w:p>
        </w:tc>
        <w:tc>
          <w:tcPr>
            <w:tcW w:w="789" w:type="dxa"/>
            <w:vAlign w:val="center"/>
          </w:tcPr>
          <w:p>
            <w:pPr>
              <w:spacing w:line="400" w:lineRule="exact"/>
              <w:jc w:val="center"/>
              <w:rPr>
                <w:rFonts w:hint="eastAsia" w:ascii="宋体" w:hAnsi="宋体" w:eastAsia="宋体" w:cs="宋体"/>
                <w:color w:val="000000"/>
                <w:kern w:val="2"/>
                <w:sz w:val="21"/>
                <w:szCs w:val="21"/>
                <w:lang w:val="en-US" w:eastAsia="zh-CN" w:bidi="ar-SA"/>
              </w:rPr>
            </w:pP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4</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1210817</w:t>
            </w:r>
          </w:p>
        </w:tc>
        <w:tc>
          <w:tcPr>
            <w:tcW w:w="2807"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学科教学法</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1.5</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32</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16</w:t>
            </w:r>
          </w:p>
        </w:tc>
        <w:tc>
          <w:tcPr>
            <w:tcW w:w="78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16</w:t>
            </w: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5</w:t>
            </w:r>
          </w:p>
        </w:tc>
        <w:tc>
          <w:tcPr>
            <w:tcW w:w="672"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0713S03</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中学课程标准解读</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0713S04</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化学教材分析与教学设计</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148" w:type="dxa"/>
            <w:gridSpan w:val="2"/>
            <w:vMerge w:val="continue"/>
            <w:tcBorders>
              <w:bottom w:val="single" w:color="auto" w:sz="4" w:space="0"/>
              <w:right w:val="single" w:color="auto" w:sz="4" w:space="0"/>
            </w:tcBorders>
            <w:vAlign w:val="center"/>
          </w:tcPr>
          <w:p>
            <w:pPr>
              <w:spacing w:line="400" w:lineRule="exact"/>
              <w:jc w:val="center"/>
              <w:rPr>
                <w:rFonts w:ascii="宋体" w:hAnsi="宋体" w:cs="宋体"/>
                <w:color w:val="000000"/>
              </w:rPr>
            </w:pPr>
          </w:p>
        </w:tc>
        <w:tc>
          <w:tcPr>
            <w:tcW w:w="3799" w:type="dxa"/>
            <w:gridSpan w:val="2"/>
            <w:tcBorders>
              <w:left w:val="single" w:color="auto" w:sz="4" w:space="0"/>
              <w:bottom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2" w:type="dxa"/>
          </w:tcPr>
          <w:p>
            <w:pPr>
              <w:spacing w:line="400" w:lineRule="exact"/>
              <w:jc w:val="center"/>
              <w:rPr>
                <w:rFonts w:ascii="宋体" w:hAnsi="宋体" w:cs="宋体"/>
                <w:color w:val="000000"/>
              </w:rPr>
            </w:pPr>
            <w:r>
              <w:rPr>
                <w:rFonts w:ascii="宋体" w:hAnsi="宋体" w:cs="宋体"/>
                <w:color w:val="000000"/>
              </w:rPr>
              <w:t>16.5</w:t>
            </w:r>
          </w:p>
        </w:tc>
        <w:tc>
          <w:tcPr>
            <w:tcW w:w="672" w:type="dxa"/>
          </w:tcPr>
          <w:p>
            <w:pPr>
              <w:spacing w:line="400" w:lineRule="exact"/>
              <w:jc w:val="center"/>
              <w:rPr>
                <w:rFonts w:ascii="宋体" w:hAnsi="宋体" w:cs="宋体"/>
                <w:color w:val="000000"/>
              </w:rPr>
            </w:pPr>
            <w:r>
              <w:rPr>
                <w:rFonts w:ascii="宋体" w:hAnsi="宋体" w:cs="宋体"/>
                <w:color w:val="000000"/>
              </w:rPr>
              <w:t>304</w:t>
            </w:r>
          </w:p>
        </w:tc>
        <w:tc>
          <w:tcPr>
            <w:tcW w:w="672" w:type="dxa"/>
          </w:tcPr>
          <w:p>
            <w:pPr>
              <w:spacing w:line="400" w:lineRule="exact"/>
              <w:jc w:val="center"/>
              <w:rPr>
                <w:rFonts w:ascii="宋体" w:hAnsi="宋体" w:cs="宋体"/>
                <w:color w:val="000000"/>
              </w:rPr>
            </w:pPr>
            <w:r>
              <w:rPr>
                <w:rFonts w:ascii="宋体" w:hAnsi="宋体" w:cs="宋体"/>
                <w:color w:val="000000"/>
              </w:rPr>
              <w:t>224</w:t>
            </w:r>
          </w:p>
        </w:tc>
        <w:tc>
          <w:tcPr>
            <w:tcW w:w="789" w:type="dxa"/>
          </w:tcPr>
          <w:p>
            <w:pPr>
              <w:spacing w:line="400" w:lineRule="exact"/>
              <w:jc w:val="center"/>
              <w:rPr>
                <w:rFonts w:ascii="宋体" w:hAnsi="宋体" w:cs="宋体"/>
                <w:color w:val="000000"/>
              </w:rPr>
            </w:pPr>
            <w:r>
              <w:rPr>
                <w:rFonts w:ascii="宋体" w:hAnsi="宋体" w:cs="宋体"/>
                <w:color w:val="000000"/>
              </w:rPr>
              <w:t>80</w:t>
            </w: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p>
        </w:tc>
        <w:tc>
          <w:tcPr>
            <w:tcW w:w="569" w:type="dxa"/>
            <w:vAlign w:val="center"/>
          </w:tcPr>
          <w:p>
            <w:pPr>
              <w:spacing w:line="400" w:lineRule="exact"/>
              <w:jc w:val="center"/>
              <w:rPr>
                <w:rFonts w:ascii="宋体" w:hAnsi="宋体" w:cs="宋体"/>
                <w:color w:val="000000"/>
              </w:rPr>
            </w:pPr>
          </w:p>
        </w:tc>
        <w:tc>
          <w:tcPr>
            <w:tcW w:w="672"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restart"/>
            <w:tcBorders>
              <w:top w:val="single" w:color="auto" w:sz="4" w:space="0"/>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教师</w:t>
            </w:r>
          </w:p>
          <w:p>
            <w:pPr>
              <w:adjustRightInd w:val="0"/>
              <w:snapToGrid w:val="0"/>
              <w:spacing w:line="400" w:lineRule="exact"/>
              <w:jc w:val="center"/>
              <w:rPr>
                <w:rFonts w:ascii="宋体" w:cs="宋体"/>
                <w:color w:val="000000"/>
              </w:rPr>
            </w:pPr>
            <w:r>
              <w:rPr>
                <w:rFonts w:hint="eastAsia" w:ascii="宋体" w:cs="宋体"/>
                <w:color w:val="000000"/>
              </w:rPr>
              <w:t>教育选修</w:t>
            </w:r>
          </w:p>
          <w:p>
            <w:pPr>
              <w:adjustRightInd w:val="0"/>
              <w:snapToGrid w:val="0"/>
              <w:spacing w:line="400" w:lineRule="exact"/>
              <w:jc w:val="center"/>
              <w:rPr>
                <w:rFonts w:ascii="宋体" w:cs="宋体"/>
                <w:color w:val="000000"/>
              </w:rPr>
            </w:pPr>
            <w:r>
              <w:rPr>
                <w:rFonts w:hint="eastAsia" w:ascii="宋体" w:cs="宋体"/>
                <w:color w:val="000000"/>
              </w:rPr>
              <w:t>课程</w:t>
            </w:r>
          </w:p>
        </w:tc>
        <w:tc>
          <w:tcPr>
            <w:tcW w:w="740" w:type="dxa"/>
            <w:vMerge w:val="restart"/>
            <w:tcBorders>
              <w:top w:val="single" w:color="auto" w:sz="4" w:space="0"/>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育德理念</w:t>
            </w:r>
          </w:p>
          <w:p>
            <w:pPr>
              <w:adjustRightInd w:val="0"/>
              <w:snapToGrid w:val="0"/>
              <w:spacing w:line="400" w:lineRule="exact"/>
              <w:jc w:val="center"/>
              <w:rPr>
                <w:rFonts w:ascii="宋体" w:cs="宋体"/>
                <w:color w:val="000000"/>
              </w:rPr>
            </w:pPr>
            <w:r>
              <w:rPr>
                <w:rFonts w:hint="eastAsia" w:ascii="宋体" w:cs="宋体"/>
                <w:color w:val="000000"/>
              </w:rPr>
              <w:t>模块</w:t>
            </w:r>
          </w:p>
        </w:tc>
        <w:tc>
          <w:tcPr>
            <w:tcW w:w="992"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0713S19</w:t>
            </w:r>
          </w:p>
        </w:tc>
        <w:tc>
          <w:tcPr>
            <w:tcW w:w="28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德育理论与实践</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cs="宋体"/>
                <w:color w:val="000000"/>
              </w:rPr>
            </w:pPr>
          </w:p>
        </w:tc>
        <w:tc>
          <w:tcPr>
            <w:tcW w:w="740"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0713S20</w:t>
            </w:r>
          </w:p>
        </w:tc>
        <w:tc>
          <w:tcPr>
            <w:tcW w:w="28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教师礼仪</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hint="eastAsia" w:ascii="宋体" w:hAnsi="宋体" w:eastAsia="宋体" w:cs="宋体"/>
                <w:color w:val="000000"/>
                <w:lang w:val="en-US" w:eastAsia="zh-CN"/>
              </w:rPr>
            </w:pPr>
            <w:r>
              <w:rPr>
                <w:rFonts w:hint="eastAsia" w:ascii="宋体" w:hAnsi="宋体" w:cs="宋体"/>
                <w:color w:val="000000"/>
                <w:lang w:val="en-US" w:eastAsia="zh-CN"/>
              </w:rPr>
              <w:t>2</w:t>
            </w:r>
          </w:p>
        </w:tc>
        <w:tc>
          <w:tcPr>
            <w:tcW w:w="569" w:type="dxa"/>
            <w:vAlign w:val="center"/>
          </w:tcPr>
          <w:p>
            <w:pPr>
              <w:spacing w:line="400" w:lineRule="exact"/>
              <w:jc w:val="center"/>
              <w:rPr>
                <w:rFonts w:hint="eastAsia" w:ascii="宋体" w:hAnsi="宋体" w:eastAsia="宋体" w:cs="宋体"/>
                <w:color w:val="000000"/>
                <w:lang w:val="en-US" w:eastAsia="zh-CN"/>
              </w:rPr>
            </w:pPr>
            <w:r>
              <w:rPr>
                <w:rFonts w:hint="eastAsia" w:ascii="宋体" w:hAnsi="宋体" w:cs="宋体"/>
                <w:color w:val="000000"/>
                <w:lang w:val="en-US" w:eastAsia="zh-CN"/>
              </w:rPr>
              <w:t>4</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top w:val="single" w:color="auto" w:sz="4" w:space="0"/>
              <w:right w:val="single" w:color="auto" w:sz="4" w:space="0"/>
            </w:tcBorders>
            <w:vAlign w:val="center"/>
          </w:tcPr>
          <w:p>
            <w:pPr>
              <w:adjustRightInd w:val="0"/>
              <w:snapToGrid w:val="0"/>
              <w:spacing w:line="400" w:lineRule="exact"/>
              <w:jc w:val="center"/>
              <w:rPr>
                <w:rFonts w:ascii="宋体" w:cs="宋体"/>
                <w:color w:val="000000"/>
              </w:rPr>
            </w:pPr>
          </w:p>
        </w:tc>
        <w:tc>
          <w:tcPr>
            <w:tcW w:w="74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top w:val="single" w:color="auto" w:sz="4" w:space="0"/>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0713S21</w:t>
            </w:r>
          </w:p>
        </w:tc>
        <w:tc>
          <w:tcPr>
            <w:tcW w:w="2807" w:type="dxa"/>
            <w:tcBorders>
              <w:top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心理健康与教育</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ascii="宋体" w:hAnsi="宋体" w:eastAsia="宋体" w:cs="宋体"/>
                <w:color w:val="000000"/>
                <w:kern w:val="2"/>
                <w:sz w:val="21"/>
                <w:szCs w:val="21"/>
                <w:lang w:val="en-US" w:eastAsia="zh-CN" w:bidi="ar-SA"/>
              </w:rPr>
            </w:pPr>
            <w:r>
              <w:rPr>
                <w:rFonts w:hint="eastAsia" w:ascii="宋体" w:hAnsi="宋体" w:cs="宋体"/>
                <w:color w:val="000000"/>
              </w:rPr>
              <w:t>4</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740" w:type="dxa"/>
            <w:vMerge w:val="restart"/>
            <w:tcBorders>
              <w:righ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职业发展</w:t>
            </w:r>
          </w:p>
          <w:p>
            <w:pPr>
              <w:adjustRightInd w:val="0"/>
              <w:snapToGrid w:val="0"/>
              <w:spacing w:line="400" w:lineRule="exact"/>
              <w:jc w:val="center"/>
              <w:rPr>
                <w:rFonts w:ascii="宋体" w:cs="宋体"/>
                <w:color w:val="000000"/>
              </w:rPr>
            </w:pPr>
            <w:r>
              <w:rPr>
                <w:rFonts w:hint="eastAsia" w:ascii="宋体" w:cs="宋体"/>
                <w:color w:val="000000"/>
              </w:rPr>
              <w:t>模块</w:t>
            </w:r>
          </w:p>
        </w:tc>
        <w:tc>
          <w:tcPr>
            <w:tcW w:w="992"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0713S06</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化学微格教学</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2"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8</w:t>
            </w:r>
          </w:p>
        </w:tc>
        <w:tc>
          <w:tcPr>
            <w:tcW w:w="789" w:type="dxa"/>
            <w:vAlign w:val="center"/>
          </w:tcPr>
          <w:p>
            <w:pPr>
              <w:spacing w:line="400" w:lineRule="exact"/>
              <w:jc w:val="center"/>
              <w:rPr>
                <w:rFonts w:ascii="宋体" w:hAnsi="宋体" w:cs="宋体"/>
                <w:color w:val="000000"/>
                <w:highlight w:val="yellow"/>
              </w:rPr>
            </w:pPr>
            <w:r>
              <w:rPr>
                <w:rFonts w:hint="eastAsia" w:ascii="宋体" w:hAnsi="宋体" w:cs="宋体"/>
                <w:color w:val="000000"/>
              </w:rPr>
              <w:t>16</w:t>
            </w: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740" w:type="dxa"/>
            <w:vMerge w:val="continue"/>
            <w:tcBorders>
              <w:right w:val="single" w:color="auto" w:sz="4" w:space="0"/>
            </w:tcBorders>
            <w:vAlign w:val="center"/>
          </w:tcPr>
          <w:p>
            <w:pPr>
              <w:adjustRightInd w:val="0"/>
              <w:snapToGrid w:val="0"/>
              <w:spacing w:line="400" w:lineRule="exact"/>
              <w:jc w:val="center"/>
              <w:rPr>
                <w:rFonts w:hint="eastAsia" w:ascii="宋体" w:cs="宋体"/>
                <w:color w:val="000000"/>
              </w:rPr>
            </w:pPr>
          </w:p>
        </w:tc>
        <w:tc>
          <w:tcPr>
            <w:tcW w:w="992" w:type="dxa"/>
            <w:tcBorders>
              <w:left w:val="single" w:color="auto" w:sz="4" w:space="0"/>
            </w:tcBorders>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0713S05</w:t>
            </w:r>
          </w:p>
        </w:tc>
        <w:tc>
          <w:tcPr>
            <w:tcW w:w="2807"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化学教研论文写作</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16</w:t>
            </w:r>
          </w:p>
        </w:tc>
        <w:tc>
          <w:tcPr>
            <w:tcW w:w="672" w:type="dxa"/>
            <w:vAlign w:val="center"/>
          </w:tcPr>
          <w:p>
            <w:pPr>
              <w:spacing w:line="400" w:lineRule="exact"/>
              <w:jc w:val="center"/>
              <w:rPr>
                <w:rFonts w:hint="eastAsia" w:ascii="宋体" w:hAnsi="宋体" w:eastAsia="宋体" w:cs="宋体"/>
                <w:color w:val="000000"/>
                <w:kern w:val="2"/>
                <w:sz w:val="21"/>
                <w:szCs w:val="21"/>
                <w:highlight w:val="yellow"/>
                <w:lang w:val="en-US" w:eastAsia="zh-CN" w:bidi="ar-SA"/>
              </w:rPr>
            </w:pPr>
            <w:r>
              <w:rPr>
                <w:rFonts w:hint="eastAsia" w:ascii="宋体" w:hAnsi="宋体" w:cs="宋体"/>
                <w:color w:val="000000"/>
              </w:rPr>
              <w:t>16</w:t>
            </w:r>
          </w:p>
        </w:tc>
        <w:tc>
          <w:tcPr>
            <w:tcW w:w="789" w:type="dxa"/>
            <w:vAlign w:val="center"/>
          </w:tcPr>
          <w:p>
            <w:pPr>
              <w:spacing w:line="400" w:lineRule="exact"/>
              <w:jc w:val="center"/>
              <w:rPr>
                <w:rFonts w:ascii="宋体" w:hAnsi="宋体" w:eastAsia="宋体" w:cs="宋体"/>
                <w:color w:val="000000"/>
                <w:kern w:val="2"/>
                <w:sz w:val="21"/>
                <w:szCs w:val="21"/>
                <w:highlight w:val="yellow"/>
                <w:lang w:val="en-US" w:eastAsia="zh-CN" w:bidi="ar-SA"/>
              </w:rPr>
            </w:pPr>
          </w:p>
        </w:tc>
        <w:tc>
          <w:tcPr>
            <w:tcW w:w="65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680"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2</w:t>
            </w:r>
          </w:p>
        </w:tc>
        <w:tc>
          <w:tcPr>
            <w:tcW w:w="569"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7</w:t>
            </w:r>
          </w:p>
        </w:tc>
        <w:tc>
          <w:tcPr>
            <w:tcW w:w="672"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740"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992"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0713S07</w:t>
            </w:r>
          </w:p>
        </w:tc>
        <w:tc>
          <w:tcPr>
            <w:tcW w:w="2807" w:type="dxa"/>
            <w:vAlign w:val="center"/>
          </w:tcPr>
          <w:p>
            <w:pPr>
              <w:spacing w:line="400" w:lineRule="exact"/>
              <w:jc w:val="center"/>
              <w:rPr>
                <w:rFonts w:ascii="宋体" w:hAnsi="宋体" w:cs="宋体"/>
                <w:color w:val="000000"/>
              </w:rPr>
            </w:pPr>
            <w:r>
              <w:rPr>
                <w:rFonts w:hint="eastAsia" w:ascii="宋体" w:hAnsi="宋体" w:cs="宋体"/>
                <w:color w:val="000000"/>
              </w:rPr>
              <w:t>微课设计与开发</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24</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789"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569" w:type="dxa"/>
            <w:vAlign w:val="center"/>
          </w:tcPr>
          <w:p>
            <w:pPr>
              <w:spacing w:line="400" w:lineRule="exact"/>
              <w:jc w:val="center"/>
              <w:rPr>
                <w:rFonts w:ascii="宋体" w:hAnsi="宋体" w:cs="宋体"/>
                <w:color w:val="000000"/>
              </w:rPr>
            </w:pPr>
            <w:r>
              <w:rPr>
                <w:rFonts w:hint="eastAsia" w:ascii="宋体" w:hAnsi="宋体" w:cs="宋体"/>
                <w:color w:val="000000"/>
              </w:rPr>
              <w:t>7</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right w:val="single" w:color="auto" w:sz="4" w:space="0"/>
            </w:tcBorders>
            <w:vAlign w:val="center"/>
          </w:tcPr>
          <w:p>
            <w:pPr>
              <w:adjustRightInd w:val="0"/>
              <w:snapToGrid w:val="0"/>
              <w:spacing w:line="400" w:lineRule="exact"/>
              <w:jc w:val="center"/>
              <w:rPr>
                <w:rFonts w:ascii="宋体" w:cs="宋体"/>
                <w:color w:val="000000"/>
              </w:rPr>
            </w:pPr>
          </w:p>
        </w:tc>
        <w:tc>
          <w:tcPr>
            <w:tcW w:w="740" w:type="dxa"/>
            <w:tcBorders>
              <w:right w:val="single" w:color="auto" w:sz="4" w:space="0"/>
            </w:tcBorders>
            <w:vAlign w:val="center"/>
          </w:tcPr>
          <w:p>
            <w:pPr>
              <w:adjustRightInd w:val="0"/>
              <w:snapToGrid w:val="0"/>
              <w:spacing w:line="400" w:lineRule="exact"/>
              <w:jc w:val="center"/>
              <w:rPr>
                <w:rFonts w:ascii="宋体" w:cs="宋体"/>
                <w:color w:val="000000"/>
              </w:rPr>
            </w:pPr>
          </w:p>
        </w:tc>
        <w:tc>
          <w:tcPr>
            <w:tcW w:w="9175" w:type="dxa"/>
            <w:gridSpan w:val="10"/>
            <w:vAlign w:val="center"/>
          </w:tcPr>
          <w:p>
            <w:pPr>
              <w:spacing w:line="400" w:lineRule="exact"/>
              <w:jc w:val="center"/>
              <w:rPr>
                <w:rFonts w:ascii="宋体" w:cs="宋体"/>
                <w:color w:val="000000"/>
              </w:rPr>
            </w:pPr>
            <w:r>
              <w:rPr>
                <w:rFonts w:ascii="宋体" w:cs="宋体"/>
                <w:color w:val="000000"/>
              </w:rPr>
              <w:t>学生</w:t>
            </w:r>
            <w:r>
              <w:rPr>
                <w:rFonts w:hint="eastAsia" w:ascii="宋体" w:cs="宋体"/>
                <w:color w:val="000000"/>
              </w:rPr>
              <w:t>应</w:t>
            </w:r>
            <w:r>
              <w:rPr>
                <w:rFonts w:ascii="宋体" w:cs="宋体"/>
                <w:color w:val="000000"/>
              </w:rPr>
              <w:t>取得该类课程</w:t>
            </w:r>
            <w:r>
              <w:rPr>
                <w:rFonts w:hint="eastAsia" w:ascii="宋体" w:hAnsi="宋体" w:cs="宋体"/>
                <w:color w:val="000000"/>
              </w:rPr>
              <w:t>2</w:t>
            </w:r>
            <w:r>
              <w:rPr>
                <w:rFonts w:ascii="宋体" w:hAnsi="宋体" w:cs="宋体"/>
                <w:color w:val="000000"/>
              </w:rPr>
              <w:t>学分</w:t>
            </w:r>
            <w:r>
              <w:rPr>
                <w:rFonts w:hint="eastAsia" w:ascii="宋体" w:hAnsi="宋体" w:cs="宋体"/>
                <w:color w:val="000000"/>
              </w:rPr>
              <w:t>，其中</w:t>
            </w:r>
            <w:r>
              <w:rPr>
                <w:rFonts w:hint="eastAsia" w:ascii="宋体" w:cs="宋体"/>
                <w:color w:val="000000"/>
              </w:rPr>
              <w:t>育德理念</w:t>
            </w:r>
            <w:r>
              <w:rPr>
                <w:rFonts w:hint="eastAsia" w:ascii="宋体" w:hAnsi="宋体" w:cs="宋体"/>
                <w:color w:val="000000"/>
              </w:rPr>
              <w:t>模块至少完成1学分，</w:t>
            </w:r>
            <w:r>
              <w:rPr>
                <w:rFonts w:hint="eastAsia" w:ascii="宋体" w:cs="宋体"/>
                <w:color w:val="000000"/>
              </w:rPr>
              <w:t>职业发展</w:t>
            </w:r>
            <w:r>
              <w:rPr>
                <w:rFonts w:hint="eastAsia" w:ascii="宋体" w:hAnsi="宋体" w:cs="宋体"/>
                <w:color w:val="000000"/>
              </w:rPr>
              <w:t>模块至少完成1学分。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408" w:type="dxa"/>
            <w:vMerge w:val="continue"/>
            <w:tcBorders>
              <w:right w:val="single" w:color="auto" w:sz="4" w:space="0"/>
            </w:tcBorders>
            <w:vAlign w:val="center"/>
          </w:tcPr>
          <w:p>
            <w:pPr>
              <w:spacing w:line="400" w:lineRule="exact"/>
              <w:jc w:val="center"/>
              <w:rPr>
                <w:rFonts w:ascii="宋体" w:hAnsi="宋体" w:cs="宋体"/>
                <w:color w:val="000000"/>
              </w:rPr>
            </w:pPr>
          </w:p>
        </w:tc>
        <w:tc>
          <w:tcPr>
            <w:tcW w:w="740" w:type="dxa"/>
            <w:tcBorders>
              <w:right w:val="single" w:color="auto" w:sz="4" w:space="0"/>
            </w:tcBorders>
            <w:vAlign w:val="center"/>
          </w:tcPr>
          <w:p>
            <w:pPr>
              <w:spacing w:line="400" w:lineRule="exact"/>
              <w:jc w:val="center"/>
              <w:rPr>
                <w:rFonts w:ascii="宋体" w:hAnsi="宋体" w:cs="宋体"/>
                <w:color w:val="000000"/>
              </w:rPr>
            </w:pPr>
          </w:p>
        </w:tc>
        <w:tc>
          <w:tcPr>
            <w:tcW w:w="3799" w:type="dxa"/>
            <w:gridSpan w:val="2"/>
            <w:tcBorders>
              <w:left w:val="single" w:color="auto" w:sz="4" w:space="0"/>
            </w:tcBorders>
            <w:vAlign w:val="center"/>
          </w:tcPr>
          <w:p>
            <w:pPr>
              <w:spacing w:line="400" w:lineRule="exact"/>
              <w:jc w:val="center"/>
              <w:rPr>
                <w:rFonts w:ascii="宋体" w:hAnsi="宋体" w:cs="宋体"/>
                <w:color w:val="000000"/>
              </w:rPr>
            </w:pPr>
            <w:r>
              <w:rPr>
                <w:rFonts w:ascii="宋体" w:hAnsi="宋体" w:cs="宋体"/>
                <w:color w:val="000000"/>
              </w:rPr>
              <w:t>小计</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2"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2" w:type="dxa"/>
            <w:vAlign w:val="center"/>
          </w:tcPr>
          <w:p>
            <w:pPr>
              <w:spacing w:line="400" w:lineRule="exact"/>
              <w:jc w:val="center"/>
              <w:rPr>
                <w:rFonts w:ascii="宋体" w:hAnsi="宋体" w:cs="宋体"/>
                <w:color w:val="000000"/>
              </w:rPr>
            </w:pPr>
          </w:p>
        </w:tc>
        <w:tc>
          <w:tcPr>
            <w:tcW w:w="789" w:type="dxa"/>
            <w:vAlign w:val="center"/>
          </w:tcPr>
          <w:p>
            <w:pPr>
              <w:spacing w:line="400" w:lineRule="exact"/>
              <w:jc w:val="center"/>
              <w:rPr>
                <w:rFonts w:ascii="宋体" w:hAnsi="宋体" w:cs="宋体"/>
                <w:color w:val="000000"/>
              </w:rPr>
            </w:pPr>
          </w:p>
        </w:tc>
        <w:tc>
          <w:tcPr>
            <w:tcW w:w="650" w:type="dxa"/>
            <w:vAlign w:val="center"/>
          </w:tcPr>
          <w:p>
            <w:pPr>
              <w:spacing w:line="400" w:lineRule="exact"/>
              <w:jc w:val="center"/>
              <w:rPr>
                <w:rFonts w:ascii="宋体" w:hAnsi="宋体" w:cs="宋体"/>
                <w:color w:val="000000"/>
              </w:rPr>
            </w:pPr>
          </w:p>
        </w:tc>
        <w:tc>
          <w:tcPr>
            <w:tcW w:w="680" w:type="dxa"/>
            <w:vAlign w:val="center"/>
          </w:tcPr>
          <w:p>
            <w:pPr>
              <w:spacing w:line="400" w:lineRule="exact"/>
              <w:jc w:val="center"/>
              <w:rPr>
                <w:rFonts w:ascii="宋体" w:hAnsi="宋体" w:cs="宋体"/>
                <w:color w:val="000000"/>
              </w:rPr>
            </w:pPr>
          </w:p>
        </w:tc>
        <w:tc>
          <w:tcPr>
            <w:tcW w:w="569" w:type="dxa"/>
            <w:vAlign w:val="center"/>
          </w:tcPr>
          <w:p>
            <w:pPr>
              <w:spacing w:line="400" w:lineRule="exact"/>
              <w:jc w:val="center"/>
              <w:rPr>
                <w:rFonts w:ascii="宋体" w:hAnsi="宋体" w:cs="宋体"/>
                <w:color w:val="000000"/>
              </w:rPr>
            </w:pPr>
          </w:p>
        </w:tc>
        <w:tc>
          <w:tcPr>
            <w:tcW w:w="672" w:type="dxa"/>
            <w:vAlign w:val="center"/>
          </w:tcPr>
          <w:p>
            <w:pPr>
              <w:spacing w:line="400" w:lineRule="exact"/>
              <w:jc w:val="center"/>
              <w:rPr>
                <w:rFonts w:ascii="宋体" w:cs="宋体"/>
                <w:color w:val="000000"/>
              </w:rPr>
            </w:pPr>
          </w:p>
        </w:tc>
      </w:tr>
    </w:tbl>
    <w:p>
      <w:pPr>
        <w:spacing w:before="156" w:beforeLines="50" w:after="156" w:afterLines="50" w:line="480" w:lineRule="auto"/>
        <w:rPr>
          <w:rFonts w:ascii="黑体" w:hAnsi="黑体" w:eastAsia="黑体" w:cs="黑体"/>
          <w:sz w:val="24"/>
          <w:szCs w:val="24"/>
        </w:rPr>
      </w:pPr>
      <w:r>
        <w:rPr>
          <w:rFonts w:hint="eastAsia" w:ascii="黑体" w:hAnsi="黑体" w:eastAsia="黑体" w:cs="黑体"/>
          <w:sz w:val="24"/>
          <w:szCs w:val="24"/>
        </w:rPr>
        <w:t>（四）实践教育课程计划表</w:t>
      </w:r>
    </w:p>
    <w:tbl>
      <w:tblPr>
        <w:tblStyle w:val="12"/>
        <w:tblW w:w="1029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7"/>
        <w:gridCol w:w="1235"/>
        <w:gridCol w:w="2987"/>
        <w:gridCol w:w="671"/>
        <w:gridCol w:w="710"/>
        <w:gridCol w:w="632"/>
        <w:gridCol w:w="788"/>
        <w:gridCol w:w="670"/>
        <w:gridCol w:w="670"/>
        <w:gridCol w:w="556"/>
        <w:gridCol w:w="6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tblHeader/>
          <w:jc w:val="center"/>
        </w:trPr>
        <w:tc>
          <w:tcPr>
            <w:tcW w:w="707" w:type="dxa"/>
            <w:vMerge w:val="restart"/>
            <w:tcBorders>
              <w:right w:val="single" w:color="auto" w:sz="4" w:space="0"/>
            </w:tcBorders>
            <w:vAlign w:val="center"/>
          </w:tcPr>
          <w:p>
            <w:pPr>
              <w:spacing w:line="400" w:lineRule="exact"/>
              <w:jc w:val="center"/>
              <w:rPr>
                <w:rFonts w:ascii="宋体" w:hAnsi="宋体"/>
              </w:rPr>
            </w:pPr>
            <w:r>
              <w:rPr>
                <w:rFonts w:hint="eastAsia" w:ascii="宋体" w:hAnsi="宋体"/>
              </w:rPr>
              <w:t>课程类别</w:t>
            </w:r>
          </w:p>
        </w:tc>
        <w:tc>
          <w:tcPr>
            <w:tcW w:w="1235" w:type="dxa"/>
            <w:vMerge w:val="restart"/>
            <w:tcBorders>
              <w:left w:val="single" w:color="auto" w:sz="4" w:space="0"/>
            </w:tcBorders>
            <w:vAlign w:val="center"/>
          </w:tcPr>
          <w:p>
            <w:pPr>
              <w:spacing w:line="400" w:lineRule="exact"/>
              <w:jc w:val="center"/>
              <w:rPr>
                <w:rFonts w:ascii="宋体" w:hAnsi="宋体"/>
              </w:rPr>
            </w:pPr>
            <w:r>
              <w:rPr>
                <w:rFonts w:ascii="宋体" w:hAnsi="宋体"/>
              </w:rPr>
              <w:t>课程</w:t>
            </w:r>
          </w:p>
          <w:p>
            <w:pPr>
              <w:spacing w:line="400" w:lineRule="exact"/>
              <w:jc w:val="center"/>
              <w:rPr>
                <w:rFonts w:ascii="宋体" w:hAnsi="宋体"/>
              </w:rPr>
            </w:pPr>
            <w:r>
              <w:rPr>
                <w:rFonts w:ascii="宋体" w:hAnsi="宋体"/>
              </w:rPr>
              <w:t>代码</w:t>
            </w:r>
          </w:p>
        </w:tc>
        <w:tc>
          <w:tcPr>
            <w:tcW w:w="2987" w:type="dxa"/>
            <w:vMerge w:val="restart"/>
            <w:vAlign w:val="center"/>
          </w:tcPr>
          <w:p>
            <w:pPr>
              <w:spacing w:line="400" w:lineRule="exact"/>
              <w:jc w:val="center"/>
              <w:rPr>
                <w:rFonts w:ascii="宋体" w:hAnsi="宋体"/>
              </w:rPr>
            </w:pPr>
            <w:r>
              <w:rPr>
                <w:rFonts w:ascii="宋体" w:hAnsi="宋体"/>
              </w:rPr>
              <w:t>课程名称</w:t>
            </w:r>
          </w:p>
        </w:tc>
        <w:tc>
          <w:tcPr>
            <w:tcW w:w="671" w:type="dxa"/>
            <w:vMerge w:val="restart"/>
            <w:vAlign w:val="center"/>
          </w:tcPr>
          <w:p>
            <w:pPr>
              <w:spacing w:line="400" w:lineRule="exact"/>
              <w:jc w:val="center"/>
              <w:rPr>
                <w:rFonts w:ascii="宋体" w:hAnsi="宋体"/>
              </w:rPr>
            </w:pPr>
            <w:r>
              <w:rPr>
                <w:rFonts w:ascii="宋体" w:hAnsi="宋体"/>
              </w:rPr>
              <w:t>学分</w:t>
            </w:r>
          </w:p>
        </w:tc>
        <w:tc>
          <w:tcPr>
            <w:tcW w:w="2800" w:type="dxa"/>
            <w:gridSpan w:val="4"/>
            <w:vAlign w:val="center"/>
          </w:tcPr>
          <w:p>
            <w:pPr>
              <w:spacing w:line="400" w:lineRule="exact"/>
              <w:jc w:val="center"/>
              <w:rPr>
                <w:rFonts w:ascii="宋体" w:hAnsi="宋体"/>
              </w:rPr>
            </w:pPr>
            <w:r>
              <w:rPr>
                <w:rFonts w:ascii="宋体" w:hAnsi="宋体"/>
              </w:rPr>
              <w:t>学时</w:t>
            </w:r>
          </w:p>
        </w:tc>
        <w:tc>
          <w:tcPr>
            <w:tcW w:w="670" w:type="dxa"/>
            <w:vMerge w:val="restart"/>
            <w:vAlign w:val="center"/>
          </w:tcPr>
          <w:p>
            <w:pPr>
              <w:spacing w:line="400" w:lineRule="exact"/>
              <w:jc w:val="center"/>
              <w:rPr>
                <w:rFonts w:ascii="宋体" w:hAnsi="宋体"/>
              </w:rPr>
            </w:pPr>
            <w:r>
              <w:rPr>
                <w:rFonts w:ascii="宋体" w:hAnsi="宋体"/>
              </w:rPr>
              <w:t>周</w:t>
            </w:r>
          </w:p>
          <w:p>
            <w:pPr>
              <w:spacing w:line="400" w:lineRule="exact"/>
              <w:jc w:val="center"/>
              <w:rPr>
                <w:rFonts w:ascii="宋体" w:hAnsi="宋体"/>
              </w:rPr>
            </w:pPr>
            <w:r>
              <w:rPr>
                <w:rFonts w:ascii="宋体" w:hAnsi="宋体"/>
              </w:rPr>
              <w:t>学</w:t>
            </w:r>
          </w:p>
          <w:p>
            <w:pPr>
              <w:spacing w:line="400" w:lineRule="exact"/>
              <w:jc w:val="center"/>
              <w:rPr>
                <w:rFonts w:ascii="宋体" w:hAnsi="宋体"/>
              </w:rPr>
            </w:pPr>
            <w:r>
              <w:rPr>
                <w:rFonts w:ascii="宋体" w:hAnsi="宋体"/>
              </w:rPr>
              <w:t>时</w:t>
            </w:r>
          </w:p>
        </w:tc>
        <w:tc>
          <w:tcPr>
            <w:tcW w:w="556" w:type="dxa"/>
            <w:vMerge w:val="restart"/>
            <w:vAlign w:val="center"/>
          </w:tcPr>
          <w:p>
            <w:pPr>
              <w:spacing w:line="400" w:lineRule="exact"/>
              <w:jc w:val="center"/>
              <w:rPr>
                <w:rFonts w:ascii="宋体" w:hAnsi="宋体"/>
              </w:rPr>
            </w:pPr>
            <w:r>
              <w:rPr>
                <w:rFonts w:ascii="宋体" w:hAnsi="宋体"/>
              </w:rPr>
              <w:t>学期</w:t>
            </w:r>
          </w:p>
        </w:tc>
        <w:tc>
          <w:tcPr>
            <w:tcW w:w="673" w:type="dxa"/>
            <w:vMerge w:val="restart"/>
            <w:vAlign w:val="center"/>
          </w:tcPr>
          <w:p>
            <w:pPr>
              <w:spacing w:line="400" w:lineRule="exact"/>
              <w:jc w:val="center"/>
              <w:rPr>
                <w:rFonts w:ascii="宋体" w:hAnsi="宋体"/>
              </w:rPr>
            </w:pPr>
            <w:r>
              <w:rPr>
                <w:rFonts w:ascii="宋体" w:hAnsi="宋体"/>
              </w:rPr>
              <w:t>考核方式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5" w:hRule="atLeast"/>
          <w:tblHeader/>
          <w:jc w:val="center"/>
        </w:trPr>
        <w:tc>
          <w:tcPr>
            <w:tcW w:w="707" w:type="dxa"/>
            <w:vMerge w:val="continue"/>
            <w:tcBorders>
              <w:right w:val="single" w:color="auto" w:sz="4" w:space="0"/>
            </w:tcBorders>
            <w:vAlign w:val="center"/>
          </w:tcPr>
          <w:p>
            <w:pPr>
              <w:spacing w:line="400" w:lineRule="exact"/>
              <w:jc w:val="center"/>
              <w:rPr>
                <w:rFonts w:ascii="宋体" w:hAnsi="宋体"/>
              </w:rPr>
            </w:pPr>
          </w:p>
        </w:tc>
        <w:tc>
          <w:tcPr>
            <w:tcW w:w="1235" w:type="dxa"/>
            <w:vMerge w:val="continue"/>
            <w:tcBorders>
              <w:left w:val="single" w:color="auto" w:sz="4" w:space="0"/>
            </w:tcBorders>
            <w:vAlign w:val="center"/>
          </w:tcPr>
          <w:p>
            <w:pPr>
              <w:spacing w:line="400" w:lineRule="exact"/>
              <w:jc w:val="center"/>
              <w:rPr>
                <w:rFonts w:ascii="宋体" w:hAnsi="宋体"/>
              </w:rPr>
            </w:pPr>
          </w:p>
        </w:tc>
        <w:tc>
          <w:tcPr>
            <w:tcW w:w="2987" w:type="dxa"/>
            <w:vMerge w:val="continue"/>
            <w:vAlign w:val="center"/>
          </w:tcPr>
          <w:p>
            <w:pPr>
              <w:spacing w:line="400" w:lineRule="exact"/>
              <w:jc w:val="center"/>
              <w:rPr>
                <w:rFonts w:ascii="宋体" w:hAnsi="宋体"/>
              </w:rPr>
            </w:pPr>
          </w:p>
        </w:tc>
        <w:tc>
          <w:tcPr>
            <w:tcW w:w="671" w:type="dxa"/>
            <w:vMerge w:val="continue"/>
            <w:vAlign w:val="center"/>
          </w:tcPr>
          <w:p>
            <w:pPr>
              <w:spacing w:line="400" w:lineRule="exact"/>
              <w:jc w:val="center"/>
              <w:rPr>
                <w:rFonts w:ascii="宋体" w:hAnsi="宋体"/>
              </w:rPr>
            </w:pPr>
          </w:p>
        </w:tc>
        <w:tc>
          <w:tcPr>
            <w:tcW w:w="710" w:type="dxa"/>
            <w:vAlign w:val="center"/>
          </w:tcPr>
          <w:p>
            <w:pPr>
              <w:spacing w:line="400" w:lineRule="exact"/>
              <w:jc w:val="center"/>
              <w:rPr>
                <w:rFonts w:ascii="宋体" w:hAnsi="宋体"/>
              </w:rPr>
            </w:pPr>
            <w:r>
              <w:rPr>
                <w:rFonts w:ascii="宋体" w:hAnsi="宋体"/>
              </w:rPr>
              <w:t>总</w:t>
            </w:r>
          </w:p>
          <w:p>
            <w:pPr>
              <w:spacing w:line="400" w:lineRule="exact"/>
              <w:jc w:val="center"/>
              <w:rPr>
                <w:rFonts w:ascii="宋体" w:hAnsi="宋体"/>
              </w:rPr>
            </w:pPr>
            <w:r>
              <w:rPr>
                <w:rFonts w:ascii="宋体" w:hAnsi="宋体"/>
              </w:rPr>
              <w:t>学时</w:t>
            </w:r>
          </w:p>
        </w:tc>
        <w:tc>
          <w:tcPr>
            <w:tcW w:w="632" w:type="dxa"/>
            <w:vAlign w:val="center"/>
          </w:tcPr>
          <w:p>
            <w:pPr>
              <w:spacing w:line="400" w:lineRule="exact"/>
              <w:jc w:val="center"/>
              <w:rPr>
                <w:rFonts w:ascii="宋体" w:hAnsi="宋体"/>
              </w:rPr>
            </w:pPr>
            <w:r>
              <w:rPr>
                <w:rFonts w:ascii="宋体" w:hAnsi="宋体"/>
              </w:rPr>
              <w:t>理论</w:t>
            </w:r>
          </w:p>
        </w:tc>
        <w:tc>
          <w:tcPr>
            <w:tcW w:w="788" w:type="dxa"/>
            <w:vAlign w:val="center"/>
          </w:tcPr>
          <w:p>
            <w:pPr>
              <w:spacing w:line="400" w:lineRule="exact"/>
              <w:jc w:val="center"/>
              <w:rPr>
                <w:rFonts w:ascii="宋体" w:hAnsi="宋体"/>
              </w:rPr>
            </w:pPr>
            <w:r>
              <w:rPr>
                <w:rFonts w:ascii="宋体" w:hAnsi="宋体"/>
              </w:rPr>
              <w:t>实验</w:t>
            </w:r>
            <w:r>
              <w:rPr>
                <w:rFonts w:hint="eastAsia" w:ascii="宋体" w:hAnsi="宋体"/>
              </w:rPr>
              <w:t>/实训</w:t>
            </w:r>
          </w:p>
        </w:tc>
        <w:tc>
          <w:tcPr>
            <w:tcW w:w="670" w:type="dxa"/>
            <w:vAlign w:val="center"/>
          </w:tcPr>
          <w:p>
            <w:pPr>
              <w:spacing w:line="400" w:lineRule="exact"/>
              <w:jc w:val="center"/>
              <w:rPr>
                <w:rFonts w:ascii="宋体" w:hAnsi="宋体"/>
              </w:rPr>
            </w:pPr>
            <w:r>
              <w:rPr>
                <w:rFonts w:hint="eastAsia" w:ascii="宋体" w:hAnsi="宋体"/>
              </w:rPr>
              <w:t>线上学习</w:t>
            </w:r>
          </w:p>
        </w:tc>
        <w:tc>
          <w:tcPr>
            <w:tcW w:w="670" w:type="dxa"/>
            <w:vMerge w:val="continue"/>
            <w:vAlign w:val="center"/>
          </w:tcPr>
          <w:p>
            <w:pPr>
              <w:spacing w:line="400" w:lineRule="exact"/>
              <w:jc w:val="center"/>
              <w:rPr>
                <w:rFonts w:ascii="宋体" w:hAnsi="宋体"/>
              </w:rPr>
            </w:pPr>
          </w:p>
        </w:tc>
        <w:tc>
          <w:tcPr>
            <w:tcW w:w="556" w:type="dxa"/>
            <w:vMerge w:val="continue"/>
            <w:vAlign w:val="center"/>
          </w:tcPr>
          <w:p>
            <w:pPr>
              <w:spacing w:line="400" w:lineRule="exact"/>
              <w:jc w:val="center"/>
              <w:rPr>
                <w:rFonts w:ascii="宋体" w:hAnsi="宋体"/>
              </w:rPr>
            </w:pPr>
          </w:p>
        </w:tc>
        <w:tc>
          <w:tcPr>
            <w:tcW w:w="673" w:type="dxa"/>
            <w:vMerge w:val="continue"/>
            <w:vAlign w:val="center"/>
          </w:tcPr>
          <w:p>
            <w:pPr>
              <w:spacing w:line="400" w:lineRule="exact"/>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restart"/>
            <w:tcBorders>
              <w:right w:val="single" w:color="auto" w:sz="4" w:space="0"/>
            </w:tcBorders>
            <w:vAlign w:val="center"/>
          </w:tcPr>
          <w:p>
            <w:pPr>
              <w:spacing w:line="400" w:lineRule="exact"/>
              <w:jc w:val="center"/>
              <w:rPr>
                <w:rFonts w:ascii="宋体" w:cs="宋体"/>
                <w:color w:val="000000"/>
              </w:rPr>
            </w:pPr>
            <w:r>
              <w:rPr>
                <w:rFonts w:hint="eastAsia" w:ascii="宋体" w:cs="宋体"/>
                <w:color w:val="000000"/>
              </w:rPr>
              <w:t>实验</w:t>
            </w: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0711203</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无机化学实验1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0" w:type="dxa"/>
            <w:vAlign w:val="center"/>
          </w:tcPr>
          <w:p>
            <w:pPr>
              <w:spacing w:line="400" w:lineRule="exact"/>
              <w:jc w:val="center"/>
              <w:rPr>
                <w:rFonts w:ascii="宋体" w:hAnsi="宋体" w:cs="宋体"/>
                <w:color w:val="000000"/>
              </w:rPr>
            </w:pPr>
            <w:r>
              <w:rPr>
                <w:rFonts w:ascii="宋体" w:hAnsi="宋体" w:cs="宋体"/>
                <w:color w:val="000000"/>
              </w:rPr>
              <w:t>48</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0600008</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大学物理实验B</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0" w:type="dxa"/>
            <w:vAlign w:val="center"/>
          </w:tcPr>
          <w:p>
            <w:pPr>
              <w:spacing w:line="400" w:lineRule="exact"/>
              <w:jc w:val="center"/>
              <w:rPr>
                <w:rFonts w:ascii="宋体" w:hAnsi="宋体" w:cs="宋体"/>
                <w:color w:val="000000"/>
              </w:rPr>
            </w:pPr>
            <w:r>
              <w:rPr>
                <w:rFonts w:ascii="宋体" w:hAnsi="宋体" w:cs="宋体"/>
                <w:color w:val="000000"/>
              </w:rPr>
              <w:t>32</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0711204</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无机化学实验2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0" w:type="dxa"/>
            <w:vAlign w:val="center"/>
          </w:tcPr>
          <w:p>
            <w:pPr>
              <w:spacing w:line="400" w:lineRule="exact"/>
              <w:jc w:val="center"/>
              <w:rPr>
                <w:rFonts w:ascii="宋体" w:hAnsi="宋体" w:cs="宋体"/>
                <w:color w:val="000000"/>
              </w:rPr>
            </w:pPr>
            <w:r>
              <w:rPr>
                <w:rFonts w:ascii="宋体" w:hAnsi="宋体" w:cs="宋体"/>
                <w:color w:val="000000"/>
              </w:rPr>
              <w:t>32</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0711210</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分析化学实验1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0" w:type="dxa"/>
            <w:vAlign w:val="center"/>
          </w:tcPr>
          <w:p>
            <w:pPr>
              <w:spacing w:line="400" w:lineRule="exact"/>
              <w:jc w:val="center"/>
              <w:rPr>
                <w:rFonts w:ascii="宋体" w:hAnsi="宋体" w:cs="宋体"/>
                <w:color w:val="000000"/>
              </w:rPr>
            </w:pPr>
            <w:r>
              <w:rPr>
                <w:rFonts w:ascii="宋体" w:hAnsi="宋体" w:cs="宋体"/>
                <w:color w:val="000000"/>
              </w:rPr>
              <w:t>48</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2</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0711211</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分析化学实验2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0" w:type="dxa"/>
            <w:vAlign w:val="center"/>
          </w:tcPr>
          <w:p>
            <w:pPr>
              <w:spacing w:line="400" w:lineRule="exact"/>
              <w:jc w:val="center"/>
              <w:rPr>
                <w:rFonts w:ascii="宋体" w:hAnsi="宋体" w:cs="宋体"/>
                <w:color w:val="000000"/>
              </w:rPr>
            </w:pPr>
            <w:r>
              <w:rPr>
                <w:rFonts w:ascii="宋体" w:hAnsi="宋体" w:cs="宋体"/>
                <w:color w:val="000000"/>
              </w:rPr>
              <w:t>32</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0706610</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仪器分析实验</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0" w:type="dxa"/>
            <w:vAlign w:val="center"/>
          </w:tcPr>
          <w:p>
            <w:pPr>
              <w:spacing w:line="400" w:lineRule="exact"/>
              <w:jc w:val="center"/>
              <w:rPr>
                <w:rFonts w:ascii="宋体" w:hAnsi="宋体" w:cs="宋体"/>
                <w:color w:val="000000"/>
              </w:rPr>
            </w:pPr>
            <w:r>
              <w:rPr>
                <w:rFonts w:ascii="宋体" w:hAnsi="宋体" w:cs="宋体"/>
                <w:color w:val="000000"/>
              </w:rPr>
              <w:t>32</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0711207</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有机化学实验1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p>
        </w:tc>
        <w:tc>
          <w:tcPr>
            <w:tcW w:w="710" w:type="dxa"/>
            <w:vAlign w:val="center"/>
          </w:tcPr>
          <w:p>
            <w:pPr>
              <w:spacing w:line="400" w:lineRule="exact"/>
              <w:jc w:val="center"/>
              <w:rPr>
                <w:rFonts w:ascii="宋体" w:hAnsi="宋体" w:cs="宋体"/>
                <w:color w:val="000000"/>
              </w:rPr>
            </w:pPr>
            <w:r>
              <w:rPr>
                <w:rFonts w:ascii="宋体" w:hAnsi="宋体" w:cs="宋体"/>
                <w:color w:val="000000"/>
              </w:rPr>
              <w:t>64</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56</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0701066</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物理化学实验1</w:t>
            </w:r>
          </w:p>
        </w:tc>
        <w:tc>
          <w:tcPr>
            <w:tcW w:w="671" w:type="dxa"/>
            <w:vAlign w:val="center"/>
          </w:tcPr>
          <w:p>
            <w:pPr>
              <w:spacing w:line="400" w:lineRule="exact"/>
              <w:jc w:val="center"/>
              <w:rPr>
                <w:rFonts w:ascii="宋体" w:hAnsi="宋体" w:cs="宋体"/>
                <w:color w:val="000000"/>
              </w:rPr>
            </w:pPr>
            <w:r>
              <w:rPr>
                <w:rFonts w:ascii="宋体" w:hAnsi="宋体" w:cs="宋体"/>
                <w:color w:val="000000"/>
              </w:rPr>
              <w:t>1.5</w:t>
            </w:r>
          </w:p>
        </w:tc>
        <w:tc>
          <w:tcPr>
            <w:tcW w:w="710" w:type="dxa"/>
            <w:vAlign w:val="center"/>
          </w:tcPr>
          <w:p>
            <w:pPr>
              <w:spacing w:line="400" w:lineRule="exact"/>
              <w:jc w:val="center"/>
              <w:rPr>
                <w:rFonts w:ascii="宋体" w:hAnsi="宋体" w:cs="宋体"/>
                <w:color w:val="000000"/>
              </w:rPr>
            </w:pPr>
            <w:r>
              <w:rPr>
                <w:rFonts w:ascii="宋体" w:hAnsi="宋体" w:cs="宋体"/>
                <w:color w:val="000000"/>
              </w:rPr>
              <w:t>48</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40</w:t>
            </w:r>
          </w:p>
        </w:tc>
        <w:tc>
          <w:tcPr>
            <w:tcW w:w="670" w:type="dxa"/>
            <w:vAlign w:val="center"/>
          </w:tcPr>
          <w:p>
            <w:pPr>
              <w:spacing w:line="400" w:lineRule="exact"/>
              <w:jc w:val="center"/>
              <w:rPr>
                <w:rFonts w:ascii="宋体" w:hAnsi="宋体" w:cs="宋体"/>
                <w:color w:val="000000"/>
              </w:rPr>
            </w:pPr>
            <w:r>
              <w:rPr>
                <w:rFonts w:hint="eastAsia" w:ascii="宋体" w:hAnsi="宋体" w:cs="宋体"/>
                <w:color w:val="000000"/>
              </w:rPr>
              <w:t>8</w:t>
            </w: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0711208</w:t>
            </w:r>
          </w:p>
        </w:tc>
        <w:tc>
          <w:tcPr>
            <w:tcW w:w="2987"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有机化学实验2</w:t>
            </w:r>
          </w:p>
        </w:tc>
        <w:tc>
          <w:tcPr>
            <w:tcW w:w="671" w:type="dxa"/>
            <w:vAlign w:val="center"/>
          </w:tcPr>
          <w:p>
            <w:pPr>
              <w:spacing w:line="400" w:lineRule="exact"/>
              <w:jc w:val="center"/>
              <w:rPr>
                <w:rFonts w:ascii="宋体" w:hAnsi="宋体" w:eastAsia="宋体" w:cs="宋体"/>
                <w:color w:val="000000"/>
                <w:kern w:val="2"/>
                <w:sz w:val="21"/>
                <w:szCs w:val="21"/>
                <w:lang w:val="en-US" w:eastAsia="zh-CN" w:bidi="ar-SA"/>
              </w:rPr>
            </w:pPr>
            <w:r>
              <w:rPr>
                <w:rFonts w:ascii="宋体" w:hAnsi="宋体" w:cs="宋体"/>
                <w:color w:val="000000"/>
              </w:rPr>
              <w:t>1.5</w:t>
            </w:r>
          </w:p>
        </w:tc>
        <w:tc>
          <w:tcPr>
            <w:tcW w:w="710" w:type="dxa"/>
            <w:vAlign w:val="center"/>
          </w:tcPr>
          <w:p>
            <w:pPr>
              <w:spacing w:line="400" w:lineRule="exact"/>
              <w:jc w:val="center"/>
              <w:rPr>
                <w:rFonts w:ascii="宋体" w:hAnsi="宋体" w:eastAsia="宋体" w:cs="宋体"/>
                <w:color w:val="000000"/>
                <w:kern w:val="2"/>
                <w:sz w:val="21"/>
                <w:szCs w:val="21"/>
                <w:lang w:val="en-US" w:eastAsia="zh-CN" w:bidi="ar-SA"/>
              </w:rPr>
            </w:pPr>
            <w:r>
              <w:rPr>
                <w:rFonts w:ascii="宋体" w:hAnsi="宋体" w:cs="宋体"/>
                <w:color w:val="000000"/>
              </w:rPr>
              <w:t>48</w:t>
            </w:r>
          </w:p>
        </w:tc>
        <w:tc>
          <w:tcPr>
            <w:tcW w:w="632"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788"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48</w:t>
            </w:r>
          </w:p>
        </w:tc>
        <w:tc>
          <w:tcPr>
            <w:tcW w:w="670" w:type="dxa"/>
            <w:vAlign w:val="center"/>
          </w:tcPr>
          <w:p>
            <w:pPr>
              <w:spacing w:line="400" w:lineRule="exact"/>
              <w:jc w:val="center"/>
              <w:rPr>
                <w:rFonts w:hint="eastAsia" w:ascii="宋体" w:hAnsi="宋体" w:eastAsia="宋体" w:cs="宋体"/>
                <w:color w:val="000000"/>
                <w:kern w:val="2"/>
                <w:sz w:val="21"/>
                <w:szCs w:val="21"/>
                <w:lang w:val="en-US" w:eastAsia="zh-CN" w:bidi="ar-SA"/>
              </w:rPr>
            </w:pPr>
          </w:p>
        </w:tc>
        <w:tc>
          <w:tcPr>
            <w:tcW w:w="670" w:type="dxa"/>
            <w:vAlign w:val="center"/>
          </w:tcPr>
          <w:p>
            <w:pPr>
              <w:spacing w:line="400" w:lineRule="exact"/>
              <w:jc w:val="center"/>
              <w:rPr>
                <w:rFonts w:ascii="宋体" w:hAnsi="宋体" w:eastAsia="宋体" w:cs="宋体"/>
                <w:color w:val="000000"/>
                <w:kern w:val="2"/>
                <w:sz w:val="21"/>
                <w:szCs w:val="21"/>
                <w:lang w:val="en-US" w:eastAsia="zh-CN" w:bidi="ar-SA"/>
              </w:rPr>
            </w:pPr>
          </w:p>
        </w:tc>
        <w:tc>
          <w:tcPr>
            <w:tcW w:w="556"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4</w:t>
            </w:r>
          </w:p>
        </w:tc>
        <w:tc>
          <w:tcPr>
            <w:tcW w:w="673" w:type="dxa"/>
            <w:vAlign w:val="center"/>
          </w:tcPr>
          <w:p>
            <w:pPr>
              <w:spacing w:line="400" w:lineRule="exact"/>
              <w:jc w:val="center"/>
              <w:rPr>
                <w:rFonts w:hint="eastAsia" w:ascii="宋体" w:hAnsi="宋体" w:eastAsia="宋体" w:cs="宋体"/>
                <w:color w:val="000000"/>
                <w:kern w:val="2"/>
                <w:sz w:val="21"/>
                <w:szCs w:val="21"/>
                <w:lang w:val="en-US" w:eastAsia="zh-CN" w:bidi="ar-SA"/>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0701067</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物理化学实验2</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0" w:type="dxa"/>
            <w:vAlign w:val="center"/>
          </w:tcPr>
          <w:p>
            <w:pPr>
              <w:spacing w:line="400" w:lineRule="exact"/>
              <w:jc w:val="center"/>
              <w:rPr>
                <w:rFonts w:ascii="宋体" w:hAnsi="宋体" w:cs="宋体"/>
                <w:color w:val="000000"/>
              </w:rPr>
            </w:pPr>
            <w:r>
              <w:rPr>
                <w:rFonts w:ascii="宋体" w:hAnsi="宋体" w:cs="宋体"/>
                <w:color w:val="000000"/>
              </w:rPr>
              <w:t>32</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4</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0713719</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化工原理实验</w:t>
            </w:r>
          </w:p>
        </w:tc>
        <w:tc>
          <w:tcPr>
            <w:tcW w:w="671" w:type="dxa"/>
            <w:vAlign w:val="center"/>
          </w:tcPr>
          <w:p>
            <w:pPr>
              <w:spacing w:line="400" w:lineRule="exact"/>
              <w:jc w:val="center"/>
              <w:rPr>
                <w:rFonts w:ascii="宋体" w:hAnsi="宋体" w:cs="宋体"/>
                <w:color w:val="000000"/>
              </w:rPr>
            </w:pPr>
            <w:r>
              <w:rPr>
                <w:rFonts w:ascii="宋体" w:hAnsi="宋体" w:cs="宋体"/>
                <w:color w:val="000000"/>
              </w:rPr>
              <w:t>2</w:t>
            </w:r>
          </w:p>
        </w:tc>
        <w:tc>
          <w:tcPr>
            <w:tcW w:w="710" w:type="dxa"/>
            <w:vAlign w:val="center"/>
          </w:tcPr>
          <w:p>
            <w:pPr>
              <w:spacing w:line="400" w:lineRule="exact"/>
              <w:jc w:val="center"/>
              <w:rPr>
                <w:rFonts w:ascii="宋体" w:hAnsi="宋体" w:cs="宋体"/>
                <w:color w:val="000000"/>
              </w:rPr>
            </w:pPr>
            <w:r>
              <w:rPr>
                <w:rFonts w:ascii="宋体" w:hAnsi="宋体" w:cs="宋体"/>
                <w:color w:val="000000"/>
              </w:rPr>
              <w:t>64</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64</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0713D37</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学科教学法实验</w:t>
            </w:r>
          </w:p>
        </w:tc>
        <w:tc>
          <w:tcPr>
            <w:tcW w:w="671" w:type="dxa"/>
            <w:vAlign w:val="center"/>
          </w:tcPr>
          <w:p>
            <w:pPr>
              <w:spacing w:line="400" w:lineRule="exact"/>
              <w:jc w:val="center"/>
              <w:rPr>
                <w:rFonts w:ascii="宋体" w:hAnsi="宋体" w:cs="宋体"/>
                <w:color w:val="000000"/>
              </w:rPr>
            </w:pPr>
            <w:r>
              <w:rPr>
                <w:rFonts w:ascii="宋体" w:hAnsi="宋体" w:cs="宋体"/>
                <w:color w:val="000000"/>
              </w:rPr>
              <w:t>1</w:t>
            </w:r>
          </w:p>
        </w:tc>
        <w:tc>
          <w:tcPr>
            <w:tcW w:w="710" w:type="dxa"/>
            <w:vAlign w:val="center"/>
          </w:tcPr>
          <w:p>
            <w:pPr>
              <w:spacing w:line="400" w:lineRule="exact"/>
              <w:jc w:val="center"/>
              <w:rPr>
                <w:rFonts w:ascii="宋体" w:hAnsi="宋体" w:cs="宋体"/>
                <w:color w:val="000000"/>
              </w:rPr>
            </w:pPr>
            <w:r>
              <w:rPr>
                <w:rFonts w:ascii="宋体" w:hAnsi="宋体" w:cs="宋体"/>
                <w:color w:val="000000"/>
              </w:rPr>
              <w:t>32</w:t>
            </w:r>
          </w:p>
        </w:tc>
        <w:tc>
          <w:tcPr>
            <w:tcW w:w="632" w:type="dxa"/>
            <w:vAlign w:val="center"/>
          </w:tcPr>
          <w:p>
            <w:pPr>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r>
              <w:rPr>
                <w:rFonts w:hint="eastAsia"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5</w:t>
            </w:r>
          </w:p>
        </w:tc>
        <w:tc>
          <w:tcPr>
            <w:tcW w:w="673" w:type="dxa"/>
            <w:vAlign w:val="center"/>
          </w:tcPr>
          <w:p>
            <w:pPr>
              <w:spacing w:line="400" w:lineRule="exact"/>
              <w:jc w:val="center"/>
              <w:rPr>
                <w:rFonts w:ascii="宋体" w:hAnsi="宋体" w:cs="宋体"/>
                <w:color w:val="000000"/>
              </w:rPr>
            </w:pPr>
            <w:r>
              <w:rPr>
                <w:rFonts w:hint="eastAsia" w:ascii="宋体" w:hAns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4222" w:type="dxa"/>
            <w:gridSpan w:val="2"/>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671" w:type="dxa"/>
            <w:vAlign w:val="center"/>
          </w:tcPr>
          <w:p>
            <w:pPr>
              <w:spacing w:line="400" w:lineRule="exact"/>
              <w:jc w:val="center"/>
              <w:rPr>
                <w:rFonts w:ascii="宋体" w:hAnsi="宋体" w:cs="宋体"/>
                <w:color w:val="000000"/>
              </w:rPr>
            </w:pPr>
            <w:r>
              <w:rPr>
                <w:rFonts w:hint="eastAsia" w:ascii="宋体" w:hAnsi="宋体" w:cs="宋体"/>
                <w:color w:val="000000"/>
              </w:rPr>
              <w:t>16</w:t>
            </w:r>
          </w:p>
        </w:tc>
        <w:tc>
          <w:tcPr>
            <w:tcW w:w="710" w:type="dxa"/>
            <w:vAlign w:val="center"/>
          </w:tcPr>
          <w:p>
            <w:pPr>
              <w:spacing w:line="400" w:lineRule="exact"/>
              <w:jc w:val="center"/>
              <w:rPr>
                <w:rFonts w:ascii="宋体" w:hAnsi="宋体" w:cs="宋体"/>
                <w:color w:val="000000"/>
              </w:rPr>
            </w:pPr>
            <w:r>
              <w:rPr>
                <w:rFonts w:hint="eastAsia" w:ascii="宋体" w:hAnsi="宋体" w:cs="宋体"/>
                <w:color w:val="000000"/>
              </w:rPr>
              <w:t>512</w:t>
            </w:r>
          </w:p>
        </w:tc>
        <w:tc>
          <w:tcPr>
            <w:tcW w:w="632" w:type="dxa"/>
            <w:vAlign w:val="center"/>
          </w:tcPr>
          <w:p>
            <w:pPr>
              <w:spacing w:line="400" w:lineRule="exact"/>
              <w:jc w:val="center"/>
              <w:rPr>
                <w:rFonts w:ascii="宋体" w:hAnsi="宋体" w:cs="宋体"/>
                <w:color w:val="000000"/>
              </w:rPr>
            </w:pPr>
          </w:p>
        </w:tc>
        <w:tc>
          <w:tcPr>
            <w:tcW w:w="788" w:type="dxa"/>
            <w:vAlign w:val="center"/>
          </w:tcPr>
          <w:p>
            <w:pPr>
              <w:jc w:val="center"/>
              <w:rPr>
                <w:rFonts w:ascii="宋体" w:hAnsi="宋体" w:cs="宋体"/>
                <w:color w:val="000000"/>
              </w:rPr>
            </w:pPr>
            <w:r>
              <w:rPr>
                <w:rFonts w:ascii="宋体" w:hAnsi="宋体" w:cs="宋体"/>
                <w:color w:val="000000"/>
              </w:rPr>
              <w:t>480</w:t>
            </w:r>
          </w:p>
        </w:tc>
        <w:tc>
          <w:tcPr>
            <w:tcW w:w="670" w:type="dxa"/>
            <w:vAlign w:val="center"/>
          </w:tcPr>
          <w:p>
            <w:pPr>
              <w:jc w:val="center"/>
              <w:rPr>
                <w:rFonts w:ascii="宋体" w:hAnsi="宋体" w:cs="宋体"/>
                <w:color w:val="000000"/>
              </w:rPr>
            </w:pPr>
            <w:r>
              <w:rPr>
                <w:rFonts w:ascii="宋体" w:hAnsi="宋体" w:cs="宋体"/>
                <w:color w:val="000000"/>
              </w:rPr>
              <w:t>32</w:t>
            </w: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p>
        </w:tc>
        <w:tc>
          <w:tcPr>
            <w:tcW w:w="673" w:type="dxa"/>
            <w:vAlign w:val="center"/>
          </w:tcPr>
          <w:p>
            <w:pPr>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restart"/>
            <w:tcBorders>
              <w:right w:val="single" w:color="auto" w:sz="4" w:space="0"/>
            </w:tcBorders>
            <w:vAlign w:val="center"/>
          </w:tcPr>
          <w:p>
            <w:pPr>
              <w:spacing w:line="400" w:lineRule="exact"/>
              <w:jc w:val="center"/>
              <w:rPr>
                <w:rFonts w:ascii="宋体" w:hAnsi="宋体"/>
              </w:rPr>
            </w:pPr>
            <w:r>
              <w:rPr>
                <w:rFonts w:ascii="宋体" w:hAnsi="宋体"/>
              </w:rPr>
              <w:t>集中</w:t>
            </w:r>
          </w:p>
          <w:p>
            <w:pPr>
              <w:spacing w:line="400" w:lineRule="exact"/>
              <w:jc w:val="center"/>
              <w:rPr>
                <w:rFonts w:ascii="宋体" w:cs="宋体"/>
                <w:color w:val="000000"/>
              </w:rPr>
            </w:pPr>
            <w:r>
              <w:rPr>
                <w:rFonts w:ascii="宋体" w:hAnsi="宋体"/>
              </w:rPr>
              <w:t>实践</w:t>
            </w: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0021D02</w:t>
            </w:r>
          </w:p>
        </w:tc>
        <w:tc>
          <w:tcPr>
            <w:tcW w:w="2987" w:type="dxa"/>
            <w:vAlign w:val="center"/>
          </w:tcPr>
          <w:p>
            <w:pPr>
              <w:spacing w:line="400" w:lineRule="exact"/>
              <w:jc w:val="center"/>
              <w:rPr>
                <w:rFonts w:ascii="宋体" w:cs="宋体"/>
                <w:color w:val="000000"/>
              </w:rPr>
            </w:pPr>
            <w:r>
              <w:rPr>
                <w:rFonts w:hint="eastAsia" w:ascii="宋体" w:hAnsi="宋体" w:cs="宋体"/>
                <w:color w:val="000000"/>
              </w:rPr>
              <w:t>入学教育与军训</w:t>
            </w:r>
          </w:p>
        </w:tc>
        <w:tc>
          <w:tcPr>
            <w:tcW w:w="671" w:type="dxa"/>
            <w:vAlign w:val="center"/>
          </w:tcPr>
          <w:p>
            <w:pPr>
              <w:adjustRightInd w:val="0"/>
              <w:snapToGrid w:val="0"/>
              <w:spacing w:line="400" w:lineRule="exact"/>
              <w:jc w:val="center"/>
              <w:rPr>
                <w:rFonts w:ascii="宋体" w:cs="宋体"/>
                <w:color w:val="000000"/>
              </w:rPr>
            </w:pPr>
            <w:r>
              <w:rPr>
                <w:rFonts w:hint="eastAsia" w:ascii="宋体" w:cs="宋体"/>
                <w:color w:val="000000"/>
              </w:rPr>
              <w:t>2</w:t>
            </w:r>
          </w:p>
        </w:tc>
        <w:tc>
          <w:tcPr>
            <w:tcW w:w="710" w:type="dxa"/>
            <w:vAlign w:val="center"/>
          </w:tcPr>
          <w:p>
            <w:pPr>
              <w:adjustRightInd w:val="0"/>
              <w:snapToGrid w:val="0"/>
              <w:spacing w:line="400" w:lineRule="exact"/>
              <w:jc w:val="center"/>
              <w:rPr>
                <w:rFonts w:ascii="宋体" w:cs="宋体"/>
                <w:color w:val="000000"/>
              </w:rPr>
            </w:pPr>
            <w:r>
              <w:rPr>
                <w:rFonts w:hint="eastAsia" w:ascii="宋体" w:cs="宋体"/>
                <w:color w:val="000000"/>
              </w:rPr>
              <w:t>2周</w:t>
            </w:r>
          </w:p>
        </w:tc>
        <w:tc>
          <w:tcPr>
            <w:tcW w:w="632" w:type="dxa"/>
            <w:vAlign w:val="center"/>
          </w:tcPr>
          <w:p>
            <w:pPr>
              <w:adjustRightInd w:val="0"/>
              <w:snapToGrid w:val="0"/>
              <w:spacing w:line="400" w:lineRule="exact"/>
              <w:jc w:val="center"/>
              <w:rPr>
                <w:rFonts w:ascii="宋体" w:cs="宋体"/>
                <w:color w:val="000000"/>
              </w:rPr>
            </w:pPr>
          </w:p>
        </w:tc>
        <w:tc>
          <w:tcPr>
            <w:tcW w:w="788" w:type="dxa"/>
            <w:vAlign w:val="center"/>
          </w:tcPr>
          <w:p>
            <w:pPr>
              <w:adjustRightInd w:val="0"/>
              <w:snapToGrid w:val="0"/>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1</w:t>
            </w:r>
          </w:p>
        </w:tc>
        <w:tc>
          <w:tcPr>
            <w:tcW w:w="673"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1610D03</w:t>
            </w:r>
          </w:p>
        </w:tc>
        <w:tc>
          <w:tcPr>
            <w:tcW w:w="2987" w:type="dxa"/>
            <w:vAlign w:val="center"/>
          </w:tcPr>
          <w:p>
            <w:pPr>
              <w:spacing w:line="400" w:lineRule="exact"/>
              <w:jc w:val="center"/>
              <w:rPr>
                <w:rFonts w:ascii="宋体" w:cs="宋体"/>
                <w:color w:val="000000"/>
              </w:rPr>
            </w:pPr>
            <w:r>
              <w:rPr>
                <w:rFonts w:hint="eastAsia" w:ascii="宋体" w:hAnsi="宋体" w:cs="宋体"/>
                <w:color w:val="000000"/>
              </w:rPr>
              <w:t>公民素质现状及问题调研</w:t>
            </w:r>
          </w:p>
        </w:tc>
        <w:tc>
          <w:tcPr>
            <w:tcW w:w="671" w:type="dxa"/>
            <w:vAlign w:val="center"/>
          </w:tcPr>
          <w:p>
            <w:pPr>
              <w:spacing w:line="400" w:lineRule="exact"/>
              <w:jc w:val="center"/>
              <w:rPr>
                <w:rFonts w:ascii="宋体" w:cs="宋体"/>
                <w:color w:val="000000"/>
              </w:rPr>
            </w:pPr>
            <w:r>
              <w:rPr>
                <w:rFonts w:hint="eastAsia" w:ascii="宋体" w:cs="宋体"/>
                <w:color w:val="000000"/>
              </w:rPr>
              <w:t>0.5</w:t>
            </w:r>
          </w:p>
        </w:tc>
        <w:tc>
          <w:tcPr>
            <w:tcW w:w="710"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32" w:type="dxa"/>
            <w:vAlign w:val="center"/>
          </w:tcPr>
          <w:p>
            <w:pPr>
              <w:adjustRightInd w:val="0"/>
              <w:snapToGrid w:val="0"/>
              <w:spacing w:line="400" w:lineRule="exact"/>
              <w:jc w:val="center"/>
              <w:rPr>
                <w:rFonts w:ascii="宋体" w:cs="宋体"/>
                <w:color w:val="000000"/>
              </w:rPr>
            </w:pPr>
          </w:p>
        </w:tc>
        <w:tc>
          <w:tcPr>
            <w:tcW w:w="788" w:type="dxa"/>
            <w:vAlign w:val="center"/>
          </w:tcPr>
          <w:p>
            <w:pPr>
              <w:adjustRightInd w:val="0"/>
              <w:snapToGrid w:val="0"/>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cs="宋体"/>
                <w:color w:val="000000"/>
              </w:rPr>
            </w:pPr>
            <w:r>
              <w:rPr>
                <w:rFonts w:ascii="宋体" w:hAnsi="宋体" w:cs="宋体"/>
                <w:color w:val="000000"/>
              </w:rPr>
              <w:t>1</w:t>
            </w:r>
          </w:p>
        </w:tc>
        <w:tc>
          <w:tcPr>
            <w:tcW w:w="673"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1610D02</w:t>
            </w:r>
          </w:p>
        </w:tc>
        <w:tc>
          <w:tcPr>
            <w:tcW w:w="2987" w:type="dxa"/>
            <w:vAlign w:val="center"/>
          </w:tcPr>
          <w:p>
            <w:pPr>
              <w:spacing w:line="400" w:lineRule="exact"/>
              <w:jc w:val="center"/>
              <w:rPr>
                <w:rFonts w:ascii="宋体" w:hAnsi="宋体" w:cs="宋体"/>
                <w:color w:val="000000"/>
              </w:rPr>
            </w:pPr>
            <w:r>
              <w:rPr>
                <w:rFonts w:hint="eastAsia" w:ascii="宋体" w:hAnsi="宋体" w:cs="宋体"/>
                <w:color w:val="000000"/>
              </w:rPr>
              <w:t>历史的记忆，永恒的精神——红色足迹寻访</w:t>
            </w:r>
          </w:p>
        </w:tc>
        <w:tc>
          <w:tcPr>
            <w:tcW w:w="671" w:type="dxa"/>
            <w:vAlign w:val="center"/>
          </w:tcPr>
          <w:p>
            <w:pPr>
              <w:spacing w:line="400" w:lineRule="exact"/>
              <w:jc w:val="center"/>
              <w:rPr>
                <w:rFonts w:ascii="宋体" w:cs="宋体"/>
                <w:color w:val="000000"/>
              </w:rPr>
            </w:pPr>
            <w:r>
              <w:rPr>
                <w:rFonts w:hint="eastAsia" w:ascii="宋体" w:hAnsi="宋体" w:cs="宋体"/>
                <w:color w:val="000000"/>
              </w:rPr>
              <w:t>0.5</w:t>
            </w:r>
          </w:p>
        </w:tc>
        <w:tc>
          <w:tcPr>
            <w:tcW w:w="710"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32" w:type="dxa"/>
            <w:vAlign w:val="center"/>
          </w:tcPr>
          <w:p>
            <w:pPr>
              <w:adjustRightInd w:val="0"/>
              <w:snapToGrid w:val="0"/>
              <w:spacing w:line="400" w:lineRule="exact"/>
              <w:jc w:val="center"/>
              <w:rPr>
                <w:rFonts w:ascii="宋体" w:cs="宋体"/>
                <w:color w:val="000000"/>
              </w:rPr>
            </w:pPr>
          </w:p>
        </w:tc>
        <w:tc>
          <w:tcPr>
            <w:tcW w:w="788" w:type="dxa"/>
            <w:vAlign w:val="center"/>
          </w:tcPr>
          <w:p>
            <w:pPr>
              <w:adjustRightInd w:val="0"/>
              <w:snapToGrid w:val="0"/>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ascii="宋体" w:hAnsi="宋体" w:cs="宋体"/>
                <w:color w:val="000000"/>
              </w:rPr>
              <w:t>2</w:t>
            </w:r>
          </w:p>
        </w:tc>
        <w:tc>
          <w:tcPr>
            <w:tcW w:w="673" w:type="dxa"/>
            <w:vAlign w:val="center"/>
          </w:tcPr>
          <w:p>
            <w:pPr>
              <w:spacing w:line="400" w:lineRule="exact"/>
              <w:jc w:val="center"/>
              <w:rPr>
                <w:rFonts w:ascii="宋体" w:cs="宋体"/>
                <w:color w:val="000000"/>
              </w:rPr>
            </w:pPr>
            <w:r>
              <w:rPr>
                <w:rFonts w:hint="eastAsia" w:asci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1610D06</w:t>
            </w:r>
          </w:p>
        </w:tc>
        <w:tc>
          <w:tcPr>
            <w:tcW w:w="2987" w:type="dxa"/>
            <w:vAlign w:val="center"/>
          </w:tcPr>
          <w:p>
            <w:pPr>
              <w:spacing w:line="400" w:lineRule="exact"/>
              <w:jc w:val="center"/>
              <w:rPr>
                <w:rFonts w:ascii="宋体" w:cs="宋体"/>
                <w:color w:val="000000"/>
              </w:rPr>
            </w:pPr>
            <w:r>
              <w:rPr>
                <w:rFonts w:hint="eastAsia" w:ascii="宋体" w:hAnsi="宋体" w:cs="宋体"/>
                <w:color w:val="000000"/>
              </w:rPr>
              <w:t>马克思主义与中国社会变革</w:t>
            </w:r>
          </w:p>
        </w:tc>
        <w:tc>
          <w:tcPr>
            <w:tcW w:w="671" w:type="dxa"/>
            <w:vAlign w:val="center"/>
          </w:tcPr>
          <w:p>
            <w:pPr>
              <w:spacing w:line="400" w:lineRule="exact"/>
              <w:jc w:val="center"/>
              <w:rPr>
                <w:rFonts w:ascii="宋体" w:cs="宋体"/>
                <w:color w:val="000000"/>
              </w:rPr>
            </w:pPr>
            <w:r>
              <w:rPr>
                <w:rFonts w:hint="eastAsia" w:ascii="宋体" w:hAnsi="宋体" w:cs="宋体"/>
                <w:color w:val="000000"/>
              </w:rPr>
              <w:t>0.5</w:t>
            </w:r>
          </w:p>
        </w:tc>
        <w:tc>
          <w:tcPr>
            <w:tcW w:w="710"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32" w:type="dxa"/>
            <w:vAlign w:val="center"/>
          </w:tcPr>
          <w:p>
            <w:pPr>
              <w:adjustRightInd w:val="0"/>
              <w:snapToGrid w:val="0"/>
              <w:spacing w:line="400" w:lineRule="exact"/>
              <w:jc w:val="center"/>
              <w:rPr>
                <w:rFonts w:ascii="宋体" w:cs="宋体"/>
                <w:color w:val="000000"/>
              </w:rPr>
            </w:pPr>
          </w:p>
        </w:tc>
        <w:tc>
          <w:tcPr>
            <w:tcW w:w="788" w:type="dxa"/>
            <w:vAlign w:val="center"/>
          </w:tcPr>
          <w:p>
            <w:pPr>
              <w:adjustRightInd w:val="0"/>
              <w:snapToGrid w:val="0"/>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hAnsi="宋体" w:cs="宋体"/>
                <w:color w:val="000000"/>
              </w:rPr>
            </w:pPr>
            <w:r>
              <w:rPr>
                <w:rFonts w:hint="eastAsia" w:ascii="宋体" w:hAnsi="宋体" w:cs="宋体"/>
                <w:color w:val="000000"/>
              </w:rPr>
              <w:t>3</w:t>
            </w:r>
          </w:p>
        </w:tc>
        <w:tc>
          <w:tcPr>
            <w:tcW w:w="673"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adjustRightInd w:val="0"/>
              <w:snapToGrid w:val="0"/>
              <w:spacing w:line="400" w:lineRule="exact"/>
              <w:jc w:val="center"/>
              <w:rPr>
                <w:rFonts w:ascii="宋体" w:cs="宋体"/>
                <w:color w:val="000000"/>
              </w:rPr>
            </w:pPr>
            <w:r>
              <w:rPr>
                <w:rFonts w:ascii="宋体" w:hAnsi="宋体" w:cs="宋体"/>
                <w:color w:val="000000"/>
              </w:rPr>
              <w:t>1610D07</w:t>
            </w:r>
          </w:p>
        </w:tc>
        <w:tc>
          <w:tcPr>
            <w:tcW w:w="2987" w:type="dxa"/>
            <w:tcBorders>
              <w:left w:val="single" w:color="auto" w:sz="4" w:space="0"/>
            </w:tcBorders>
            <w:vAlign w:val="center"/>
          </w:tcPr>
          <w:p>
            <w:pPr>
              <w:spacing w:line="400" w:lineRule="exact"/>
              <w:jc w:val="center"/>
              <w:rPr>
                <w:rFonts w:ascii="宋体" w:cs="宋体"/>
                <w:color w:val="000000"/>
              </w:rPr>
            </w:pPr>
            <w:r>
              <w:rPr>
                <w:rFonts w:hint="eastAsia" w:ascii="宋体" w:hAnsi="宋体" w:cs="宋体"/>
                <w:color w:val="000000"/>
              </w:rPr>
              <w:t>地方改革开放新变化调研</w:t>
            </w:r>
          </w:p>
        </w:tc>
        <w:tc>
          <w:tcPr>
            <w:tcW w:w="671" w:type="dxa"/>
            <w:vAlign w:val="center"/>
          </w:tcPr>
          <w:p>
            <w:pPr>
              <w:spacing w:line="400" w:lineRule="exact"/>
              <w:jc w:val="center"/>
              <w:rPr>
                <w:rFonts w:ascii="宋体" w:cs="宋体"/>
                <w:color w:val="000000"/>
              </w:rPr>
            </w:pPr>
            <w:r>
              <w:rPr>
                <w:rFonts w:hint="eastAsia" w:ascii="宋体" w:hAnsi="宋体" w:cs="宋体"/>
                <w:color w:val="000000"/>
              </w:rPr>
              <w:t>0.5</w:t>
            </w:r>
          </w:p>
        </w:tc>
        <w:tc>
          <w:tcPr>
            <w:tcW w:w="710" w:type="dxa"/>
            <w:vAlign w:val="center"/>
          </w:tcPr>
          <w:p>
            <w:pPr>
              <w:adjustRightInd w:val="0"/>
              <w:snapToGrid w:val="0"/>
              <w:spacing w:line="400" w:lineRule="exact"/>
              <w:jc w:val="center"/>
              <w:rPr>
                <w:rFonts w:ascii="宋体" w:cs="宋体"/>
                <w:color w:val="000000"/>
              </w:rPr>
            </w:pPr>
            <w:r>
              <w:rPr>
                <w:rFonts w:hint="eastAsia" w:ascii="宋体" w:cs="宋体"/>
                <w:color w:val="000000"/>
              </w:rPr>
              <w:t>0.5周</w:t>
            </w:r>
          </w:p>
        </w:tc>
        <w:tc>
          <w:tcPr>
            <w:tcW w:w="632" w:type="dxa"/>
            <w:vAlign w:val="center"/>
          </w:tcPr>
          <w:p>
            <w:pPr>
              <w:adjustRightInd w:val="0"/>
              <w:snapToGrid w:val="0"/>
              <w:spacing w:line="400" w:lineRule="exact"/>
              <w:jc w:val="center"/>
              <w:rPr>
                <w:rFonts w:ascii="宋体" w:cs="宋体"/>
                <w:color w:val="000000"/>
              </w:rPr>
            </w:pPr>
          </w:p>
        </w:tc>
        <w:tc>
          <w:tcPr>
            <w:tcW w:w="788" w:type="dxa"/>
            <w:vAlign w:val="center"/>
          </w:tcPr>
          <w:p>
            <w:pPr>
              <w:adjustRightInd w:val="0"/>
              <w:snapToGrid w:val="0"/>
              <w:spacing w:line="400" w:lineRule="exact"/>
              <w:jc w:val="center"/>
              <w:rPr>
                <w:rFonts w:ascii="宋体" w:cs="宋体"/>
                <w:color w:val="000000"/>
              </w:rPr>
            </w:pPr>
          </w:p>
        </w:tc>
        <w:tc>
          <w:tcPr>
            <w:tcW w:w="670"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hAnsi="宋体" w:cs="宋体"/>
                <w:color w:val="000000"/>
              </w:rPr>
            </w:pPr>
          </w:p>
        </w:tc>
        <w:tc>
          <w:tcPr>
            <w:tcW w:w="556" w:type="dxa"/>
            <w:vAlign w:val="center"/>
          </w:tcPr>
          <w:p>
            <w:pPr>
              <w:spacing w:line="400" w:lineRule="exact"/>
              <w:jc w:val="center"/>
              <w:rPr>
                <w:rFonts w:ascii="宋体" w:cs="宋体"/>
                <w:color w:val="000000"/>
              </w:rPr>
            </w:pPr>
            <w:r>
              <w:rPr>
                <w:rFonts w:hint="eastAsia" w:ascii="宋体" w:hAnsi="宋体" w:cs="宋体"/>
                <w:color w:val="000000"/>
              </w:rPr>
              <w:t>4</w:t>
            </w:r>
          </w:p>
        </w:tc>
        <w:tc>
          <w:tcPr>
            <w:tcW w:w="673" w:type="dxa"/>
            <w:vAlign w:val="center"/>
          </w:tcPr>
          <w:p>
            <w:pPr>
              <w:spacing w:line="400" w:lineRule="exact"/>
              <w:jc w:val="center"/>
              <w:rPr>
                <w:rFonts w:ascii="宋体" w:cs="宋体"/>
                <w:color w:val="000000"/>
              </w:rPr>
            </w:pPr>
            <w:r>
              <w:rPr>
                <w:rFonts w:hint="eastAsia" w:ascii="宋体" w:cs="宋体"/>
                <w:color w:val="000000"/>
              </w:rPr>
              <w:t>考试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0012D34</w:t>
            </w:r>
          </w:p>
        </w:tc>
        <w:tc>
          <w:tcPr>
            <w:tcW w:w="2987" w:type="dxa"/>
            <w:tcBorders>
              <w:lef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劳动实践</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4周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0012D33</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教育见习</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0.5</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hint="eastAsia" w:ascii="宋体" w:hAnsi="宋体" w:eastAsia="宋体" w:cs="宋体"/>
                <w:color w:val="000000"/>
                <w:lang w:eastAsia="zh-CN"/>
              </w:rPr>
            </w:pPr>
            <w:r>
              <w:rPr>
                <w:rFonts w:hint="eastAsia" w:ascii="宋体" w:hAnsi="宋体" w:cs="宋体"/>
                <w:color w:val="000000"/>
                <w:lang w:val="en-US" w:eastAsia="zh-CN"/>
              </w:rPr>
              <w:t>5</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0713D43</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化学专业实训1</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4</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hAnsi="宋体" w:cs="宋体"/>
                <w:color w:val="000000"/>
              </w:rPr>
              <w:t>0713D44</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化学专业实训2</w:t>
            </w:r>
          </w:p>
        </w:tc>
        <w:tc>
          <w:tcPr>
            <w:tcW w:w="671" w:type="dxa"/>
            <w:vAlign w:val="center"/>
          </w:tcPr>
          <w:p>
            <w:pPr>
              <w:adjustRightInd w:val="0"/>
              <w:snapToGrid w:val="0"/>
              <w:spacing w:line="400" w:lineRule="exact"/>
              <w:jc w:val="center"/>
              <w:rPr>
                <w:rFonts w:hint="eastAsia" w:ascii="宋体" w:hAnsi="宋体" w:eastAsia="宋体" w:cs="宋体"/>
                <w:color w:val="000000"/>
                <w:lang w:val="en-US" w:eastAsia="zh-CN"/>
              </w:rPr>
            </w:pPr>
            <w:r>
              <w:rPr>
                <w:rFonts w:hint="eastAsia" w:ascii="宋体" w:hAnsi="宋体" w:cs="宋体"/>
                <w:color w:val="000000"/>
                <w:lang w:val="en-US" w:eastAsia="zh-CN"/>
              </w:rPr>
              <w:t>1</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lang w:val="en-US" w:eastAsia="zh-CN"/>
              </w:rPr>
              <w:t>1</w:t>
            </w:r>
            <w:r>
              <w:rPr>
                <w:rFonts w:hint="eastAsia" w:ascii="宋体" w:hAnsi="宋体" w:cs="宋体"/>
                <w:color w:val="000000"/>
              </w:rPr>
              <w:t>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5</w:t>
            </w:r>
          </w:p>
        </w:tc>
        <w:tc>
          <w:tcPr>
            <w:tcW w:w="673"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0012D01</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教育实习</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16周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6</w:t>
            </w:r>
          </w:p>
        </w:tc>
        <w:tc>
          <w:tcPr>
            <w:tcW w:w="673"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0012D00</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教育研习</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ascii="宋体" w:hAnsi="宋体" w:cs="宋体"/>
                <w:color w:val="000000"/>
              </w:rPr>
              <w:t>7</w:t>
            </w:r>
          </w:p>
        </w:tc>
        <w:tc>
          <w:tcPr>
            <w:tcW w:w="673"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right w:val="single" w:color="auto" w:sz="4" w:space="0"/>
            </w:tcBorders>
            <w:vAlign w:val="center"/>
          </w:tcPr>
          <w:p>
            <w:pPr>
              <w:spacing w:line="400" w:lineRule="exact"/>
              <w:jc w:val="center"/>
              <w:rPr>
                <w:rFonts w:ascii="宋体" w:hAnsi="宋体" w:cs="宋体"/>
                <w:color w:val="000000"/>
              </w:rPr>
            </w:pPr>
            <w:r>
              <w:rPr>
                <w:rFonts w:hint="eastAsia" w:ascii="宋体" w:cs="宋体"/>
                <w:color w:val="000000"/>
              </w:rPr>
              <w:t>0012D03</w:t>
            </w:r>
          </w:p>
        </w:tc>
        <w:tc>
          <w:tcPr>
            <w:tcW w:w="2987" w:type="dxa"/>
            <w:tcBorders>
              <w:left w:val="single" w:color="auto" w:sz="4" w:space="0"/>
            </w:tcBorders>
            <w:vAlign w:val="center"/>
          </w:tcPr>
          <w:p>
            <w:pPr>
              <w:adjustRightInd w:val="0"/>
              <w:snapToGrid w:val="0"/>
              <w:spacing w:line="400" w:lineRule="exact"/>
              <w:jc w:val="center"/>
              <w:rPr>
                <w:rFonts w:ascii="宋体" w:hAnsi="宋体" w:cs="宋体"/>
                <w:color w:val="000000"/>
              </w:rPr>
            </w:pPr>
            <w:r>
              <w:rPr>
                <w:rFonts w:hint="eastAsia" w:ascii="宋体" w:cs="宋体"/>
                <w:color w:val="000000"/>
              </w:rPr>
              <w:t>毕业设计（论文）</w:t>
            </w:r>
            <w:bookmarkStart w:id="0" w:name="_GoBack"/>
            <w:bookmarkEnd w:id="0"/>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8周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jc w:val="center"/>
              <w:rPr>
                <w:rFonts w:ascii="宋体" w:hAnsi="宋体" w:cs="宋体"/>
                <w:color w:val="000000"/>
              </w:rPr>
            </w:pPr>
            <w:r>
              <w:rPr>
                <w:rFonts w:ascii="宋体" w:hAnsi="宋体" w:cs="宋体"/>
                <w:color w:val="000000"/>
              </w:rPr>
              <w:t>7-</w:t>
            </w:r>
            <w:r>
              <w:rPr>
                <w:rFonts w:hint="eastAsia" w:ascii="宋体" w:hAnsi="宋体" w:cs="宋体"/>
                <w:color w:val="000000"/>
              </w:rPr>
              <w:t>8</w:t>
            </w:r>
          </w:p>
        </w:tc>
        <w:tc>
          <w:tcPr>
            <w:tcW w:w="673" w:type="dxa"/>
            <w:vAlign w:val="center"/>
          </w:tcPr>
          <w:p>
            <w:pPr>
              <w:adjustRightInd w:val="0"/>
              <w:snapToGrid w:val="0"/>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4222" w:type="dxa"/>
            <w:gridSpan w:val="2"/>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小计</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w:t>
            </w:r>
            <w:r>
              <w:rPr>
                <w:rFonts w:hint="eastAsia" w:ascii="宋体" w:hAnsi="宋体" w:cs="宋体"/>
                <w:color w:val="000000"/>
                <w:lang w:val="en-US" w:eastAsia="zh-CN"/>
              </w:rPr>
              <w:t>5</w:t>
            </w:r>
            <w:r>
              <w:rPr>
                <w:rFonts w:hint="eastAsia" w:ascii="宋体" w:hAnsi="宋体" w:cs="宋体"/>
                <w:color w:val="000000"/>
              </w:rPr>
              <w:t>.5</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37周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p>
        </w:tc>
        <w:tc>
          <w:tcPr>
            <w:tcW w:w="673" w:type="dxa"/>
            <w:vAlign w:val="center"/>
          </w:tcPr>
          <w:p>
            <w:pPr>
              <w:adjustRightInd w:val="0"/>
              <w:snapToGrid w:val="0"/>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restart"/>
            <w:tcBorders>
              <w:right w:val="single" w:color="auto" w:sz="4" w:space="0"/>
            </w:tcBorders>
            <w:vAlign w:val="center"/>
          </w:tcPr>
          <w:p>
            <w:pPr>
              <w:spacing w:line="400" w:lineRule="exact"/>
              <w:jc w:val="center"/>
              <w:rPr>
                <w:rFonts w:ascii="宋体" w:cs="宋体"/>
                <w:color w:val="000000"/>
              </w:rPr>
            </w:pPr>
            <w:r>
              <w:rPr>
                <w:rFonts w:hint="eastAsia" w:ascii="宋体" w:cs="宋体"/>
                <w:color w:val="000000"/>
              </w:rPr>
              <w:t>师范生养成活动</w:t>
            </w: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0713S08</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自我规划想一想</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0713S09</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爱国歌曲唱一唱</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0713S10</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书法技能写一写</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hint="eastAsia" w:ascii="宋体" w:hAnsi="宋体" w:eastAsia="宋体" w:cs="宋体"/>
                <w:color w:val="000000"/>
                <w:lang w:eastAsia="zh-CN"/>
              </w:rPr>
            </w:pPr>
            <w:r>
              <w:rPr>
                <w:rFonts w:hint="eastAsia" w:ascii="宋体" w:hAnsi="宋体" w:cs="宋体"/>
                <w:color w:val="000000"/>
              </w:rPr>
              <w:t>1-</w:t>
            </w:r>
            <w:r>
              <w:rPr>
                <w:rFonts w:hint="eastAsia" w:ascii="宋体" w:hAnsi="宋体" w:cs="宋体"/>
                <w:color w:val="000000"/>
                <w:lang w:val="en-US" w:eastAsia="zh-CN"/>
              </w:rPr>
              <w:t>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0713S11</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语言技能赛一赛</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0713S12</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教案设计比一比</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0713S13</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课程设计说一说</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hint="default" w:ascii="宋体" w:hAnsi="宋体" w:eastAsia="宋体" w:cs="宋体"/>
                <w:color w:val="000000"/>
                <w:lang w:val="en-US" w:eastAsia="zh-CN"/>
              </w:rPr>
            </w:pPr>
            <w:r>
              <w:rPr>
                <w:rFonts w:hint="eastAsia" w:ascii="宋体" w:hAnsi="宋体" w:cs="宋体"/>
                <w:color w:val="000000"/>
                <w:lang w:val="en-US" w:eastAsia="zh-CN"/>
              </w:rPr>
              <w:t>5-6</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0713S14</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学生家长访一访</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hint="default" w:ascii="宋体" w:hAnsi="宋体" w:eastAsia="宋体" w:cs="宋体"/>
                <w:color w:val="000000"/>
                <w:lang w:val="en-US" w:eastAsia="zh-CN"/>
              </w:rPr>
            </w:pPr>
            <w:r>
              <w:rPr>
                <w:rFonts w:hint="eastAsia" w:ascii="宋体" w:hAnsi="宋体" w:cs="宋体"/>
                <w:color w:val="000000"/>
                <w:lang w:val="en-US" w:eastAsia="zh-CN"/>
              </w:rPr>
              <w:t>5-6</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0713S15</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三尺讲堂站一站</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3周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hint="eastAsia" w:ascii="宋体" w:hAnsi="宋体" w:eastAsia="宋体" w:cs="宋体"/>
                <w:color w:val="000000"/>
                <w:lang w:eastAsia="zh-CN"/>
              </w:rPr>
            </w:pPr>
            <w:r>
              <w:rPr>
                <w:rFonts w:hint="eastAsia" w:ascii="宋体" w:hAnsi="宋体" w:cs="宋体"/>
                <w:color w:val="000000"/>
              </w:rPr>
              <w:t>3-</w:t>
            </w:r>
            <w:r>
              <w:rPr>
                <w:rFonts w:hint="eastAsia" w:ascii="宋体" w:hAnsi="宋体" w:cs="宋体"/>
                <w:color w:val="000000"/>
                <w:lang w:val="en-US" w:eastAsia="zh-CN"/>
              </w:rPr>
              <w:t>7</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0713S16</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山区支教去一去</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2周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0713S17</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趣味运动练一练</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1235"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hAnsi="宋体" w:cs="宋体"/>
                <w:color w:val="000000"/>
              </w:rPr>
              <w:t>0713S18</w:t>
            </w:r>
          </w:p>
        </w:tc>
        <w:tc>
          <w:tcPr>
            <w:tcW w:w="2987" w:type="dxa"/>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导员助理当一当</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3-5</w:t>
            </w:r>
          </w:p>
        </w:tc>
        <w:tc>
          <w:tcPr>
            <w:tcW w:w="673"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1" w:hRule="atLeast"/>
          <w:jc w:val="center"/>
        </w:trPr>
        <w:tc>
          <w:tcPr>
            <w:tcW w:w="707" w:type="dxa"/>
            <w:vMerge w:val="continue"/>
            <w:tcBorders>
              <w:right w:val="single" w:color="auto" w:sz="4" w:space="0"/>
            </w:tcBorders>
            <w:vAlign w:val="center"/>
          </w:tcPr>
          <w:p>
            <w:pPr>
              <w:spacing w:line="400" w:lineRule="exact"/>
              <w:jc w:val="center"/>
              <w:rPr>
                <w:rFonts w:ascii="宋体" w:cs="宋体"/>
                <w:color w:val="000000"/>
              </w:rPr>
            </w:pPr>
          </w:p>
        </w:tc>
        <w:tc>
          <w:tcPr>
            <w:tcW w:w="4222" w:type="dxa"/>
            <w:gridSpan w:val="2"/>
            <w:tcBorders>
              <w:left w:val="single" w:color="auto" w:sz="4" w:space="0"/>
            </w:tcBorders>
            <w:vAlign w:val="center"/>
          </w:tcPr>
          <w:p>
            <w:pPr>
              <w:adjustRightInd w:val="0"/>
              <w:snapToGrid w:val="0"/>
              <w:spacing w:line="400" w:lineRule="exact"/>
              <w:jc w:val="center"/>
              <w:rPr>
                <w:rFonts w:ascii="宋体" w:cs="宋体"/>
                <w:color w:val="000000"/>
              </w:rPr>
            </w:pPr>
            <w:r>
              <w:rPr>
                <w:rFonts w:hint="eastAsia" w:ascii="宋体" w:cs="宋体"/>
                <w:color w:val="000000"/>
              </w:rPr>
              <w:t>小计</w:t>
            </w:r>
          </w:p>
        </w:tc>
        <w:tc>
          <w:tcPr>
            <w:tcW w:w="671"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0</w:t>
            </w:r>
          </w:p>
        </w:tc>
        <w:tc>
          <w:tcPr>
            <w:tcW w:w="710" w:type="dxa"/>
            <w:vAlign w:val="center"/>
          </w:tcPr>
          <w:p>
            <w:pPr>
              <w:adjustRightInd w:val="0"/>
              <w:snapToGrid w:val="0"/>
              <w:spacing w:line="400" w:lineRule="exact"/>
              <w:jc w:val="center"/>
              <w:rPr>
                <w:rFonts w:ascii="宋体" w:hAnsi="宋体" w:cs="宋体"/>
                <w:color w:val="000000"/>
              </w:rPr>
            </w:pPr>
            <w:r>
              <w:rPr>
                <w:rFonts w:hint="eastAsia" w:ascii="宋体" w:hAnsi="宋体" w:cs="宋体"/>
                <w:color w:val="000000"/>
              </w:rPr>
              <w:t>18周</w:t>
            </w: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670" w:type="dxa"/>
            <w:vAlign w:val="center"/>
          </w:tcPr>
          <w:p>
            <w:pPr>
              <w:adjustRightInd w:val="0"/>
              <w:snapToGrid w:val="0"/>
              <w:spacing w:line="400" w:lineRule="exact"/>
              <w:jc w:val="center"/>
              <w:rPr>
                <w:rFonts w:ascii="宋体" w:hAnsi="宋体" w:cs="宋体"/>
                <w:color w:val="000000"/>
              </w:rPr>
            </w:pPr>
          </w:p>
        </w:tc>
        <w:tc>
          <w:tcPr>
            <w:tcW w:w="556" w:type="dxa"/>
            <w:vAlign w:val="center"/>
          </w:tcPr>
          <w:p>
            <w:pPr>
              <w:adjustRightInd w:val="0"/>
              <w:snapToGrid w:val="0"/>
              <w:spacing w:line="400" w:lineRule="exact"/>
              <w:jc w:val="center"/>
              <w:rPr>
                <w:rFonts w:ascii="宋体" w:hAnsi="宋体" w:cs="宋体"/>
                <w:color w:val="000000"/>
              </w:rPr>
            </w:pPr>
          </w:p>
        </w:tc>
        <w:tc>
          <w:tcPr>
            <w:tcW w:w="673" w:type="dxa"/>
            <w:vAlign w:val="center"/>
          </w:tcPr>
          <w:p>
            <w:pPr>
              <w:adjustRightInd w:val="0"/>
              <w:snapToGrid w:val="0"/>
              <w:spacing w:line="400" w:lineRule="exact"/>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7" w:type="dxa"/>
            <w:vMerge w:val="restart"/>
            <w:tcBorders>
              <w:right w:val="single" w:color="000000" w:sz="4" w:space="0"/>
            </w:tcBorders>
            <w:vAlign w:val="center"/>
          </w:tcPr>
          <w:p>
            <w:pPr>
              <w:spacing w:line="400" w:lineRule="exact"/>
              <w:jc w:val="center"/>
              <w:rPr>
                <w:rFonts w:ascii="宋体" w:hAnsi="宋体" w:cs="宋体"/>
                <w:color w:val="000000"/>
              </w:rPr>
            </w:pPr>
            <w:r>
              <w:rPr>
                <w:rFonts w:hint="eastAsia" w:ascii="宋体" w:hAnsi="宋体" w:cs="宋体"/>
                <w:color w:val="000000"/>
              </w:rPr>
              <w:t>创新实践</w:t>
            </w:r>
          </w:p>
        </w:tc>
        <w:tc>
          <w:tcPr>
            <w:tcW w:w="1235" w:type="dxa"/>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p>
        </w:tc>
        <w:tc>
          <w:tcPr>
            <w:tcW w:w="2987" w:type="dxa"/>
            <w:tcBorders>
              <w:bottom w:val="single" w:color="000000" w:sz="4" w:space="0"/>
            </w:tcBorders>
            <w:vAlign w:val="center"/>
          </w:tcPr>
          <w:p>
            <w:pPr>
              <w:adjustRightInd w:val="0"/>
              <w:snapToGrid w:val="0"/>
              <w:spacing w:line="400" w:lineRule="exact"/>
              <w:jc w:val="center"/>
              <w:rPr>
                <w:rFonts w:ascii="宋体" w:hAnsi="宋体" w:cs="宋体"/>
                <w:color w:val="000000"/>
              </w:rPr>
            </w:pPr>
          </w:p>
        </w:tc>
        <w:tc>
          <w:tcPr>
            <w:tcW w:w="671" w:type="dxa"/>
            <w:vAlign w:val="center"/>
          </w:tcPr>
          <w:p>
            <w:pPr>
              <w:adjustRightInd w:val="0"/>
              <w:snapToGrid w:val="0"/>
              <w:spacing w:line="400" w:lineRule="exact"/>
              <w:jc w:val="center"/>
              <w:rPr>
                <w:rFonts w:ascii="宋体" w:hAnsi="宋体" w:cs="宋体"/>
                <w:color w:val="000000"/>
              </w:rPr>
            </w:pPr>
          </w:p>
        </w:tc>
        <w:tc>
          <w:tcPr>
            <w:tcW w:w="710" w:type="dxa"/>
            <w:vAlign w:val="center"/>
          </w:tcPr>
          <w:p>
            <w:pPr>
              <w:adjustRightInd w:val="0"/>
              <w:snapToGrid w:val="0"/>
              <w:spacing w:line="400" w:lineRule="exact"/>
              <w:jc w:val="center"/>
              <w:rPr>
                <w:rFonts w:ascii="宋体" w:hAnsi="宋体" w:cs="宋体"/>
                <w:color w:val="000000"/>
              </w:rPr>
            </w:pP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556" w:type="dxa"/>
            <w:vAlign w:val="center"/>
          </w:tcPr>
          <w:p>
            <w:pPr>
              <w:spacing w:line="400" w:lineRule="exact"/>
              <w:jc w:val="center"/>
              <w:rPr>
                <w:rFonts w:ascii="宋体" w:hAnsi="宋体" w:cs="宋体"/>
                <w:color w:val="000000"/>
              </w:rPr>
            </w:pPr>
          </w:p>
        </w:tc>
        <w:tc>
          <w:tcPr>
            <w:tcW w:w="673" w:type="dxa"/>
            <w:vAlign w:val="center"/>
          </w:tcPr>
          <w:p>
            <w:pPr>
              <w:spacing w:line="400" w:lineRule="exact"/>
              <w:jc w:val="center"/>
              <w:rPr>
                <w:rFonts w:asci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1" w:hRule="atLeast"/>
          <w:jc w:val="center"/>
        </w:trPr>
        <w:tc>
          <w:tcPr>
            <w:tcW w:w="707" w:type="dxa"/>
            <w:vMerge w:val="continue"/>
            <w:tcBorders>
              <w:bottom w:val="single" w:color="000000" w:sz="4" w:space="0"/>
              <w:right w:val="single" w:color="000000" w:sz="4" w:space="0"/>
            </w:tcBorders>
            <w:vAlign w:val="center"/>
          </w:tcPr>
          <w:p>
            <w:pPr>
              <w:adjustRightInd w:val="0"/>
              <w:snapToGrid w:val="0"/>
              <w:spacing w:line="400" w:lineRule="exact"/>
              <w:jc w:val="center"/>
              <w:rPr>
                <w:rFonts w:ascii="宋体" w:hAnsi="宋体" w:cs="宋体"/>
              </w:rPr>
            </w:pPr>
          </w:p>
        </w:tc>
        <w:tc>
          <w:tcPr>
            <w:tcW w:w="4222" w:type="dxa"/>
            <w:gridSpan w:val="2"/>
            <w:tcBorders>
              <w:left w:val="single" w:color="000000" w:sz="4" w:space="0"/>
              <w:bottom w:val="single" w:color="000000" w:sz="4" w:space="0"/>
            </w:tcBorders>
            <w:vAlign w:val="center"/>
          </w:tcPr>
          <w:p>
            <w:pPr>
              <w:adjustRightInd w:val="0"/>
              <w:snapToGrid w:val="0"/>
              <w:spacing w:line="400" w:lineRule="exact"/>
              <w:jc w:val="center"/>
              <w:rPr>
                <w:rFonts w:ascii="宋体" w:hAnsi="宋体" w:cs="宋体"/>
              </w:rPr>
            </w:pPr>
            <w:r>
              <w:rPr>
                <w:rFonts w:ascii="宋体" w:hAnsi="宋体" w:cs="宋体"/>
              </w:rPr>
              <w:t>小计</w:t>
            </w:r>
          </w:p>
        </w:tc>
        <w:tc>
          <w:tcPr>
            <w:tcW w:w="671" w:type="dxa"/>
            <w:vAlign w:val="center"/>
          </w:tcPr>
          <w:p>
            <w:pPr>
              <w:adjustRightInd w:val="0"/>
              <w:snapToGrid w:val="0"/>
              <w:spacing w:line="400" w:lineRule="exact"/>
              <w:jc w:val="center"/>
              <w:rPr>
                <w:rFonts w:ascii="宋体" w:hAnsi="宋体" w:cs="宋体"/>
                <w:color w:val="000000"/>
              </w:rPr>
            </w:pPr>
          </w:p>
        </w:tc>
        <w:tc>
          <w:tcPr>
            <w:tcW w:w="710" w:type="dxa"/>
            <w:vAlign w:val="center"/>
          </w:tcPr>
          <w:p>
            <w:pPr>
              <w:adjustRightInd w:val="0"/>
              <w:snapToGrid w:val="0"/>
              <w:spacing w:line="400" w:lineRule="exact"/>
              <w:jc w:val="center"/>
              <w:rPr>
                <w:rFonts w:ascii="宋体" w:hAnsi="宋体" w:cs="宋体"/>
                <w:color w:val="000000"/>
              </w:rPr>
            </w:pPr>
          </w:p>
        </w:tc>
        <w:tc>
          <w:tcPr>
            <w:tcW w:w="632" w:type="dxa"/>
            <w:vAlign w:val="center"/>
          </w:tcPr>
          <w:p>
            <w:pPr>
              <w:adjustRightInd w:val="0"/>
              <w:snapToGrid w:val="0"/>
              <w:spacing w:line="400" w:lineRule="exact"/>
              <w:jc w:val="center"/>
              <w:rPr>
                <w:rFonts w:ascii="宋体" w:hAnsi="宋体" w:cs="宋体"/>
                <w:color w:val="000000"/>
              </w:rPr>
            </w:pPr>
          </w:p>
        </w:tc>
        <w:tc>
          <w:tcPr>
            <w:tcW w:w="788" w:type="dxa"/>
            <w:vAlign w:val="center"/>
          </w:tcPr>
          <w:p>
            <w:pPr>
              <w:spacing w:line="400" w:lineRule="exact"/>
              <w:jc w:val="center"/>
              <w:rPr>
                <w:rFonts w:ascii="宋体" w:hAnsi="宋体" w:cs="宋体"/>
                <w:color w:val="000000"/>
              </w:rPr>
            </w:pPr>
          </w:p>
        </w:tc>
        <w:tc>
          <w:tcPr>
            <w:tcW w:w="670" w:type="dxa"/>
            <w:vAlign w:val="center"/>
          </w:tcPr>
          <w:p>
            <w:pPr>
              <w:spacing w:line="400" w:lineRule="exact"/>
              <w:jc w:val="center"/>
              <w:rPr>
                <w:rFonts w:ascii="宋体" w:cs="宋体"/>
                <w:color w:val="000000"/>
              </w:rPr>
            </w:pPr>
          </w:p>
        </w:tc>
        <w:tc>
          <w:tcPr>
            <w:tcW w:w="670" w:type="dxa"/>
            <w:vAlign w:val="center"/>
          </w:tcPr>
          <w:p>
            <w:pPr>
              <w:spacing w:line="400" w:lineRule="exact"/>
              <w:jc w:val="center"/>
              <w:rPr>
                <w:rFonts w:ascii="宋体" w:cs="宋体"/>
                <w:color w:val="000000"/>
              </w:rPr>
            </w:pPr>
          </w:p>
        </w:tc>
        <w:tc>
          <w:tcPr>
            <w:tcW w:w="556" w:type="dxa"/>
            <w:vAlign w:val="center"/>
          </w:tcPr>
          <w:p>
            <w:pPr>
              <w:spacing w:line="400" w:lineRule="exact"/>
              <w:jc w:val="center"/>
              <w:rPr>
                <w:rFonts w:ascii="宋体" w:hAnsi="宋体" w:cs="宋体"/>
                <w:color w:val="000000"/>
              </w:rPr>
            </w:pPr>
          </w:p>
        </w:tc>
        <w:tc>
          <w:tcPr>
            <w:tcW w:w="673" w:type="dxa"/>
            <w:vAlign w:val="center"/>
          </w:tcPr>
          <w:p>
            <w:pPr>
              <w:spacing w:line="400" w:lineRule="exact"/>
              <w:jc w:val="center"/>
              <w:rPr>
                <w:rFonts w:ascii="宋体" w:cs="宋体"/>
                <w:color w:val="000000"/>
              </w:rPr>
            </w:pPr>
          </w:p>
        </w:tc>
      </w:tr>
    </w:tbl>
    <w:p>
      <w:pPr>
        <w:spacing w:before="312" w:beforeLines="100" w:after="312" w:afterLines="100" w:line="400" w:lineRule="exact"/>
        <w:ind w:firstLine="420" w:firstLineChars="200"/>
        <w:rPr>
          <w:rFonts w:ascii="宋体" w:hAnsi="宋体" w:cs="宋体"/>
        </w:rPr>
      </w:pPr>
      <w:r>
        <w:rPr>
          <w:rFonts w:hint="eastAsia" w:ascii="宋体" w:hAnsi="宋体" w:cs="宋体"/>
        </w:rPr>
        <w:t>执笔人：吕立强</w:t>
      </w:r>
      <w:r>
        <w:rPr>
          <w:rFonts w:ascii="宋体" w:hAnsi="宋体" w:cs="宋体"/>
        </w:rPr>
        <w:t xml:space="preserve">      </w:t>
      </w:r>
      <w:r>
        <w:rPr>
          <w:rFonts w:hint="eastAsia" w:ascii="宋体" w:hAnsi="宋体" w:cs="宋体"/>
        </w:rPr>
        <w:t>审定人：周二鹏</w:t>
      </w:r>
      <w:r>
        <w:rPr>
          <w:rFonts w:ascii="宋体" w:hAnsi="宋体" w:cs="宋体"/>
        </w:rPr>
        <w:t xml:space="preserve">             </w:t>
      </w:r>
      <w:r>
        <w:rPr>
          <w:rFonts w:hint="eastAsia" w:ascii="宋体" w:hAnsi="宋体" w:cs="宋体"/>
        </w:rPr>
        <w:t>批准人：宋万杰</w:t>
      </w:r>
    </w:p>
    <w:p>
      <w:pPr>
        <w:spacing w:before="312" w:beforeLines="100" w:line="400" w:lineRule="exact"/>
        <w:ind w:firstLine="420" w:firstLineChars="200"/>
        <w:rPr>
          <w:rFonts w:ascii="宋体" w:hAnsi="宋体" w:cs="宋体"/>
        </w:rPr>
      </w:pPr>
      <w:r>
        <w:rPr>
          <w:rFonts w:hint="eastAsia" w:ascii="宋体" w:hAnsi="宋体" w:cs="宋体"/>
        </w:rPr>
        <w:t>备注：</w:t>
      </w:r>
    </w:p>
    <w:p>
      <w:pPr>
        <w:spacing w:line="400" w:lineRule="exact"/>
        <w:ind w:firstLine="420" w:firstLineChars="200"/>
        <w:rPr>
          <w:rFonts w:ascii="宋体" w:hAnsi="宋体" w:cs="宋体"/>
          <w:color w:val="000000"/>
        </w:rPr>
      </w:pPr>
      <w:r>
        <w:rPr>
          <w:rFonts w:hint="eastAsia" w:ascii="宋体" w:hAnsi="宋体" w:cs="宋体"/>
          <w:color w:val="000000"/>
        </w:rPr>
        <w:t>1. “公民素质现状及问题调研”为《思想道德修养与法律基础》实践教学课程；“马克思主义与中国社会变革”为《马克思主义基本原理概论》实践教学课程；“历史的记忆永恒的精神</w:t>
      </w:r>
      <w:r>
        <w:rPr>
          <w:rFonts w:ascii="宋体" w:hAnsi="宋体" w:cs="宋体"/>
          <w:color w:val="000000"/>
        </w:rPr>
        <w:t>——</w:t>
      </w:r>
      <w:r>
        <w:rPr>
          <w:rFonts w:hint="eastAsia" w:ascii="宋体" w:hAnsi="宋体" w:cs="宋体"/>
          <w:color w:val="000000"/>
        </w:rPr>
        <w:t>红色足迹寻访”为《中国近现代史纲要》实践教学课程；“地方改革开放新变化调研”为《毛泽东思想和中国特色社会主义理论体系概论》实践教学课程。</w:t>
      </w:r>
    </w:p>
    <w:p>
      <w:pPr>
        <w:spacing w:line="400" w:lineRule="exact"/>
        <w:ind w:firstLine="420" w:firstLineChars="200"/>
        <w:rPr>
          <w:rFonts w:ascii="宋体" w:hAnsi="宋体" w:cs="宋体"/>
          <w:color w:val="000000"/>
        </w:rPr>
      </w:pPr>
      <w:r>
        <w:rPr>
          <w:rFonts w:hint="eastAsia" w:ascii="宋体" w:hAnsi="宋体" w:cs="宋体"/>
          <w:color w:val="000000"/>
        </w:rPr>
        <w:t>2. 创新实践：创新实践没有最低学分要求。学生取得创新实践学分可分别冲抵通识教育选修课程或专业教育选修课程至多各不超过2学分（详见学校有关文件）。</w:t>
      </w:r>
    </w:p>
    <w:p>
      <w:pPr>
        <w:spacing w:line="400" w:lineRule="exact"/>
        <w:ind w:firstLine="420" w:firstLineChars="200"/>
        <w:rPr>
          <w:rFonts w:ascii="宋体" w:hAnsi="宋体" w:cs="宋体"/>
          <w:color w:val="000000"/>
        </w:rPr>
      </w:pPr>
      <w:r>
        <w:rPr>
          <w:rFonts w:hint="eastAsia" w:ascii="宋体" w:hAnsi="宋体" w:cs="宋体"/>
          <w:color w:val="000000"/>
        </w:rPr>
        <w:t>3. 独立设置的实验课程填写在“实践教育课程-实验”一栏；独立设置的以周为计算单位的实训、见习、实习、毕业设计（论文）、社会调查等填写在“实践教育课程-集中实践”一栏；非独立设置的实验/实训课程作为课内教学填写在相应课程的“实验/实训”一栏。</w:t>
      </w:r>
    </w:p>
    <w:p>
      <w:pPr>
        <w:spacing w:line="400" w:lineRule="exact"/>
        <w:ind w:firstLine="420" w:firstLineChars="200"/>
        <w:rPr>
          <w:rFonts w:ascii="宋体" w:hAnsi="宋体" w:cs="宋体"/>
          <w:color w:val="000000"/>
        </w:rPr>
      </w:pPr>
      <w:r>
        <w:rPr>
          <w:rFonts w:hint="eastAsia" w:ascii="宋体" w:hAnsi="宋体" w:cs="宋体"/>
          <w:color w:val="000000"/>
        </w:rPr>
        <w:t>4.</w:t>
      </w:r>
      <w:r>
        <w:rPr>
          <w:rFonts w:hint="eastAsia" w:ascii="宋体" w:cs="宋体"/>
          <w:color w:val="000000"/>
        </w:rPr>
        <w:t xml:space="preserve"> 师范生养成活动贯穿大学四年，在校期间所有活动均需参加至少一次，不计入总学分，活动考核采用积分制，所获积分折合为学生量化考核成绩。</w:t>
      </w:r>
    </w:p>
    <w:p>
      <w:pPr>
        <w:spacing w:line="400" w:lineRule="exact"/>
        <w:rPr>
          <w:rFonts w:ascii="宋体" w:cs="宋体"/>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方正黑体简体">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12</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4DD"/>
    <w:rsid w:val="00005FC6"/>
    <w:rsid w:val="00007A4B"/>
    <w:rsid w:val="0001101A"/>
    <w:rsid w:val="000207B4"/>
    <w:rsid w:val="00023085"/>
    <w:rsid w:val="00024103"/>
    <w:rsid w:val="00026724"/>
    <w:rsid w:val="00034A8D"/>
    <w:rsid w:val="000353EC"/>
    <w:rsid w:val="00037ED2"/>
    <w:rsid w:val="00045F6F"/>
    <w:rsid w:val="00047D4E"/>
    <w:rsid w:val="00051897"/>
    <w:rsid w:val="000540A8"/>
    <w:rsid w:val="00054D6E"/>
    <w:rsid w:val="00056A2E"/>
    <w:rsid w:val="00057BD9"/>
    <w:rsid w:val="00062DBD"/>
    <w:rsid w:val="00064BA2"/>
    <w:rsid w:val="00065A63"/>
    <w:rsid w:val="000711E3"/>
    <w:rsid w:val="000714CD"/>
    <w:rsid w:val="000726CD"/>
    <w:rsid w:val="00074AA0"/>
    <w:rsid w:val="000813DE"/>
    <w:rsid w:val="0008182F"/>
    <w:rsid w:val="00083B69"/>
    <w:rsid w:val="00086B7F"/>
    <w:rsid w:val="00093D56"/>
    <w:rsid w:val="000955E7"/>
    <w:rsid w:val="00096271"/>
    <w:rsid w:val="000A10A1"/>
    <w:rsid w:val="000A2D08"/>
    <w:rsid w:val="000A30F5"/>
    <w:rsid w:val="000A32B3"/>
    <w:rsid w:val="000A7503"/>
    <w:rsid w:val="000A7581"/>
    <w:rsid w:val="000B337F"/>
    <w:rsid w:val="000B3589"/>
    <w:rsid w:val="000B44B2"/>
    <w:rsid w:val="000B73F2"/>
    <w:rsid w:val="000C40DB"/>
    <w:rsid w:val="000C7DA5"/>
    <w:rsid w:val="000D0DC5"/>
    <w:rsid w:val="000D4132"/>
    <w:rsid w:val="000D462A"/>
    <w:rsid w:val="000D6D36"/>
    <w:rsid w:val="000E1E3F"/>
    <w:rsid w:val="000E32FD"/>
    <w:rsid w:val="000E36B6"/>
    <w:rsid w:val="000E3828"/>
    <w:rsid w:val="000E6056"/>
    <w:rsid w:val="000F3415"/>
    <w:rsid w:val="000F3709"/>
    <w:rsid w:val="000F7A80"/>
    <w:rsid w:val="00100994"/>
    <w:rsid w:val="001104A3"/>
    <w:rsid w:val="0011530B"/>
    <w:rsid w:val="00120049"/>
    <w:rsid w:val="00123C09"/>
    <w:rsid w:val="001241CC"/>
    <w:rsid w:val="00130124"/>
    <w:rsid w:val="00135649"/>
    <w:rsid w:val="0013746C"/>
    <w:rsid w:val="001375D7"/>
    <w:rsid w:val="001462FF"/>
    <w:rsid w:val="0014763C"/>
    <w:rsid w:val="001504DD"/>
    <w:rsid w:val="0015316D"/>
    <w:rsid w:val="00161746"/>
    <w:rsid w:val="0016209B"/>
    <w:rsid w:val="00164269"/>
    <w:rsid w:val="00170210"/>
    <w:rsid w:val="001800A9"/>
    <w:rsid w:val="00180E35"/>
    <w:rsid w:val="001818CA"/>
    <w:rsid w:val="00181A31"/>
    <w:rsid w:val="001823F7"/>
    <w:rsid w:val="001831CF"/>
    <w:rsid w:val="001A13E2"/>
    <w:rsid w:val="001A323A"/>
    <w:rsid w:val="001A761E"/>
    <w:rsid w:val="001B006A"/>
    <w:rsid w:val="001B3ADA"/>
    <w:rsid w:val="001B5EE8"/>
    <w:rsid w:val="001B6C3C"/>
    <w:rsid w:val="001C3A4B"/>
    <w:rsid w:val="001C533F"/>
    <w:rsid w:val="001E0C84"/>
    <w:rsid w:val="001E308D"/>
    <w:rsid w:val="001E57D2"/>
    <w:rsid w:val="001E6607"/>
    <w:rsid w:val="001E758C"/>
    <w:rsid w:val="001E794C"/>
    <w:rsid w:val="001F73DD"/>
    <w:rsid w:val="00200D37"/>
    <w:rsid w:val="00202519"/>
    <w:rsid w:val="00212A1A"/>
    <w:rsid w:val="002143E7"/>
    <w:rsid w:val="0021464D"/>
    <w:rsid w:val="00216779"/>
    <w:rsid w:val="00226C40"/>
    <w:rsid w:val="00233484"/>
    <w:rsid w:val="002338F3"/>
    <w:rsid w:val="002377F1"/>
    <w:rsid w:val="002412A7"/>
    <w:rsid w:val="00241B99"/>
    <w:rsid w:val="002452D7"/>
    <w:rsid w:val="002506B3"/>
    <w:rsid w:val="002510E8"/>
    <w:rsid w:val="00267329"/>
    <w:rsid w:val="0028106E"/>
    <w:rsid w:val="00281096"/>
    <w:rsid w:val="00282361"/>
    <w:rsid w:val="002854AB"/>
    <w:rsid w:val="00286819"/>
    <w:rsid w:val="00290D00"/>
    <w:rsid w:val="0029221D"/>
    <w:rsid w:val="00293700"/>
    <w:rsid w:val="00295953"/>
    <w:rsid w:val="002A26AA"/>
    <w:rsid w:val="002A30AB"/>
    <w:rsid w:val="002C1A2E"/>
    <w:rsid w:val="002C4A7A"/>
    <w:rsid w:val="002D2111"/>
    <w:rsid w:val="002E0F03"/>
    <w:rsid w:val="002E28FB"/>
    <w:rsid w:val="002E7536"/>
    <w:rsid w:val="002F1FFC"/>
    <w:rsid w:val="002F467D"/>
    <w:rsid w:val="003023B0"/>
    <w:rsid w:val="003036D7"/>
    <w:rsid w:val="003046DB"/>
    <w:rsid w:val="00306A86"/>
    <w:rsid w:val="0030700C"/>
    <w:rsid w:val="00307229"/>
    <w:rsid w:val="00307E95"/>
    <w:rsid w:val="0031246A"/>
    <w:rsid w:val="00313481"/>
    <w:rsid w:val="003153D0"/>
    <w:rsid w:val="00316B55"/>
    <w:rsid w:val="00316D1C"/>
    <w:rsid w:val="00320961"/>
    <w:rsid w:val="0032117F"/>
    <w:rsid w:val="003219B3"/>
    <w:rsid w:val="00321BE7"/>
    <w:rsid w:val="003235A8"/>
    <w:rsid w:val="00324091"/>
    <w:rsid w:val="00330A8A"/>
    <w:rsid w:val="00341E90"/>
    <w:rsid w:val="003427C7"/>
    <w:rsid w:val="00343D53"/>
    <w:rsid w:val="00344B1B"/>
    <w:rsid w:val="00351054"/>
    <w:rsid w:val="003513E9"/>
    <w:rsid w:val="003540A8"/>
    <w:rsid w:val="00361C8E"/>
    <w:rsid w:val="00363965"/>
    <w:rsid w:val="00364276"/>
    <w:rsid w:val="0036643B"/>
    <w:rsid w:val="003671ED"/>
    <w:rsid w:val="003746E3"/>
    <w:rsid w:val="00374DF0"/>
    <w:rsid w:val="003751BC"/>
    <w:rsid w:val="00375A62"/>
    <w:rsid w:val="00381A4E"/>
    <w:rsid w:val="0038727F"/>
    <w:rsid w:val="00387C03"/>
    <w:rsid w:val="00391B27"/>
    <w:rsid w:val="0039340D"/>
    <w:rsid w:val="003958E2"/>
    <w:rsid w:val="003A1D24"/>
    <w:rsid w:val="003A57D4"/>
    <w:rsid w:val="003A6086"/>
    <w:rsid w:val="003B1387"/>
    <w:rsid w:val="003B3B4F"/>
    <w:rsid w:val="003B3FB8"/>
    <w:rsid w:val="003B5CA7"/>
    <w:rsid w:val="003B764C"/>
    <w:rsid w:val="003B7993"/>
    <w:rsid w:val="003C31EB"/>
    <w:rsid w:val="003D06C3"/>
    <w:rsid w:val="003D2061"/>
    <w:rsid w:val="003E1716"/>
    <w:rsid w:val="003E4D38"/>
    <w:rsid w:val="003E68EA"/>
    <w:rsid w:val="003E6937"/>
    <w:rsid w:val="003F0A59"/>
    <w:rsid w:val="003F373C"/>
    <w:rsid w:val="003F3E9B"/>
    <w:rsid w:val="003F4453"/>
    <w:rsid w:val="004002C8"/>
    <w:rsid w:val="00412EC5"/>
    <w:rsid w:val="00412EFE"/>
    <w:rsid w:val="00431267"/>
    <w:rsid w:val="004322F7"/>
    <w:rsid w:val="00441861"/>
    <w:rsid w:val="004424CC"/>
    <w:rsid w:val="004438FB"/>
    <w:rsid w:val="00451862"/>
    <w:rsid w:val="004547C3"/>
    <w:rsid w:val="00454D3F"/>
    <w:rsid w:val="00457947"/>
    <w:rsid w:val="00460DC6"/>
    <w:rsid w:val="0046241A"/>
    <w:rsid w:val="0046352F"/>
    <w:rsid w:val="0046426C"/>
    <w:rsid w:val="00471EB6"/>
    <w:rsid w:val="0047284E"/>
    <w:rsid w:val="00473F49"/>
    <w:rsid w:val="0047582E"/>
    <w:rsid w:val="00477108"/>
    <w:rsid w:val="004A1C02"/>
    <w:rsid w:val="004A2608"/>
    <w:rsid w:val="004A6CF7"/>
    <w:rsid w:val="004A6D93"/>
    <w:rsid w:val="004B0543"/>
    <w:rsid w:val="004B0DE5"/>
    <w:rsid w:val="004B2F00"/>
    <w:rsid w:val="004B5234"/>
    <w:rsid w:val="004B73E0"/>
    <w:rsid w:val="004C0F66"/>
    <w:rsid w:val="004C45C7"/>
    <w:rsid w:val="004C4AF0"/>
    <w:rsid w:val="004C4C07"/>
    <w:rsid w:val="004C4E0F"/>
    <w:rsid w:val="004D4995"/>
    <w:rsid w:val="004E62D2"/>
    <w:rsid w:val="004F32FD"/>
    <w:rsid w:val="005009E6"/>
    <w:rsid w:val="00501BC3"/>
    <w:rsid w:val="00502181"/>
    <w:rsid w:val="005126FB"/>
    <w:rsid w:val="00513836"/>
    <w:rsid w:val="00514779"/>
    <w:rsid w:val="005176B7"/>
    <w:rsid w:val="00524482"/>
    <w:rsid w:val="005246B2"/>
    <w:rsid w:val="00524DCD"/>
    <w:rsid w:val="00525C2C"/>
    <w:rsid w:val="00526576"/>
    <w:rsid w:val="00535B91"/>
    <w:rsid w:val="00537991"/>
    <w:rsid w:val="0054513E"/>
    <w:rsid w:val="00546744"/>
    <w:rsid w:val="00547943"/>
    <w:rsid w:val="00550E76"/>
    <w:rsid w:val="005517B7"/>
    <w:rsid w:val="005540C8"/>
    <w:rsid w:val="005558CE"/>
    <w:rsid w:val="00555EE7"/>
    <w:rsid w:val="00557D6A"/>
    <w:rsid w:val="00561B6A"/>
    <w:rsid w:val="00566D47"/>
    <w:rsid w:val="005677A5"/>
    <w:rsid w:val="0057322A"/>
    <w:rsid w:val="005739F1"/>
    <w:rsid w:val="0057629C"/>
    <w:rsid w:val="00577A99"/>
    <w:rsid w:val="00581031"/>
    <w:rsid w:val="00582A16"/>
    <w:rsid w:val="00591043"/>
    <w:rsid w:val="00592AEE"/>
    <w:rsid w:val="005960D9"/>
    <w:rsid w:val="00596A8E"/>
    <w:rsid w:val="005A4E96"/>
    <w:rsid w:val="005C3572"/>
    <w:rsid w:val="005C5CB7"/>
    <w:rsid w:val="005C6F2D"/>
    <w:rsid w:val="005D3148"/>
    <w:rsid w:val="005D551E"/>
    <w:rsid w:val="005D5A6C"/>
    <w:rsid w:val="005D5C8A"/>
    <w:rsid w:val="005D5FD0"/>
    <w:rsid w:val="005E195A"/>
    <w:rsid w:val="005E3B45"/>
    <w:rsid w:val="005E7E48"/>
    <w:rsid w:val="005F17FC"/>
    <w:rsid w:val="005F5981"/>
    <w:rsid w:val="00603A27"/>
    <w:rsid w:val="00605C90"/>
    <w:rsid w:val="00607A4C"/>
    <w:rsid w:val="006152E5"/>
    <w:rsid w:val="00621937"/>
    <w:rsid w:val="00622724"/>
    <w:rsid w:val="006249FA"/>
    <w:rsid w:val="00625848"/>
    <w:rsid w:val="00627026"/>
    <w:rsid w:val="0063135E"/>
    <w:rsid w:val="00631448"/>
    <w:rsid w:val="0063240B"/>
    <w:rsid w:val="00643051"/>
    <w:rsid w:val="00645145"/>
    <w:rsid w:val="0064786C"/>
    <w:rsid w:val="006526A4"/>
    <w:rsid w:val="0065543D"/>
    <w:rsid w:val="00656F11"/>
    <w:rsid w:val="00662AA4"/>
    <w:rsid w:val="00664A57"/>
    <w:rsid w:val="00675955"/>
    <w:rsid w:val="00677C8F"/>
    <w:rsid w:val="00677D89"/>
    <w:rsid w:val="00684DD0"/>
    <w:rsid w:val="00685E82"/>
    <w:rsid w:val="006867B7"/>
    <w:rsid w:val="0069331B"/>
    <w:rsid w:val="00695244"/>
    <w:rsid w:val="0069686D"/>
    <w:rsid w:val="006A1B0E"/>
    <w:rsid w:val="006A1DCF"/>
    <w:rsid w:val="006A2C27"/>
    <w:rsid w:val="006A4BB6"/>
    <w:rsid w:val="006A737D"/>
    <w:rsid w:val="006B31C1"/>
    <w:rsid w:val="006C04CA"/>
    <w:rsid w:val="006C29AC"/>
    <w:rsid w:val="006C2A2D"/>
    <w:rsid w:val="006C3620"/>
    <w:rsid w:val="006D12C9"/>
    <w:rsid w:val="006D1929"/>
    <w:rsid w:val="006D2319"/>
    <w:rsid w:val="006D389F"/>
    <w:rsid w:val="006E17C3"/>
    <w:rsid w:val="00707C29"/>
    <w:rsid w:val="00707E4B"/>
    <w:rsid w:val="00710E12"/>
    <w:rsid w:val="007156D3"/>
    <w:rsid w:val="00715930"/>
    <w:rsid w:val="00722F91"/>
    <w:rsid w:val="0072798D"/>
    <w:rsid w:val="007353CA"/>
    <w:rsid w:val="00743451"/>
    <w:rsid w:val="007461AA"/>
    <w:rsid w:val="00752669"/>
    <w:rsid w:val="0075681A"/>
    <w:rsid w:val="007700E6"/>
    <w:rsid w:val="00770C9A"/>
    <w:rsid w:val="00773F1E"/>
    <w:rsid w:val="00775929"/>
    <w:rsid w:val="00777EC2"/>
    <w:rsid w:val="00783F29"/>
    <w:rsid w:val="007912B2"/>
    <w:rsid w:val="007A0D20"/>
    <w:rsid w:val="007A4CE1"/>
    <w:rsid w:val="007B0464"/>
    <w:rsid w:val="007C092A"/>
    <w:rsid w:val="007C1F8F"/>
    <w:rsid w:val="007C60A3"/>
    <w:rsid w:val="007C7FA2"/>
    <w:rsid w:val="007D21FB"/>
    <w:rsid w:val="007E055C"/>
    <w:rsid w:val="007E1870"/>
    <w:rsid w:val="007E3F93"/>
    <w:rsid w:val="007F339E"/>
    <w:rsid w:val="007F3510"/>
    <w:rsid w:val="007F5AC5"/>
    <w:rsid w:val="007F6D90"/>
    <w:rsid w:val="007F6F7D"/>
    <w:rsid w:val="0080266F"/>
    <w:rsid w:val="0082086D"/>
    <w:rsid w:val="008241C8"/>
    <w:rsid w:val="00831B3E"/>
    <w:rsid w:val="00841B9C"/>
    <w:rsid w:val="0084747D"/>
    <w:rsid w:val="00847902"/>
    <w:rsid w:val="008505E1"/>
    <w:rsid w:val="008520C2"/>
    <w:rsid w:val="00855566"/>
    <w:rsid w:val="00856CD2"/>
    <w:rsid w:val="00857B21"/>
    <w:rsid w:val="008608E4"/>
    <w:rsid w:val="00871E76"/>
    <w:rsid w:val="00872EE5"/>
    <w:rsid w:val="00876D22"/>
    <w:rsid w:val="00881851"/>
    <w:rsid w:val="00885EF4"/>
    <w:rsid w:val="00893A13"/>
    <w:rsid w:val="00895203"/>
    <w:rsid w:val="00896094"/>
    <w:rsid w:val="008A4DCE"/>
    <w:rsid w:val="008B0A4C"/>
    <w:rsid w:val="008B1B54"/>
    <w:rsid w:val="008B3F39"/>
    <w:rsid w:val="008B5383"/>
    <w:rsid w:val="008C6468"/>
    <w:rsid w:val="008D0118"/>
    <w:rsid w:val="008D11D9"/>
    <w:rsid w:val="008E6458"/>
    <w:rsid w:val="008E795A"/>
    <w:rsid w:val="008F0EC3"/>
    <w:rsid w:val="008F129B"/>
    <w:rsid w:val="008F346E"/>
    <w:rsid w:val="008F38CD"/>
    <w:rsid w:val="008F417C"/>
    <w:rsid w:val="00900DE3"/>
    <w:rsid w:val="00900F14"/>
    <w:rsid w:val="0090191C"/>
    <w:rsid w:val="00901D8B"/>
    <w:rsid w:val="00904124"/>
    <w:rsid w:val="0090535C"/>
    <w:rsid w:val="009058B6"/>
    <w:rsid w:val="00906CC3"/>
    <w:rsid w:val="00906E9C"/>
    <w:rsid w:val="009221C0"/>
    <w:rsid w:val="00923AD0"/>
    <w:rsid w:val="00925020"/>
    <w:rsid w:val="0093645F"/>
    <w:rsid w:val="009401D7"/>
    <w:rsid w:val="00947712"/>
    <w:rsid w:val="00950109"/>
    <w:rsid w:val="009513D6"/>
    <w:rsid w:val="0095187C"/>
    <w:rsid w:val="00960B93"/>
    <w:rsid w:val="00962172"/>
    <w:rsid w:val="00962AC1"/>
    <w:rsid w:val="00963E4D"/>
    <w:rsid w:val="00963E78"/>
    <w:rsid w:val="00966059"/>
    <w:rsid w:val="0096613C"/>
    <w:rsid w:val="00966265"/>
    <w:rsid w:val="00967AE3"/>
    <w:rsid w:val="009718B0"/>
    <w:rsid w:val="00983FC4"/>
    <w:rsid w:val="00985A3B"/>
    <w:rsid w:val="009911B4"/>
    <w:rsid w:val="00995C48"/>
    <w:rsid w:val="00997131"/>
    <w:rsid w:val="009A087D"/>
    <w:rsid w:val="009B0AED"/>
    <w:rsid w:val="009B27C7"/>
    <w:rsid w:val="009B690D"/>
    <w:rsid w:val="009B6D66"/>
    <w:rsid w:val="009C2368"/>
    <w:rsid w:val="009C3991"/>
    <w:rsid w:val="009D35B8"/>
    <w:rsid w:val="009D4DF4"/>
    <w:rsid w:val="009E29CA"/>
    <w:rsid w:val="009E7C6F"/>
    <w:rsid w:val="009F13D0"/>
    <w:rsid w:val="009F326C"/>
    <w:rsid w:val="009F5CDC"/>
    <w:rsid w:val="009F6A22"/>
    <w:rsid w:val="00A00F57"/>
    <w:rsid w:val="00A029C9"/>
    <w:rsid w:val="00A148B0"/>
    <w:rsid w:val="00A16624"/>
    <w:rsid w:val="00A16EDC"/>
    <w:rsid w:val="00A200E8"/>
    <w:rsid w:val="00A200EB"/>
    <w:rsid w:val="00A20A34"/>
    <w:rsid w:val="00A3223C"/>
    <w:rsid w:val="00A33DB6"/>
    <w:rsid w:val="00A4336F"/>
    <w:rsid w:val="00A45BB8"/>
    <w:rsid w:val="00A54A6A"/>
    <w:rsid w:val="00A61259"/>
    <w:rsid w:val="00A64EA3"/>
    <w:rsid w:val="00A65E61"/>
    <w:rsid w:val="00A66BB5"/>
    <w:rsid w:val="00A70FEE"/>
    <w:rsid w:val="00A75375"/>
    <w:rsid w:val="00A75D25"/>
    <w:rsid w:val="00A76E12"/>
    <w:rsid w:val="00A82D76"/>
    <w:rsid w:val="00A82E7A"/>
    <w:rsid w:val="00A85850"/>
    <w:rsid w:val="00A9050A"/>
    <w:rsid w:val="00A941DF"/>
    <w:rsid w:val="00A94EDA"/>
    <w:rsid w:val="00A970D2"/>
    <w:rsid w:val="00AA11C6"/>
    <w:rsid w:val="00AA171D"/>
    <w:rsid w:val="00AA295C"/>
    <w:rsid w:val="00AA52D7"/>
    <w:rsid w:val="00AA5B23"/>
    <w:rsid w:val="00AB3CD0"/>
    <w:rsid w:val="00AB46F7"/>
    <w:rsid w:val="00AB475F"/>
    <w:rsid w:val="00AB5BBE"/>
    <w:rsid w:val="00AB6950"/>
    <w:rsid w:val="00AC3072"/>
    <w:rsid w:val="00AC680E"/>
    <w:rsid w:val="00AC7787"/>
    <w:rsid w:val="00AD02EC"/>
    <w:rsid w:val="00AD4A3E"/>
    <w:rsid w:val="00AD5ECB"/>
    <w:rsid w:val="00AD7C37"/>
    <w:rsid w:val="00AE1F71"/>
    <w:rsid w:val="00AE5789"/>
    <w:rsid w:val="00AE5A21"/>
    <w:rsid w:val="00AF5AF2"/>
    <w:rsid w:val="00AF6EC9"/>
    <w:rsid w:val="00B12989"/>
    <w:rsid w:val="00B20FFE"/>
    <w:rsid w:val="00B23754"/>
    <w:rsid w:val="00B24377"/>
    <w:rsid w:val="00B269D9"/>
    <w:rsid w:val="00B31403"/>
    <w:rsid w:val="00B35770"/>
    <w:rsid w:val="00B41A0C"/>
    <w:rsid w:val="00B51956"/>
    <w:rsid w:val="00B5408F"/>
    <w:rsid w:val="00B614FB"/>
    <w:rsid w:val="00B66841"/>
    <w:rsid w:val="00B675E0"/>
    <w:rsid w:val="00B77191"/>
    <w:rsid w:val="00B804D8"/>
    <w:rsid w:val="00B80914"/>
    <w:rsid w:val="00B84EBA"/>
    <w:rsid w:val="00B85EDD"/>
    <w:rsid w:val="00B94ABC"/>
    <w:rsid w:val="00BA1CF7"/>
    <w:rsid w:val="00BA1EA4"/>
    <w:rsid w:val="00BB2BE8"/>
    <w:rsid w:val="00BB402F"/>
    <w:rsid w:val="00BB51D3"/>
    <w:rsid w:val="00BB758A"/>
    <w:rsid w:val="00BC7C02"/>
    <w:rsid w:val="00BD49BD"/>
    <w:rsid w:val="00BD4A4F"/>
    <w:rsid w:val="00BE17CF"/>
    <w:rsid w:val="00BE2E62"/>
    <w:rsid w:val="00BE5355"/>
    <w:rsid w:val="00BE60A9"/>
    <w:rsid w:val="00BE64FA"/>
    <w:rsid w:val="00BE6DE7"/>
    <w:rsid w:val="00BE727E"/>
    <w:rsid w:val="00BE7512"/>
    <w:rsid w:val="00BE7CF2"/>
    <w:rsid w:val="00BF2786"/>
    <w:rsid w:val="00BF56B5"/>
    <w:rsid w:val="00BF5BED"/>
    <w:rsid w:val="00C03721"/>
    <w:rsid w:val="00C0605A"/>
    <w:rsid w:val="00C068F0"/>
    <w:rsid w:val="00C0783A"/>
    <w:rsid w:val="00C078A1"/>
    <w:rsid w:val="00C11349"/>
    <w:rsid w:val="00C164BE"/>
    <w:rsid w:val="00C20386"/>
    <w:rsid w:val="00C23D80"/>
    <w:rsid w:val="00C27338"/>
    <w:rsid w:val="00C30442"/>
    <w:rsid w:val="00C36772"/>
    <w:rsid w:val="00C40E37"/>
    <w:rsid w:val="00C4558D"/>
    <w:rsid w:val="00C53C00"/>
    <w:rsid w:val="00C5447C"/>
    <w:rsid w:val="00C551C3"/>
    <w:rsid w:val="00C56C28"/>
    <w:rsid w:val="00C655E7"/>
    <w:rsid w:val="00C66732"/>
    <w:rsid w:val="00C67666"/>
    <w:rsid w:val="00C67B23"/>
    <w:rsid w:val="00C74AEC"/>
    <w:rsid w:val="00C82084"/>
    <w:rsid w:val="00C91709"/>
    <w:rsid w:val="00C917C8"/>
    <w:rsid w:val="00CA1249"/>
    <w:rsid w:val="00CA146A"/>
    <w:rsid w:val="00CA1A1F"/>
    <w:rsid w:val="00CA22AC"/>
    <w:rsid w:val="00CA3716"/>
    <w:rsid w:val="00CA4DD6"/>
    <w:rsid w:val="00CA5457"/>
    <w:rsid w:val="00CA6D22"/>
    <w:rsid w:val="00CA7C79"/>
    <w:rsid w:val="00CB01D3"/>
    <w:rsid w:val="00CB4465"/>
    <w:rsid w:val="00CB7AFB"/>
    <w:rsid w:val="00CC1C6C"/>
    <w:rsid w:val="00CC2033"/>
    <w:rsid w:val="00CD3AC0"/>
    <w:rsid w:val="00CE6DD2"/>
    <w:rsid w:val="00CF4CE4"/>
    <w:rsid w:val="00CF7B7E"/>
    <w:rsid w:val="00D01638"/>
    <w:rsid w:val="00D070DF"/>
    <w:rsid w:val="00D0784B"/>
    <w:rsid w:val="00D10EC5"/>
    <w:rsid w:val="00D15560"/>
    <w:rsid w:val="00D15DD4"/>
    <w:rsid w:val="00D16CC6"/>
    <w:rsid w:val="00D37E53"/>
    <w:rsid w:val="00D5089D"/>
    <w:rsid w:val="00D61691"/>
    <w:rsid w:val="00D635C1"/>
    <w:rsid w:val="00D63AA9"/>
    <w:rsid w:val="00D6531A"/>
    <w:rsid w:val="00D66A37"/>
    <w:rsid w:val="00D764E4"/>
    <w:rsid w:val="00D824EA"/>
    <w:rsid w:val="00D825C8"/>
    <w:rsid w:val="00D85E0C"/>
    <w:rsid w:val="00D86736"/>
    <w:rsid w:val="00D90495"/>
    <w:rsid w:val="00D91AA9"/>
    <w:rsid w:val="00D97881"/>
    <w:rsid w:val="00DA258F"/>
    <w:rsid w:val="00DA4F35"/>
    <w:rsid w:val="00DA6396"/>
    <w:rsid w:val="00DB18D1"/>
    <w:rsid w:val="00DB48BB"/>
    <w:rsid w:val="00DB6A8D"/>
    <w:rsid w:val="00DB72AE"/>
    <w:rsid w:val="00DC00C5"/>
    <w:rsid w:val="00DC6CD0"/>
    <w:rsid w:val="00DD151D"/>
    <w:rsid w:val="00DD46CC"/>
    <w:rsid w:val="00DD5C74"/>
    <w:rsid w:val="00DE46EC"/>
    <w:rsid w:val="00DE4874"/>
    <w:rsid w:val="00DE4928"/>
    <w:rsid w:val="00DF055C"/>
    <w:rsid w:val="00DF33B6"/>
    <w:rsid w:val="00DF3669"/>
    <w:rsid w:val="00DF3DFE"/>
    <w:rsid w:val="00DF3EA3"/>
    <w:rsid w:val="00DF41A7"/>
    <w:rsid w:val="00DF4CF0"/>
    <w:rsid w:val="00DF72E1"/>
    <w:rsid w:val="00E00D6D"/>
    <w:rsid w:val="00E02FD9"/>
    <w:rsid w:val="00E10AA0"/>
    <w:rsid w:val="00E10BB4"/>
    <w:rsid w:val="00E1408F"/>
    <w:rsid w:val="00E14FB7"/>
    <w:rsid w:val="00E17A27"/>
    <w:rsid w:val="00E26883"/>
    <w:rsid w:val="00E35F09"/>
    <w:rsid w:val="00E37ED4"/>
    <w:rsid w:val="00E52A5A"/>
    <w:rsid w:val="00E57CE2"/>
    <w:rsid w:val="00E60CE2"/>
    <w:rsid w:val="00E62651"/>
    <w:rsid w:val="00E62FC5"/>
    <w:rsid w:val="00E66646"/>
    <w:rsid w:val="00E72268"/>
    <w:rsid w:val="00E7251A"/>
    <w:rsid w:val="00E77CA5"/>
    <w:rsid w:val="00E77D15"/>
    <w:rsid w:val="00E812D6"/>
    <w:rsid w:val="00E8169F"/>
    <w:rsid w:val="00E8177F"/>
    <w:rsid w:val="00E81FDA"/>
    <w:rsid w:val="00E82479"/>
    <w:rsid w:val="00E848A7"/>
    <w:rsid w:val="00E85D77"/>
    <w:rsid w:val="00E865FA"/>
    <w:rsid w:val="00E86A19"/>
    <w:rsid w:val="00E919AD"/>
    <w:rsid w:val="00E92744"/>
    <w:rsid w:val="00E943C9"/>
    <w:rsid w:val="00EA016D"/>
    <w:rsid w:val="00EA45C1"/>
    <w:rsid w:val="00EA7814"/>
    <w:rsid w:val="00EB3F5A"/>
    <w:rsid w:val="00EB5CD8"/>
    <w:rsid w:val="00EB67B6"/>
    <w:rsid w:val="00EC6D12"/>
    <w:rsid w:val="00EC7E5F"/>
    <w:rsid w:val="00ED16BB"/>
    <w:rsid w:val="00EE4962"/>
    <w:rsid w:val="00EE564D"/>
    <w:rsid w:val="00EF223D"/>
    <w:rsid w:val="00EF4D5A"/>
    <w:rsid w:val="00F06C0F"/>
    <w:rsid w:val="00F06D85"/>
    <w:rsid w:val="00F06E26"/>
    <w:rsid w:val="00F10E50"/>
    <w:rsid w:val="00F115D9"/>
    <w:rsid w:val="00F1598B"/>
    <w:rsid w:val="00F235EC"/>
    <w:rsid w:val="00F2459E"/>
    <w:rsid w:val="00F309A1"/>
    <w:rsid w:val="00F359C0"/>
    <w:rsid w:val="00F40DCE"/>
    <w:rsid w:val="00F411F3"/>
    <w:rsid w:val="00F428CA"/>
    <w:rsid w:val="00F43739"/>
    <w:rsid w:val="00F43BAC"/>
    <w:rsid w:val="00F44477"/>
    <w:rsid w:val="00F44853"/>
    <w:rsid w:val="00F51A9D"/>
    <w:rsid w:val="00F56B0C"/>
    <w:rsid w:val="00F5759B"/>
    <w:rsid w:val="00F6123D"/>
    <w:rsid w:val="00F614CD"/>
    <w:rsid w:val="00F644C0"/>
    <w:rsid w:val="00F66944"/>
    <w:rsid w:val="00F70C4E"/>
    <w:rsid w:val="00F806BC"/>
    <w:rsid w:val="00F8178A"/>
    <w:rsid w:val="00F82DB9"/>
    <w:rsid w:val="00F90B30"/>
    <w:rsid w:val="00F92808"/>
    <w:rsid w:val="00F965BB"/>
    <w:rsid w:val="00FA64AF"/>
    <w:rsid w:val="00FA71EE"/>
    <w:rsid w:val="00FB0450"/>
    <w:rsid w:val="00FB261D"/>
    <w:rsid w:val="00FB373E"/>
    <w:rsid w:val="00FB4C0C"/>
    <w:rsid w:val="00FC3367"/>
    <w:rsid w:val="00FC7376"/>
    <w:rsid w:val="00FD1492"/>
    <w:rsid w:val="00FD27C5"/>
    <w:rsid w:val="00FD381E"/>
    <w:rsid w:val="00FD5EBE"/>
    <w:rsid w:val="00FE27F1"/>
    <w:rsid w:val="00FE5081"/>
    <w:rsid w:val="00FE7EF7"/>
    <w:rsid w:val="00FF2BAF"/>
    <w:rsid w:val="0261571F"/>
    <w:rsid w:val="02B355D2"/>
    <w:rsid w:val="05607C78"/>
    <w:rsid w:val="05AB4864"/>
    <w:rsid w:val="05D105F6"/>
    <w:rsid w:val="072A69C2"/>
    <w:rsid w:val="08777633"/>
    <w:rsid w:val="08FC5FB9"/>
    <w:rsid w:val="09A90464"/>
    <w:rsid w:val="09C2072D"/>
    <w:rsid w:val="09E664C4"/>
    <w:rsid w:val="0A105C80"/>
    <w:rsid w:val="0A710017"/>
    <w:rsid w:val="0B107134"/>
    <w:rsid w:val="0DA70B04"/>
    <w:rsid w:val="0E071948"/>
    <w:rsid w:val="0E591405"/>
    <w:rsid w:val="101B3433"/>
    <w:rsid w:val="1054447A"/>
    <w:rsid w:val="10752E37"/>
    <w:rsid w:val="122F6B4B"/>
    <w:rsid w:val="14906DE9"/>
    <w:rsid w:val="14944287"/>
    <w:rsid w:val="14F32F54"/>
    <w:rsid w:val="153779F4"/>
    <w:rsid w:val="16A7049A"/>
    <w:rsid w:val="17B019A9"/>
    <w:rsid w:val="1BBF7CB6"/>
    <w:rsid w:val="1BF13DE0"/>
    <w:rsid w:val="1C1D5A37"/>
    <w:rsid w:val="1C5A7FDC"/>
    <w:rsid w:val="1CCF7E66"/>
    <w:rsid w:val="1CFD07F3"/>
    <w:rsid w:val="1EAD5AF1"/>
    <w:rsid w:val="1EE26F67"/>
    <w:rsid w:val="20777F8F"/>
    <w:rsid w:val="20815EBC"/>
    <w:rsid w:val="214176FB"/>
    <w:rsid w:val="214469B3"/>
    <w:rsid w:val="215E70F8"/>
    <w:rsid w:val="21655D00"/>
    <w:rsid w:val="235A2777"/>
    <w:rsid w:val="240B0F26"/>
    <w:rsid w:val="247920AF"/>
    <w:rsid w:val="24D44E50"/>
    <w:rsid w:val="25FA6267"/>
    <w:rsid w:val="264317FF"/>
    <w:rsid w:val="26942471"/>
    <w:rsid w:val="26D75F82"/>
    <w:rsid w:val="28AC62AC"/>
    <w:rsid w:val="2B030538"/>
    <w:rsid w:val="2B9838ED"/>
    <w:rsid w:val="2E1F67E1"/>
    <w:rsid w:val="2E276958"/>
    <w:rsid w:val="2EAB6255"/>
    <w:rsid w:val="2F022D28"/>
    <w:rsid w:val="2F761C97"/>
    <w:rsid w:val="30A34093"/>
    <w:rsid w:val="30F2553C"/>
    <w:rsid w:val="31166FB9"/>
    <w:rsid w:val="3133015F"/>
    <w:rsid w:val="34F57121"/>
    <w:rsid w:val="3519326B"/>
    <w:rsid w:val="36015B64"/>
    <w:rsid w:val="38332481"/>
    <w:rsid w:val="38FF71DE"/>
    <w:rsid w:val="392A6E29"/>
    <w:rsid w:val="3982027D"/>
    <w:rsid w:val="39C26DAF"/>
    <w:rsid w:val="3A18793E"/>
    <w:rsid w:val="3A477E8A"/>
    <w:rsid w:val="3C0F0C04"/>
    <w:rsid w:val="3C1C4F65"/>
    <w:rsid w:val="3C46483B"/>
    <w:rsid w:val="3DE56F14"/>
    <w:rsid w:val="3E217096"/>
    <w:rsid w:val="3FC7697E"/>
    <w:rsid w:val="41E54555"/>
    <w:rsid w:val="41F0145A"/>
    <w:rsid w:val="42546BFD"/>
    <w:rsid w:val="43736965"/>
    <w:rsid w:val="44AD49D8"/>
    <w:rsid w:val="454B5C0B"/>
    <w:rsid w:val="457F0CBD"/>
    <w:rsid w:val="45F7031C"/>
    <w:rsid w:val="464B7C0B"/>
    <w:rsid w:val="464E7741"/>
    <w:rsid w:val="464F7444"/>
    <w:rsid w:val="484F7A8B"/>
    <w:rsid w:val="4A270BA1"/>
    <w:rsid w:val="4A691529"/>
    <w:rsid w:val="4AB9455B"/>
    <w:rsid w:val="4B9D5277"/>
    <w:rsid w:val="4C522CA8"/>
    <w:rsid w:val="4CDE31F4"/>
    <w:rsid w:val="4CEB0E93"/>
    <w:rsid w:val="4D602F7C"/>
    <w:rsid w:val="4DE16E6C"/>
    <w:rsid w:val="4F0924F4"/>
    <w:rsid w:val="4F82110B"/>
    <w:rsid w:val="50984459"/>
    <w:rsid w:val="510C65F7"/>
    <w:rsid w:val="5130221C"/>
    <w:rsid w:val="514456E8"/>
    <w:rsid w:val="522075A4"/>
    <w:rsid w:val="54007DA6"/>
    <w:rsid w:val="54922A41"/>
    <w:rsid w:val="5492365C"/>
    <w:rsid w:val="54E6799F"/>
    <w:rsid w:val="564C0E0F"/>
    <w:rsid w:val="56692150"/>
    <w:rsid w:val="567546D7"/>
    <w:rsid w:val="57CF6EB3"/>
    <w:rsid w:val="58A50101"/>
    <w:rsid w:val="5AB637B0"/>
    <w:rsid w:val="5B5C4525"/>
    <w:rsid w:val="5B9D7DBD"/>
    <w:rsid w:val="5C024E6A"/>
    <w:rsid w:val="5D8D387C"/>
    <w:rsid w:val="5EE57607"/>
    <w:rsid w:val="6118252B"/>
    <w:rsid w:val="615F2854"/>
    <w:rsid w:val="616631C6"/>
    <w:rsid w:val="619414F7"/>
    <w:rsid w:val="61F720EF"/>
    <w:rsid w:val="62110243"/>
    <w:rsid w:val="64DB3FBC"/>
    <w:rsid w:val="657A67F0"/>
    <w:rsid w:val="6620605E"/>
    <w:rsid w:val="66770A3C"/>
    <w:rsid w:val="66DB7C9A"/>
    <w:rsid w:val="670A2862"/>
    <w:rsid w:val="68107531"/>
    <w:rsid w:val="68A7109D"/>
    <w:rsid w:val="6ABD4A2E"/>
    <w:rsid w:val="6B050CCE"/>
    <w:rsid w:val="6CD200F7"/>
    <w:rsid w:val="6ECC59EF"/>
    <w:rsid w:val="70D25107"/>
    <w:rsid w:val="711D67FE"/>
    <w:rsid w:val="72434C11"/>
    <w:rsid w:val="7476549F"/>
    <w:rsid w:val="748B365A"/>
    <w:rsid w:val="75B14ED4"/>
    <w:rsid w:val="75E25B4A"/>
    <w:rsid w:val="765B2A65"/>
    <w:rsid w:val="77236C94"/>
    <w:rsid w:val="772F5004"/>
    <w:rsid w:val="774F1E41"/>
    <w:rsid w:val="77A1771F"/>
    <w:rsid w:val="77CB4435"/>
    <w:rsid w:val="782218EC"/>
    <w:rsid w:val="78FB7318"/>
    <w:rsid w:val="78FF1CC4"/>
    <w:rsid w:val="7A9D7C08"/>
    <w:rsid w:val="7ADA53F6"/>
    <w:rsid w:val="7B2D07AA"/>
    <w:rsid w:val="7C21036F"/>
    <w:rsid w:val="7C8D2102"/>
    <w:rsid w:val="7DA973F7"/>
    <w:rsid w:val="7E693190"/>
    <w:rsid w:val="7F0246B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0" w:semiHidden="0" w:name="toc 1" w:locked="1"/>
    <w:lsdException w:uiPriority="0" w:semiHidden="0" w:name="toc 2" w:locked="1"/>
    <w:lsdException w:uiPriority="0" w:semiHidden="0" w:name="toc 3" w:locked="1"/>
    <w:lsdException w:uiPriority="0" w:semiHidden="0" w:name="toc 4" w:locked="1"/>
    <w:lsdException w:uiPriority="0" w:semiHidden="0" w:name="toc 5" w:locked="1"/>
    <w:lsdException w:uiPriority="0" w:semiHidden="0" w:name="toc 6" w:locked="1"/>
    <w:lsdException w:uiPriority="0" w:semiHidden="0" w:name="toc 7" w:locked="1"/>
    <w:lsdException w:uiPriority="0" w:semiHidden="0" w:name="toc 8" w:locked="1"/>
    <w:lsdException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Char"/>
    <w:basedOn w:val="14"/>
    <w:link w:val="2"/>
    <w:qFormat/>
    <w:locked/>
    <w:uiPriority w:val="99"/>
    <w:rPr>
      <w:rFonts w:ascii="宋体" w:hAnsi="宋体" w:eastAsia="宋体" w:cs="宋体"/>
      <w:b/>
      <w:bCs/>
      <w:kern w:val="36"/>
      <w:sz w:val="36"/>
      <w:szCs w:val="36"/>
    </w:rPr>
  </w:style>
  <w:style w:type="character" w:customStyle="1" w:styleId="20">
    <w:name w:val="标题 2 Char"/>
    <w:basedOn w:val="14"/>
    <w:link w:val="3"/>
    <w:qFormat/>
    <w:locked/>
    <w:uiPriority w:val="99"/>
    <w:rPr>
      <w:rFonts w:ascii="宋体" w:hAnsi="宋体" w:eastAsia="宋体" w:cs="宋体"/>
      <w:b/>
      <w:bCs/>
      <w:kern w:val="0"/>
      <w:sz w:val="27"/>
      <w:szCs w:val="27"/>
    </w:rPr>
  </w:style>
  <w:style w:type="character" w:customStyle="1" w:styleId="21">
    <w:name w:val="标题 3 Char"/>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Char"/>
    <w:basedOn w:val="14"/>
    <w:link w:val="9"/>
    <w:semiHidden/>
    <w:qFormat/>
    <w:locked/>
    <w:uiPriority w:val="99"/>
    <w:rPr>
      <w:sz w:val="18"/>
      <w:szCs w:val="18"/>
    </w:rPr>
  </w:style>
  <w:style w:type="character" w:customStyle="1" w:styleId="120">
    <w:name w:val="页脚 Char"/>
    <w:basedOn w:val="14"/>
    <w:link w:val="8"/>
    <w:qFormat/>
    <w:locked/>
    <w:uiPriority w:val="99"/>
    <w:rPr>
      <w:sz w:val="18"/>
      <w:szCs w:val="18"/>
    </w:rPr>
  </w:style>
  <w:style w:type="character" w:customStyle="1" w:styleId="121">
    <w:name w:val="批注文字 Char"/>
    <w:basedOn w:val="14"/>
    <w:link w:val="5"/>
    <w:semiHidden/>
    <w:qFormat/>
    <w:uiPriority w:val="99"/>
    <w:rPr>
      <w:rFonts w:cs="Calibri"/>
      <w:szCs w:val="21"/>
    </w:rPr>
  </w:style>
  <w:style w:type="character" w:customStyle="1" w:styleId="122">
    <w:name w:val="批注主题 Char"/>
    <w:basedOn w:val="121"/>
    <w:link w:val="11"/>
    <w:semiHidden/>
    <w:qFormat/>
    <w:uiPriority w:val="99"/>
    <w:rPr>
      <w:rFonts w:cs="Calibri"/>
      <w:b/>
      <w:bCs/>
      <w:szCs w:val="21"/>
    </w:rPr>
  </w:style>
  <w:style w:type="character" w:customStyle="1" w:styleId="123">
    <w:name w:val="批注框文本 Char"/>
    <w:basedOn w:val="14"/>
    <w:link w:val="7"/>
    <w:semiHidden/>
    <w:qFormat/>
    <w:uiPriority w:val="99"/>
    <w:rPr>
      <w:rFonts w:cs="Calibri"/>
      <w:sz w:val="0"/>
      <w:szCs w:val="0"/>
    </w:rPr>
  </w:style>
  <w:style w:type="character" w:customStyle="1" w:styleId="124">
    <w:name w:val="正文文本缩进 Char"/>
    <w:basedOn w:val="14"/>
    <w:link w:val="6"/>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 w:type="character" w:customStyle="1" w:styleId="126">
    <w:name w:val="font01"/>
    <w:basedOn w:val="14"/>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56283D-2BEC-4F4C-8030-7DB4713D7950}">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18</Pages>
  <Words>2081</Words>
  <Characters>11866</Characters>
  <Lines>98</Lines>
  <Paragraphs>27</Paragraphs>
  <TotalTime>112</TotalTime>
  <ScaleCrop>false</ScaleCrop>
  <LinksUpToDate>false</LinksUpToDate>
  <CharactersWithSpaces>13920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2021-10-29T02:16:00Z</dcterms:created>
  <dc:creator>邹琼</dc:creator>
  <cp:lastModifiedBy>孙丽</cp:lastModifiedBy>
  <cp:lastPrinted>2022-03-18T00:50:00Z</cp:lastPrinted>
  <dcterms:modified xsi:type="dcterms:W3CDTF">2022-04-03T12:47:35Z</dcterms:modified>
  <dc:title>附件2：</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42EF8BF5FD244025927AE7DE6C28EB34</vt:lpwstr>
  </property>
</Properties>
</file>