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2B45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26779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石家庄市教育科学“十四五”规划</w:t>
      </w:r>
    </w:p>
    <w:p w14:paraId="0ADE27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年度课题指南</w:t>
      </w:r>
    </w:p>
    <w:p w14:paraId="66A33A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1588D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一、指导思想</w:t>
      </w:r>
    </w:p>
    <w:p w14:paraId="50C120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以习近平新时代中国特色社会主义思想为指导，聚焦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</w:t>
      </w:r>
      <w:r>
        <w:rPr>
          <w:rFonts w:hint="eastAsia" w:ascii="仿宋_GB2312" w:hAnsi="仿宋_GB2312" w:eastAsia="仿宋_GB2312" w:cs="仿宋_GB2312"/>
          <w:sz w:val="32"/>
          <w:szCs w:val="32"/>
        </w:rPr>
        <w:t>教育改革发展中的重点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难点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热点</w:t>
      </w:r>
      <w:r>
        <w:rPr>
          <w:rFonts w:hint="eastAsia" w:ascii="仿宋_GB2312" w:hAnsi="仿宋_GB2312" w:eastAsia="仿宋_GB2312" w:cs="仿宋_GB2312"/>
          <w:sz w:val="32"/>
          <w:szCs w:val="32"/>
        </w:rPr>
        <w:t>问题，强化理论创新与实践应用，推动教育科研成果转化，为石家庄教育现代化提供智力支撑。</w:t>
      </w:r>
    </w:p>
    <w:p w14:paraId="47179D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二、选题方向</w:t>
      </w:r>
    </w:p>
    <w:p w14:paraId="3C85AF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3" w:firstLineChars="200"/>
        <w:textAlignment w:val="auto"/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（一）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基础教育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领域</w:t>
      </w:r>
    </w:p>
    <w:p w14:paraId="1B1012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新高考背景下学科教学策略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</w:t>
      </w:r>
    </w:p>
    <w:p w14:paraId="3DC2DA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核心素养导向的大单元教学模式创新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</w:t>
      </w:r>
    </w:p>
    <w:p w14:paraId="4C3604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跨学科融合课程开发与实施路径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</w:t>
      </w:r>
    </w:p>
    <w:p w14:paraId="7341B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default" w:ascii="仿宋_GB2312" w:hAnsi="仿宋_GB2312" w:eastAsia="仿宋_GB2312" w:cs="仿宋_GB2312"/>
          <w:sz w:val="32"/>
          <w:szCs w:val="32"/>
        </w:rPr>
        <w:t>新时代中小学班级文化建设的实践研究</w:t>
      </w:r>
    </w:p>
    <w:p w14:paraId="1EF50B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default" w:ascii="仿宋_GB2312" w:hAnsi="仿宋_GB2312" w:eastAsia="仿宋_GB2312" w:cs="仿宋_GB2312"/>
          <w:sz w:val="32"/>
          <w:szCs w:val="32"/>
        </w:rPr>
        <w:t>.义务教育新课标学科教学实施研究</w:t>
      </w:r>
    </w:p>
    <w:p w14:paraId="3005AC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default" w:ascii="仿宋_GB2312" w:hAnsi="仿宋_GB2312" w:eastAsia="仿宋_GB2312" w:cs="仿宋_GB2312"/>
          <w:sz w:val="32"/>
          <w:szCs w:val="32"/>
        </w:rPr>
        <w:t>.中小学全科阅读开发与实践研究</w:t>
      </w:r>
    </w:p>
    <w:p w14:paraId="21F026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default" w:ascii="仿宋_GB2312" w:hAnsi="仿宋_GB2312" w:eastAsia="仿宋_GB2312" w:cs="仿宋_GB2312"/>
          <w:sz w:val="32"/>
          <w:szCs w:val="32"/>
        </w:rPr>
        <w:t>.高质量课堂教学模式研究</w:t>
      </w:r>
    </w:p>
    <w:p w14:paraId="3EE9AE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8.学生心理危机预防与干预机制研究</w:t>
      </w:r>
    </w:p>
    <w:p w14:paraId="15FBE2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3" w:firstLineChars="200"/>
        <w:textAlignment w:val="auto"/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（二）职业教育领域</w:t>
      </w:r>
    </w:p>
    <w:p w14:paraId="64A645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1.职业教育专业结构与产业需求适配性研究</w:t>
      </w:r>
    </w:p>
    <w:p w14:paraId="75B720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2.职普融通的机制研究</w:t>
      </w:r>
    </w:p>
    <w:p w14:paraId="785ED5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3.新质生产力与产教融合高质量发展研究</w:t>
      </w:r>
    </w:p>
    <w:p w14:paraId="415463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3" w:firstLineChars="200"/>
        <w:textAlignment w:val="auto"/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（三）高等教育领域</w:t>
      </w:r>
    </w:p>
    <w:p w14:paraId="65A735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1.课程思政与立德树人机制创新研究</w:t>
      </w:r>
    </w:p>
    <w:p w14:paraId="3C6FD6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2.应用型高校师资队伍建设研究</w:t>
      </w:r>
    </w:p>
    <w:p w14:paraId="1F561C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3.区域特色与高校服务地方发展研究</w:t>
      </w:r>
    </w:p>
    <w:p w14:paraId="06CBAE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4.学科交叉与特色学科建设研究</w:t>
      </w:r>
    </w:p>
    <w:p w14:paraId="55AC0D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3" w:firstLineChars="200"/>
        <w:textAlignment w:val="auto"/>
        <w:rPr>
          <w:rFonts w:hint="default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（四）循证教研方面</w:t>
      </w:r>
    </w:p>
    <w:p w14:paraId="24C8D8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1.面向高阶思维课堂教学改进的数智循证教研研究</w:t>
      </w:r>
    </w:p>
    <w:p w14:paraId="39A1D8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人工智能赋能学科教学创新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</w:t>
      </w:r>
    </w:p>
    <w:p w14:paraId="0D3B95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3.“生成式AI+数智资源”赋能高中数学课堂教学研究</w:t>
      </w:r>
    </w:p>
    <w:p w14:paraId="772ACD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default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4.课堂教学循证实践促进框架的开发与应用研究</w:t>
      </w:r>
    </w:p>
    <w:p w14:paraId="3DB3F8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3" w:firstLineChars="200"/>
        <w:textAlignment w:val="auto"/>
        <w:rPr>
          <w:rFonts w:hint="default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（五）特殊教育领域</w:t>
      </w:r>
    </w:p>
    <w:p w14:paraId="39945D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特殊教育学生个性化教学研究</w:t>
      </w:r>
    </w:p>
    <w:p w14:paraId="15027F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2.特殊教育学校家长培训与家校共建研究</w:t>
      </w:r>
    </w:p>
    <w:p w14:paraId="70FA2F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.基于教研共同体的学习障碍儿童课堂支持策略研究</w:t>
      </w:r>
    </w:p>
    <w:p w14:paraId="7BCE68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.特殊教育精品课程建设研究</w:t>
      </w:r>
    </w:p>
    <w:p w14:paraId="381EEC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.特殊教育教师队伍建设及教研体系建设研究</w:t>
      </w:r>
    </w:p>
    <w:p w14:paraId="0E321B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3" w:firstLineChars="200"/>
        <w:textAlignment w:val="auto"/>
        <w:rPr>
          <w:rFonts w:hint="default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（六）质量监测方面</w:t>
      </w:r>
    </w:p>
    <w:p w14:paraId="5AC10F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义务教育阶段学业质量评价改革研究</w:t>
      </w:r>
    </w:p>
    <w:p w14:paraId="2FC81E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义务教育阶段区域（某学科）学业表现水平提升研究</w:t>
      </w:r>
    </w:p>
    <w:p w14:paraId="5FA377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基于（某学科）监测结果的影响因素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</w:t>
      </w:r>
    </w:p>
    <w:p w14:paraId="776889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基于监测结果的区域教研模式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</w:t>
      </w:r>
    </w:p>
    <w:p w14:paraId="74B44D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3" w:firstLineChars="200"/>
        <w:textAlignment w:val="auto"/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（七）教育管理方面</w:t>
      </w:r>
      <w:bookmarkStart w:id="0" w:name="_GoBack"/>
      <w:bookmarkEnd w:id="0"/>
    </w:p>
    <w:p w14:paraId="6D588A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“双减”政策实施效果评估与优化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</w:t>
      </w:r>
    </w:p>
    <w:p w14:paraId="5EB8B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学校治理体系创新实践研究</w:t>
      </w:r>
    </w:p>
    <w:p w14:paraId="1B3878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教育评价改革深化路径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B8488B9-42AE-4DCD-9A4E-D30C45CD468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148F9882-1494-49E5-8AD7-E090FCF9A872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2E34BE1D-369D-4F74-B7CE-15FE60624E8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2356B88D-C4D6-4CF9-BE62-807A79D4511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1E3FF5"/>
    <w:rsid w:val="005C60B0"/>
    <w:rsid w:val="0082059A"/>
    <w:rsid w:val="029F2686"/>
    <w:rsid w:val="02DD36A8"/>
    <w:rsid w:val="02F84D2B"/>
    <w:rsid w:val="02FB1443"/>
    <w:rsid w:val="039E0654"/>
    <w:rsid w:val="03E620AA"/>
    <w:rsid w:val="054B49A0"/>
    <w:rsid w:val="07ED7F6D"/>
    <w:rsid w:val="08993A49"/>
    <w:rsid w:val="09094B82"/>
    <w:rsid w:val="093721BF"/>
    <w:rsid w:val="0ACD21B9"/>
    <w:rsid w:val="0BF33B23"/>
    <w:rsid w:val="0C8C0547"/>
    <w:rsid w:val="0DC95340"/>
    <w:rsid w:val="0ECF141F"/>
    <w:rsid w:val="106F6729"/>
    <w:rsid w:val="12DB6619"/>
    <w:rsid w:val="133954AC"/>
    <w:rsid w:val="14913965"/>
    <w:rsid w:val="15EB1A4D"/>
    <w:rsid w:val="16497369"/>
    <w:rsid w:val="16D57694"/>
    <w:rsid w:val="19C326C8"/>
    <w:rsid w:val="19F93BCB"/>
    <w:rsid w:val="1AA35F48"/>
    <w:rsid w:val="1AF40057"/>
    <w:rsid w:val="1B825186"/>
    <w:rsid w:val="1C5B111A"/>
    <w:rsid w:val="1CC71D28"/>
    <w:rsid w:val="1EE73F05"/>
    <w:rsid w:val="1FBD5EB5"/>
    <w:rsid w:val="212F4333"/>
    <w:rsid w:val="21C305A7"/>
    <w:rsid w:val="21DC6F12"/>
    <w:rsid w:val="23007488"/>
    <w:rsid w:val="231D3C28"/>
    <w:rsid w:val="259663FC"/>
    <w:rsid w:val="26025181"/>
    <w:rsid w:val="29906364"/>
    <w:rsid w:val="2A505269"/>
    <w:rsid w:val="2BE061A5"/>
    <w:rsid w:val="2D833130"/>
    <w:rsid w:val="2DD95F4C"/>
    <w:rsid w:val="2F5079A6"/>
    <w:rsid w:val="318B6C04"/>
    <w:rsid w:val="328E41E0"/>
    <w:rsid w:val="3540706D"/>
    <w:rsid w:val="356309A6"/>
    <w:rsid w:val="356F6E5C"/>
    <w:rsid w:val="3C7509B3"/>
    <w:rsid w:val="3C80795D"/>
    <w:rsid w:val="3CEE1AA0"/>
    <w:rsid w:val="3E5F6403"/>
    <w:rsid w:val="431E3FF5"/>
    <w:rsid w:val="43220F9B"/>
    <w:rsid w:val="459E0BAC"/>
    <w:rsid w:val="4B1074AD"/>
    <w:rsid w:val="4B1A41F1"/>
    <w:rsid w:val="4B4D4D54"/>
    <w:rsid w:val="4B575E74"/>
    <w:rsid w:val="4E31749E"/>
    <w:rsid w:val="4F1A4AA0"/>
    <w:rsid w:val="50F60260"/>
    <w:rsid w:val="527B434F"/>
    <w:rsid w:val="532F2F78"/>
    <w:rsid w:val="53F7732E"/>
    <w:rsid w:val="57A64BB7"/>
    <w:rsid w:val="59E713DA"/>
    <w:rsid w:val="5A34799E"/>
    <w:rsid w:val="5B720EC5"/>
    <w:rsid w:val="5CDA75D2"/>
    <w:rsid w:val="5F6957D3"/>
    <w:rsid w:val="60347D17"/>
    <w:rsid w:val="60FA1FF3"/>
    <w:rsid w:val="61457AF5"/>
    <w:rsid w:val="61E5663F"/>
    <w:rsid w:val="63CC36E8"/>
    <w:rsid w:val="64CE3218"/>
    <w:rsid w:val="67547F4D"/>
    <w:rsid w:val="67FA00E7"/>
    <w:rsid w:val="68632D71"/>
    <w:rsid w:val="688D29FF"/>
    <w:rsid w:val="690F3320"/>
    <w:rsid w:val="6AA645D6"/>
    <w:rsid w:val="6CF638ED"/>
    <w:rsid w:val="6CFC7347"/>
    <w:rsid w:val="6F4D0ADB"/>
    <w:rsid w:val="71401C7E"/>
    <w:rsid w:val="72BF147D"/>
    <w:rsid w:val="73211408"/>
    <w:rsid w:val="74F2301A"/>
    <w:rsid w:val="752075F3"/>
    <w:rsid w:val="75C55F05"/>
    <w:rsid w:val="7695082D"/>
    <w:rsid w:val="77862DF8"/>
    <w:rsid w:val="77D86DD9"/>
    <w:rsid w:val="79083836"/>
    <w:rsid w:val="79675C35"/>
    <w:rsid w:val="798A4784"/>
    <w:rsid w:val="7ABB07C8"/>
    <w:rsid w:val="7BBA2F24"/>
    <w:rsid w:val="7DA03325"/>
    <w:rsid w:val="7E3C603C"/>
    <w:rsid w:val="7E403E6A"/>
    <w:rsid w:val="7E7C69F3"/>
    <w:rsid w:val="7F47626F"/>
    <w:rsid w:val="7FB21E18"/>
    <w:rsid w:val="7FDA3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739</Words>
  <Characters>777</Characters>
  <Lines>0</Lines>
  <Paragraphs>0</Paragraphs>
  <TotalTime>16</TotalTime>
  <ScaleCrop>false</ScaleCrop>
  <LinksUpToDate>false</LinksUpToDate>
  <CharactersWithSpaces>777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2025-03-26T08:01:00Z</dcterms:created>
  <dc:creator>Yonng~杏子</dc:creator>
  <cp:lastModifiedBy>风光霁月</cp:lastModifiedBy>
  <cp:lastPrinted>2025-04-01T03:09:00Z</cp:lastPrinted>
  <dcterms:modified xsi:type="dcterms:W3CDTF">2025-04-07T07:19:57Z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6E64D056C771491889C975DFD06A70A8_13</vt:lpwstr>
  </property>
  <property fmtid="{D5CDD505-2E9C-101B-9397-08002B2CF9AE}" pid="4" name="KSOTemplateDocerSaveRecord">
    <vt:lpwstr>eyJoZGlkIjoiYjE5ZWNhYjZiN2QzNTU0OGYxZjE2ODUyODA2ZjMyNjEiLCJ1c2VySWQiOiI1ODMzMTUzMjgifQ==</vt:lpwstr>
  </property>
</Properties>
</file>