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Cs/>
          <w:sz w:val="28"/>
        </w:rPr>
      </w:pPr>
    </w:p>
    <w:p>
      <w:pPr>
        <w:rPr>
          <w:rFonts w:hint="eastAsia" w:eastAsia="宋体"/>
          <w:bCs/>
          <w:sz w:val="28"/>
          <w:lang w:eastAsia="zh-CN"/>
        </w:rPr>
      </w:pPr>
      <w:r>
        <w:rPr>
          <w:rFonts w:hint="eastAsia" w:eastAsia="宋体"/>
          <w:bCs/>
          <w:sz w:val="28"/>
          <w:lang w:eastAsia="zh-CN"/>
        </w:rPr>
        <w:drawing>
          <wp:inline distT="0" distB="0" distL="114300" distR="114300">
            <wp:extent cx="3001645" cy="767715"/>
            <wp:effectExtent l="0" t="0" r="8255" b="13335"/>
            <wp:docPr id="5" name="图片 5" descr="横排无英文调整宽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横排无英文调整宽度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1645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Cs/>
          <w:sz w:val="28"/>
        </w:rPr>
      </w:pPr>
    </w:p>
    <w:p>
      <w:pPr>
        <w:rPr>
          <w:bCs/>
          <w:sz w:val="28"/>
        </w:rPr>
      </w:pPr>
    </w:p>
    <w:p>
      <w:pPr>
        <w:tabs>
          <w:tab w:val="left" w:pos="560"/>
          <w:tab w:val="center" w:pos="4535"/>
        </w:tabs>
        <w:jc w:val="left"/>
        <w:rPr>
          <w:rFonts w:eastAsia="华文中宋"/>
          <w:b/>
          <w:sz w:val="48"/>
        </w:rPr>
      </w:pPr>
    </w:p>
    <w:p>
      <w:pPr>
        <w:tabs>
          <w:tab w:val="left" w:pos="560"/>
          <w:tab w:val="center" w:pos="4535"/>
        </w:tabs>
        <w:jc w:val="left"/>
        <w:rPr>
          <w:rFonts w:eastAsia="华文中宋"/>
          <w:b/>
          <w:sz w:val="48"/>
        </w:rPr>
      </w:pPr>
    </w:p>
    <w:p>
      <w:pPr>
        <w:tabs>
          <w:tab w:val="left" w:pos="560"/>
          <w:tab w:val="center" w:pos="4535"/>
        </w:tabs>
        <w:jc w:val="left"/>
        <w:rPr>
          <w:rFonts w:eastAsia="华文中宋"/>
          <w:b/>
          <w:sz w:val="48"/>
        </w:rPr>
      </w:pPr>
    </w:p>
    <w:p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Ansi="黑体" w:eastAsia="黑体"/>
          <w:kern w:val="0"/>
          <w:sz w:val="52"/>
          <w:szCs w:val="52"/>
        </w:rPr>
        <w:t>大学生创新</w:t>
      </w:r>
      <w:bookmarkStart w:id="0" w:name="_GoBack"/>
      <w:bookmarkEnd w:id="0"/>
      <w:r>
        <w:rPr>
          <w:rFonts w:hAnsi="黑体" w:eastAsia="黑体"/>
          <w:kern w:val="0"/>
          <w:sz w:val="52"/>
          <w:szCs w:val="52"/>
        </w:rPr>
        <w:t>大赛</w:t>
      </w:r>
    </w:p>
    <w:p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Ansi="黑体" w:eastAsia="黑体"/>
          <w:kern w:val="0"/>
          <w:sz w:val="52"/>
          <w:szCs w:val="52"/>
        </w:rPr>
        <w:t>项目计划书</w:t>
      </w:r>
    </w:p>
    <w:p>
      <w:pPr>
        <w:ind w:firstLine="1680" w:firstLineChars="600"/>
        <w:rPr>
          <w:sz w:val="28"/>
        </w:rPr>
      </w:pPr>
    </w:p>
    <w:p>
      <w:pPr>
        <w:ind w:firstLine="1680" w:firstLineChars="600"/>
        <w:rPr>
          <w:sz w:val="28"/>
        </w:rPr>
      </w:pPr>
    </w:p>
    <w:p>
      <w:pPr>
        <w:ind w:firstLine="1680" w:firstLineChars="600"/>
        <w:rPr>
          <w:sz w:val="28"/>
        </w:rPr>
      </w:pPr>
    </w:p>
    <w:p>
      <w:pPr>
        <w:ind w:firstLine="1680" w:firstLineChars="600"/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ind w:firstLine="1120" w:firstLineChars="400"/>
        <w:rPr>
          <w:sz w:val="28"/>
          <w:u w:val="single"/>
        </w:rPr>
      </w:pPr>
      <w:r>
        <w:rPr>
          <w:rFonts w:hAnsi="黑体" w:eastAsia="黑体"/>
          <w:sz w:val="28"/>
        </w:rPr>
        <w:t>项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目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名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称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>
      <w:pPr>
        <w:ind w:firstLine="1680" w:firstLineChars="600"/>
        <w:rPr>
          <w:sz w:val="28"/>
        </w:rPr>
      </w:pPr>
    </w:p>
    <w:p>
      <w:pPr>
        <w:ind w:firstLine="1120" w:firstLineChars="400"/>
        <w:rPr>
          <w:sz w:val="28"/>
          <w:u w:val="single"/>
        </w:rPr>
      </w:pPr>
      <w:r>
        <w:rPr>
          <w:rFonts w:hAnsi="黑体" w:eastAsia="黑体"/>
          <w:sz w:val="28"/>
        </w:rPr>
        <w:t>项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目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类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型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>
      <w:pPr>
        <w:ind w:firstLine="1680" w:firstLineChars="600"/>
        <w:rPr>
          <w:sz w:val="28"/>
        </w:rPr>
      </w:pPr>
      <w:r>
        <w:rPr>
          <w:rFonts w:hint="eastAsia"/>
          <w:sz w:val="28"/>
        </w:rPr>
        <w:t xml:space="preserve"> </w:t>
      </w:r>
    </w:p>
    <w:p>
      <w:pPr>
        <w:ind w:firstLine="1120" w:firstLineChars="400"/>
        <w:rPr>
          <w:sz w:val="28"/>
          <w:u w:val="single"/>
        </w:rPr>
      </w:pPr>
      <w:r>
        <w:rPr>
          <w:rFonts w:hAnsi="黑体" w:eastAsia="黑体"/>
          <w:sz w:val="28"/>
        </w:rPr>
        <w:t>团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队</w:t>
      </w:r>
      <w:r>
        <w:rPr>
          <w:rFonts w:hint="eastAsia" w:hAnsi="黑体" w:eastAsia="黑体"/>
          <w:sz w:val="28"/>
          <w:lang w:val="en-US" w:eastAsia="zh-CN"/>
        </w:rPr>
        <w:t>负责人</w:t>
      </w:r>
      <w:r>
        <w:rPr>
          <w:rFonts w:hAnsi="黑体" w:eastAsia="黑体"/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>
      <w:pPr>
        <w:ind w:firstLine="1120" w:firstLineChars="400"/>
        <w:rPr>
          <w:sz w:val="28"/>
          <w:u w:val="single"/>
        </w:rPr>
      </w:pPr>
    </w:p>
    <w:p>
      <w:pPr>
        <w:ind w:firstLine="1120" w:firstLineChars="400"/>
        <w:rPr>
          <w:sz w:val="28"/>
          <w:u w:val="single"/>
        </w:rPr>
      </w:pPr>
      <w:r>
        <w:rPr>
          <w:rFonts w:hint="eastAsia" w:hAnsi="黑体" w:eastAsia="黑体"/>
          <w:sz w:val="28"/>
          <w:lang w:val="en-US" w:eastAsia="zh-CN"/>
        </w:rPr>
        <w:t>所 属 学 院：</w:t>
      </w:r>
      <w:r>
        <w:rPr>
          <w:sz w:val="28"/>
          <w:u w:val="single"/>
        </w:rPr>
        <w:t xml:space="preserve">                               </w:t>
      </w:r>
    </w:p>
    <w:p>
      <w:pPr>
        <w:ind w:firstLine="1120" w:firstLineChars="400"/>
        <w:rPr>
          <w:rFonts w:hint="default" w:hAnsi="黑体" w:eastAsia="黑体"/>
          <w:sz w:val="28"/>
          <w:lang w:val="en-US" w:eastAsia="zh-CN"/>
        </w:rPr>
      </w:pPr>
    </w:p>
    <w:p>
      <w:pPr>
        <w:ind w:firstLine="1120" w:firstLineChars="400"/>
        <w:rPr>
          <w:rFonts w:hint="default" w:hAnsi="黑体" w:eastAsia="黑体"/>
          <w:sz w:val="28"/>
          <w:lang w:val="en-US" w:eastAsia="zh-CN"/>
        </w:rPr>
      </w:pPr>
      <w:r>
        <w:rPr>
          <w:rFonts w:hint="eastAsia" w:hAnsi="黑体" w:eastAsia="黑体"/>
          <w:sz w:val="28"/>
          <w:lang w:val="en-US" w:eastAsia="zh-CN"/>
        </w:rPr>
        <w:t>联 系 电 话：</w:t>
      </w:r>
      <w:r>
        <w:rPr>
          <w:sz w:val="28"/>
          <w:u w:val="single"/>
        </w:rPr>
        <w:t xml:space="preserve">                               </w:t>
      </w:r>
    </w:p>
    <w:p>
      <w:pPr>
        <w:ind w:firstLine="1680" w:firstLineChars="600"/>
        <w:rPr>
          <w:sz w:val="28"/>
        </w:rPr>
      </w:pPr>
    </w:p>
    <w:p>
      <w:pPr>
        <w:ind w:firstLine="1120" w:firstLineChars="400"/>
        <w:rPr>
          <w:sz w:val="28"/>
        </w:rPr>
      </w:pPr>
      <w:r>
        <w:rPr>
          <w:rFonts w:hAnsi="黑体" w:eastAsia="黑体"/>
          <w:sz w:val="28"/>
        </w:rPr>
        <w:t>指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导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教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师</w:t>
      </w:r>
      <w:r>
        <w:rPr>
          <w:sz w:val="28"/>
        </w:rPr>
        <w:t>：</w:t>
      </w:r>
      <w:r>
        <w:rPr>
          <w:sz w:val="28"/>
          <w:u w:val="single"/>
        </w:rPr>
        <w:t xml:space="preserve">                               </w:t>
      </w:r>
    </w:p>
    <w:p>
      <w:pPr>
        <w:ind w:firstLine="1680" w:firstLineChars="600"/>
        <w:rPr>
          <w:sz w:val="28"/>
        </w:rPr>
      </w:pPr>
    </w:p>
    <w:p>
      <w:pPr>
        <w:ind w:firstLine="1120" w:firstLineChars="400"/>
        <w:rPr>
          <w:sz w:val="24"/>
        </w:rPr>
      </w:pPr>
      <w:r>
        <w:rPr>
          <w:rFonts w:hAnsi="黑体" w:eastAsia="黑体"/>
          <w:sz w:val="28"/>
        </w:rPr>
        <w:t>申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报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日</w:t>
      </w:r>
      <w:r>
        <w:rPr>
          <w:rFonts w:hint="eastAsia" w:hAnsi="黑体" w:eastAsia="黑体"/>
          <w:sz w:val="28"/>
        </w:rPr>
        <w:t xml:space="preserve"> </w:t>
      </w:r>
      <w:r>
        <w:rPr>
          <w:rFonts w:hAnsi="黑体" w:eastAsia="黑体"/>
          <w:sz w:val="28"/>
        </w:rPr>
        <w:t>期：</w:t>
      </w:r>
      <w:r>
        <w:rPr>
          <w:sz w:val="28"/>
          <w:u w:val="single"/>
        </w:rPr>
        <w:t xml:space="preserve">          </w:t>
      </w:r>
      <w:r>
        <w:rPr>
          <w:rFonts w:eastAsia="黑体"/>
          <w:sz w:val="28"/>
          <w:u w:val="single"/>
        </w:rPr>
        <w:t>20</w:t>
      </w:r>
      <w:r>
        <w:rPr>
          <w:rFonts w:hint="eastAsia" w:eastAsia="黑体"/>
          <w:sz w:val="28"/>
          <w:u w:val="single"/>
          <w:lang w:val="en-US" w:eastAsia="zh-CN"/>
        </w:rPr>
        <w:t xml:space="preserve">   </w:t>
      </w:r>
      <w:r>
        <w:rPr>
          <w:rFonts w:hAnsi="黑体" w:eastAsia="黑体"/>
          <w:sz w:val="28"/>
          <w:u w:val="single"/>
        </w:rPr>
        <w:t>年</w:t>
      </w:r>
      <w:r>
        <w:rPr>
          <w:rFonts w:hint="eastAsia" w:hAnsi="黑体" w:eastAsia="黑体"/>
          <w:sz w:val="28"/>
          <w:u w:val="single"/>
          <w:lang w:val="en-US" w:eastAsia="zh-CN"/>
        </w:rPr>
        <w:t xml:space="preserve">   </w:t>
      </w:r>
      <w:r>
        <w:rPr>
          <w:rFonts w:hAnsi="黑体" w:eastAsia="黑体"/>
          <w:sz w:val="28"/>
          <w:u w:val="single"/>
        </w:rPr>
        <w:t>月</w:t>
      </w:r>
      <w:r>
        <w:rPr>
          <w:rFonts w:eastAsia="黑体"/>
          <w:sz w:val="28"/>
          <w:u w:val="single"/>
        </w:rPr>
        <w:t xml:space="preserve">  </w:t>
      </w:r>
      <w:r>
        <w:rPr>
          <w:sz w:val="24"/>
          <w:u w:val="single"/>
        </w:rPr>
        <w:t xml:space="preserve">         </w:t>
      </w:r>
    </w:p>
    <w:p>
      <w:pPr>
        <w:ind w:firstLine="1680" w:firstLineChars="600"/>
        <w:rPr>
          <w:sz w:val="28"/>
        </w:rPr>
      </w:pPr>
    </w:p>
    <w:p>
      <w:pPr>
        <w:rPr>
          <w:sz w:val="28"/>
        </w:rPr>
      </w:pPr>
      <w:r>
        <w:rPr>
          <w:sz w:val="28"/>
        </w:rPr>
        <w:t xml:space="preserve">                 </w:t>
      </w:r>
    </w:p>
    <w:p>
      <w:pPr>
        <w:rPr>
          <w:sz w:val="28"/>
        </w:rPr>
      </w:pPr>
    </w:p>
    <w:p>
      <w:pPr>
        <w:rPr>
          <w:color w:val="FF0000"/>
          <w:sz w:val="28"/>
        </w:rPr>
        <w:sectPr>
          <w:headerReference r:id="rId3" w:type="default"/>
          <w:pgSz w:w="11906" w:h="16838"/>
          <w:pgMar w:top="1418" w:right="1474" w:bottom="1418" w:left="1588" w:header="851" w:footer="1701" w:gutter="0"/>
          <w:cols w:space="425" w:num="1"/>
          <w:docGrid w:linePitch="312" w:charSpace="0"/>
        </w:sectPr>
      </w:pPr>
      <w:r>
        <w:rPr>
          <w:color w:val="FF0000"/>
          <w:sz w:val="28"/>
        </w:rPr>
        <w:t xml:space="preserve"> </w:t>
      </w:r>
    </w:p>
    <w:p>
      <w:pPr>
        <w:spacing w:after="156" w:afterLines="50" w:line="360" w:lineRule="auto"/>
        <w:rPr>
          <w:rFonts w:hint="eastAsia" w:hAnsi="宋体"/>
          <w:b/>
          <w:color w:val="FF0000"/>
          <w:sz w:val="36"/>
          <w:szCs w:val="36"/>
          <w:highlight w:val="yellow"/>
          <w:lang w:val="en-US" w:eastAsia="zh-CN"/>
        </w:rPr>
      </w:pPr>
      <w:r>
        <w:rPr>
          <w:rFonts w:hint="eastAsia" w:hAnsi="宋体"/>
          <w:b/>
          <w:color w:val="FF0000"/>
          <w:sz w:val="36"/>
          <w:szCs w:val="36"/>
          <w:highlight w:val="yellow"/>
          <w:lang w:val="en-US" w:eastAsia="zh-CN"/>
        </w:rPr>
        <w:t>计划书模板说明：</w:t>
      </w:r>
    </w:p>
    <w:p>
      <w:pPr>
        <w:spacing w:after="156" w:afterLines="50" w:line="360" w:lineRule="auto"/>
        <w:rPr>
          <w:rFonts w:hint="default" w:hAnsi="宋体"/>
          <w:b/>
          <w:color w:val="FF0000"/>
          <w:sz w:val="36"/>
          <w:szCs w:val="36"/>
          <w:highlight w:val="yellow"/>
          <w:lang w:val="en-US" w:eastAsia="zh-CN"/>
        </w:rPr>
      </w:pPr>
      <w:r>
        <w:rPr>
          <w:rFonts w:hint="eastAsia" w:hAnsi="宋体"/>
          <w:b/>
          <w:color w:val="FF0000"/>
          <w:sz w:val="36"/>
          <w:szCs w:val="36"/>
          <w:highlight w:val="yellow"/>
          <w:lang w:val="en-US" w:eastAsia="zh-CN"/>
        </w:rPr>
        <w:t xml:space="preserve">    本模板供参考，不是唯一格式，二级标题和内容可做修改或删减。</w:t>
      </w:r>
    </w:p>
    <w:p>
      <w:pPr>
        <w:spacing w:after="156" w:afterLines="50" w:line="360" w:lineRule="auto"/>
        <w:rPr>
          <w:rFonts w:hAnsi="宋体"/>
          <w:b/>
          <w:sz w:val="28"/>
          <w:szCs w:val="28"/>
        </w:rPr>
      </w:pPr>
    </w:p>
    <w:p>
      <w:pPr>
        <w:spacing w:after="156" w:afterLines="50" w:line="360" w:lineRule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一、项目概述(</w:t>
      </w:r>
      <w:r>
        <w:rPr>
          <w:rFonts w:hint="eastAsia" w:hAnsi="宋体"/>
          <w:b/>
          <w:sz w:val="28"/>
          <w:szCs w:val="28"/>
          <w:lang w:val="en-US" w:eastAsia="zh-CN"/>
        </w:rPr>
        <w:t>5</w:t>
      </w:r>
      <w:r>
        <w:rPr>
          <w:rFonts w:hAnsi="宋体"/>
          <w:b/>
          <w:sz w:val="28"/>
          <w:szCs w:val="28"/>
        </w:rPr>
        <w:t>00字以内)</w:t>
      </w:r>
    </w:p>
    <w:p>
      <w:pPr>
        <w:spacing w:line="360" w:lineRule="auto"/>
        <w:ind w:firstLine="482" w:firstLineChars="200"/>
        <w:rPr>
          <w:rFonts w:hint="eastAsia" w:hAnsi="宋体" w:eastAsia="宋体"/>
          <w:b/>
          <w:sz w:val="24"/>
          <w:lang w:val="en-US" w:eastAsia="zh-CN"/>
        </w:rPr>
      </w:pPr>
      <w:r>
        <w:rPr>
          <w:b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194945</wp:posOffset>
                </wp:positionV>
                <wp:extent cx="2280285" cy="808990"/>
                <wp:effectExtent l="2204720" t="4445" r="10795" b="5715"/>
                <wp:wrapNone/>
                <wp:docPr id="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285" cy="808990"/>
                        </a:xfrm>
                        <a:prstGeom prst="wedgeEllipseCallout">
                          <a:avLst>
                            <a:gd name="adj1" fmla="val -145019"/>
                            <a:gd name="adj2" fmla="val -4825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rFonts w:hint="eastAsia"/>
                                <w:color w:val="00B050"/>
                              </w:rPr>
                              <w:t>正文小四、宋体、1.5倍行间距，首行缩进2字符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63" type="#_x0000_t63" style="position:absolute;left:0pt;margin-left:217.45pt;margin-top:15.35pt;height:63.7pt;width:179.55pt;z-index:251659264;mso-width-relative:page;mso-height-relative:page;" fillcolor="#FFFFFF" filled="t" stroked="t" coordsize="21600,21600" o:gfxdata="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1lUdedsAAAAKAQAADwAAAAAAAAAB&#10;ACAAAAAiAAAAZHJzL2Rvd25yZXYueG1sUEsBAhQAFAAAAAgAh07iQJGuc3JGAgAAoAQAAA4AAAAA&#10;AAAAAQAgAAAAKgEAAGRycy9lMm9Eb2MueG1sUEsFBgAAAAAGAAYAWQEAAOIFAAAAAA==&#10;" adj="-20524,377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B050"/>
                        </w:rPr>
                      </w:pPr>
                      <w:r>
                        <w:rPr>
                          <w:rFonts w:hint="eastAsia"/>
                          <w:color w:val="00B050"/>
                        </w:rPr>
                        <w:t>正文小四、宋体、1.5倍行间距，首行缩进2字符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t>从市场分析及定位、产品介绍、商业模式、营销策略、财务分析、团队介绍、其他说明等方面阐述。</w:t>
      </w:r>
    </w:p>
    <w:p>
      <w:pPr>
        <w:spacing w:before="156" w:beforeLines="50" w:after="156" w:afterLines="50" w:line="360" w:lineRule="auto"/>
        <w:rPr>
          <w:b/>
          <w:color w:val="FF0000"/>
          <w:sz w:val="24"/>
        </w:rPr>
      </w:pPr>
      <w:r>
        <w:rPr>
          <w:rFonts w:hAnsi="宋体"/>
          <w:b/>
          <w:sz w:val="24"/>
        </w:rPr>
        <w:t>二、公司简介</w:t>
      </w:r>
      <w:r>
        <w:rPr>
          <w:rFonts w:hint="eastAsia" w:hAnsi="宋体"/>
          <w:b/>
          <w:color w:val="FF0000"/>
          <w:sz w:val="24"/>
          <w:lang w:val="en-US" w:eastAsia="zh-CN"/>
        </w:rPr>
        <w:t>(创意组可不填写)</w:t>
      </w:r>
    </w:p>
    <w:p>
      <w:pPr>
        <w:spacing w:line="360" w:lineRule="auto"/>
        <w:rPr>
          <w:rFonts w:hAnsi="宋体"/>
          <w:b/>
          <w:sz w:val="24"/>
        </w:rPr>
      </w:pPr>
      <w:r>
        <w:rPr>
          <w:b/>
          <w:sz w:val="24"/>
        </w:rPr>
        <w:t>2.1</w:t>
      </w:r>
      <w:r>
        <w:rPr>
          <w:rFonts w:hAnsi="宋体"/>
          <w:b/>
          <w:sz w:val="24"/>
        </w:rPr>
        <w:t>公司概述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  <w:lang w:val="en-US" w:eastAsia="zh-CN"/>
        </w:rPr>
        <w:t>.2</w:t>
      </w:r>
      <w:r>
        <w:rPr>
          <w:rFonts w:hAnsi="宋体"/>
          <w:b/>
          <w:sz w:val="24"/>
        </w:rPr>
        <w:t>公司现状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2.3</w:t>
      </w:r>
      <w:r>
        <w:rPr>
          <w:rFonts w:hAnsi="宋体"/>
          <w:b/>
          <w:sz w:val="24"/>
        </w:rPr>
        <w:t>发展规划</w:t>
      </w:r>
    </w:p>
    <w:p>
      <w:pPr>
        <w:spacing w:before="156" w:beforeLines="50" w:after="156" w:afterLines="50" w:line="360" w:lineRule="auto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三、产品与研发</w:t>
      </w:r>
    </w:p>
    <w:p>
      <w:pPr>
        <w:spacing w:line="360" w:lineRule="auto"/>
        <w:rPr>
          <w:rFonts w:hint="eastAsia" w:eastAsia="宋体"/>
          <w:b/>
          <w:sz w:val="24"/>
          <w:lang w:eastAsia="zh-CN"/>
        </w:rPr>
      </w:pPr>
      <w:r>
        <w:rPr>
          <w:b/>
          <w:sz w:val="24"/>
        </w:rPr>
        <w:t>3.1</w:t>
      </w:r>
      <w:r>
        <w:rPr>
          <w:rFonts w:hAnsi="宋体"/>
          <w:b/>
          <w:sz w:val="24"/>
        </w:rPr>
        <w:t>产品</w:t>
      </w:r>
      <w:r>
        <w:rPr>
          <w:b/>
          <w:sz w:val="24"/>
        </w:rPr>
        <w:t>/</w:t>
      </w:r>
      <w:r>
        <w:rPr>
          <w:rFonts w:hAnsi="宋体"/>
          <w:b/>
          <w:sz w:val="24"/>
        </w:rPr>
        <w:t>服务介绍</w:t>
      </w:r>
      <w:r>
        <w:rPr>
          <w:rFonts w:hint="eastAsia" w:hAnsi="宋体"/>
          <w:b/>
          <w:sz w:val="24"/>
          <w:lang w:eastAsia="zh-CN"/>
        </w:rPr>
        <w:t>（</w:t>
      </w:r>
      <w:r>
        <w:rPr>
          <w:rFonts w:hAnsi="宋体"/>
          <w:sz w:val="24"/>
        </w:rPr>
        <w:t>用途、功能</w:t>
      </w:r>
      <w:r>
        <w:rPr>
          <w:rFonts w:hint="eastAsia" w:hAnsi="宋体"/>
          <w:b/>
          <w:sz w:val="24"/>
          <w:lang w:eastAsia="zh-CN"/>
        </w:rPr>
        <w:t>）</w:t>
      </w:r>
    </w:p>
    <w:p>
      <w:pPr>
        <w:spacing w:line="360" w:lineRule="auto"/>
        <w:rPr>
          <w:b/>
          <w:bCs/>
          <w:sz w:val="24"/>
        </w:rPr>
      </w:pPr>
      <w:r>
        <w:rPr>
          <w:b/>
          <w:sz w:val="24"/>
        </w:rPr>
        <w:t>3.2</w:t>
      </w:r>
      <w:r>
        <w:rPr>
          <w:rFonts w:hAnsi="宋体"/>
          <w:b/>
          <w:sz w:val="24"/>
        </w:rPr>
        <w:t>产品</w:t>
      </w:r>
      <w:r>
        <w:rPr>
          <w:b/>
          <w:sz w:val="24"/>
        </w:rPr>
        <w:t>/</w:t>
      </w:r>
      <w:r>
        <w:rPr>
          <w:rFonts w:hAnsi="宋体"/>
          <w:b/>
          <w:sz w:val="24"/>
        </w:rPr>
        <w:t>服务特色优势</w:t>
      </w:r>
      <w:r>
        <w:rPr>
          <w:rFonts w:hAnsi="宋体"/>
          <w:b/>
          <w:bCs/>
          <w:sz w:val="24"/>
        </w:rPr>
        <w:t>（新颖性、先进性和独特性，竞争优势）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3.3.</w:t>
      </w:r>
      <w:r>
        <w:rPr>
          <w:rFonts w:hAnsi="宋体"/>
          <w:b/>
          <w:sz w:val="24"/>
        </w:rPr>
        <w:t>技术研发水平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3.4</w:t>
      </w:r>
      <w:r>
        <w:rPr>
          <w:rFonts w:hAnsi="宋体"/>
          <w:b/>
          <w:sz w:val="24"/>
        </w:rPr>
        <w:t>知识产权情况</w:t>
      </w:r>
    </w:p>
    <w:p>
      <w:pPr>
        <w:spacing w:before="156" w:beforeLines="50" w:after="156" w:afterLines="50" w:line="360" w:lineRule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四、产业化程度(已注册企业填写)</w:t>
      </w:r>
      <w:r>
        <w:rPr>
          <w:rFonts w:hint="eastAsia" w:hAnsi="宋体"/>
          <w:b/>
          <w:color w:val="FF0000"/>
          <w:sz w:val="24"/>
          <w:lang w:val="en-US" w:eastAsia="zh-CN"/>
        </w:rPr>
        <w:t>(创意组可不填写)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4.1</w:t>
      </w:r>
      <w:r>
        <w:rPr>
          <w:rFonts w:hAnsi="宋体"/>
          <w:b/>
          <w:sz w:val="24"/>
        </w:rPr>
        <w:t>目前产业化进展</w:t>
      </w:r>
      <w:r>
        <w:rPr>
          <w:rFonts w:hAnsi="宋体"/>
          <w:sz w:val="24"/>
        </w:rPr>
        <w:t>（阶段性成果描述）</w:t>
      </w:r>
    </w:p>
    <w:p>
      <w:pPr>
        <w:spacing w:line="360" w:lineRule="auto"/>
        <w:rPr>
          <w:bCs/>
          <w:sz w:val="24"/>
        </w:rPr>
      </w:pPr>
      <w:r>
        <w:rPr>
          <w:b/>
          <w:sz w:val="24"/>
        </w:rPr>
        <w:t xml:space="preserve">4.2 </w:t>
      </w:r>
      <w:r>
        <w:rPr>
          <w:rFonts w:hAnsi="宋体"/>
          <w:b/>
          <w:sz w:val="24"/>
        </w:rPr>
        <w:t>已具备的产业化条件</w:t>
      </w:r>
      <w:r>
        <w:rPr>
          <w:rFonts w:hAnsi="宋体"/>
          <w:bCs/>
          <w:sz w:val="24"/>
        </w:rPr>
        <w:t>（设备、技术、场地、人才、合作等）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4.3</w:t>
      </w:r>
      <w:r>
        <w:rPr>
          <w:rFonts w:hAnsi="宋体"/>
          <w:b/>
          <w:sz w:val="24"/>
        </w:rPr>
        <w:t>未来产业化进程</w:t>
      </w:r>
      <w:r>
        <w:rPr>
          <w:rFonts w:hAnsi="宋体"/>
          <w:bCs/>
          <w:sz w:val="24"/>
        </w:rPr>
        <w:t>（</w:t>
      </w:r>
      <w:r>
        <w:rPr>
          <w:rFonts w:hAnsi="宋体"/>
          <w:bCs/>
        </w:rPr>
        <w:t>分年度目标及前景分析）</w:t>
      </w:r>
    </w:p>
    <w:p>
      <w:pPr>
        <w:spacing w:before="156" w:beforeLines="50" w:after="156" w:afterLines="50" w:line="360" w:lineRule="auto"/>
        <w:rPr>
          <w:rFonts w:hAnsi="宋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五、市场营销</w:t>
      </w:r>
      <w:r>
        <w:rPr>
          <w:rFonts w:hint="eastAsia" w:hAnsi="宋体"/>
          <w:b/>
          <w:color w:val="FF0000"/>
          <w:sz w:val="24"/>
          <w:lang w:val="en-US" w:eastAsia="zh-CN"/>
        </w:rPr>
        <w:t>(创意组可选择性填写)</w:t>
      </w:r>
    </w:p>
    <w:p>
      <w:pPr>
        <w:snapToGrid w:val="0"/>
        <w:spacing w:line="360" w:lineRule="auto"/>
        <w:rPr>
          <w:kern w:val="0"/>
          <w:sz w:val="24"/>
        </w:rPr>
      </w:pPr>
      <w:r>
        <w:rPr>
          <w:b/>
          <w:kern w:val="0"/>
          <w:sz w:val="24"/>
        </w:rPr>
        <w:t xml:space="preserve">5.1 </w:t>
      </w:r>
      <w:r>
        <w:rPr>
          <w:rFonts w:hAnsi="宋体"/>
          <w:b/>
          <w:kern w:val="0"/>
          <w:sz w:val="24"/>
        </w:rPr>
        <w:t>市场分析（</w:t>
      </w:r>
      <w:r>
        <w:rPr>
          <w:rFonts w:hAnsi="宋体"/>
          <w:kern w:val="0"/>
          <w:sz w:val="24"/>
        </w:rPr>
        <w:t>行业背景、现有市场规模及增长趋势等）</w:t>
      </w:r>
    </w:p>
    <w:p>
      <w:pPr>
        <w:snapToGrid w:val="0"/>
        <w:spacing w:line="360" w:lineRule="auto"/>
        <w:rPr>
          <w:rStyle w:val="14"/>
          <w:rFonts w:ascii="Times New Roman" w:hAnsi="Times New Roman" w:eastAsia="宋体"/>
          <w:b w:val="0"/>
          <w:sz w:val="24"/>
          <w:szCs w:val="24"/>
        </w:rPr>
      </w:pPr>
      <w:r>
        <w:rPr>
          <w:rStyle w:val="14"/>
          <w:rFonts w:ascii="Times New Roman" w:hAnsi="Times New Roman" w:eastAsia="宋体"/>
          <w:sz w:val="24"/>
          <w:szCs w:val="24"/>
        </w:rPr>
        <w:t xml:space="preserve">5.2 </w:t>
      </w:r>
      <w:r>
        <w:rPr>
          <w:rStyle w:val="14"/>
          <w:rFonts w:ascii="Times New Roman" w:hAnsi="宋体" w:eastAsia="宋体"/>
          <w:sz w:val="24"/>
          <w:szCs w:val="24"/>
        </w:rPr>
        <w:t>市场定位</w:t>
      </w:r>
      <w:r>
        <w:rPr>
          <w:rStyle w:val="14"/>
          <w:rFonts w:ascii="Times New Roman" w:hAnsi="宋体" w:eastAsia="宋体"/>
          <w:b w:val="0"/>
          <w:sz w:val="24"/>
          <w:szCs w:val="24"/>
        </w:rPr>
        <w:t>（地域、产业链、市场占有率等分析）</w:t>
      </w:r>
    </w:p>
    <w:p>
      <w:pPr>
        <w:autoSpaceDE w:val="0"/>
        <w:autoSpaceDN w:val="0"/>
        <w:spacing w:line="360" w:lineRule="auto"/>
        <w:rPr>
          <w:kern w:val="0"/>
          <w:sz w:val="24"/>
        </w:rPr>
      </w:pPr>
      <w:r>
        <w:rPr>
          <w:b/>
          <w:kern w:val="0"/>
          <w:sz w:val="24"/>
        </w:rPr>
        <w:t>5.</w:t>
      </w:r>
      <w:r>
        <w:rPr>
          <w:rFonts w:hint="eastAsia"/>
          <w:b/>
          <w:kern w:val="0"/>
          <w:sz w:val="24"/>
          <w:lang w:val="en-US" w:eastAsia="zh-CN"/>
        </w:rPr>
        <w:t>3</w:t>
      </w:r>
      <w:r>
        <w:rPr>
          <w:b/>
          <w:kern w:val="0"/>
          <w:sz w:val="24"/>
        </w:rPr>
        <w:t xml:space="preserve">. </w:t>
      </w:r>
      <w:r>
        <w:rPr>
          <w:rFonts w:hAnsi="宋体"/>
          <w:b/>
          <w:kern w:val="0"/>
          <w:sz w:val="24"/>
        </w:rPr>
        <w:t>风险分析</w:t>
      </w:r>
      <w:r>
        <w:rPr>
          <w:rFonts w:hAnsi="宋体"/>
          <w:kern w:val="0"/>
          <w:sz w:val="24"/>
        </w:rPr>
        <w:t>（分析资金、技术、市场、环境、管理等存在的风险和规避方案）</w:t>
      </w:r>
    </w:p>
    <w:p>
      <w:pPr>
        <w:snapToGrid w:val="0"/>
        <w:spacing w:line="360" w:lineRule="auto"/>
        <w:jc w:val="left"/>
        <w:rPr>
          <w:b/>
          <w:kern w:val="0"/>
          <w:sz w:val="24"/>
        </w:rPr>
      </w:pPr>
      <w:r>
        <w:rPr>
          <w:b/>
          <w:kern w:val="0"/>
          <w:sz w:val="24"/>
        </w:rPr>
        <w:t>5.</w:t>
      </w:r>
      <w:r>
        <w:rPr>
          <w:rFonts w:hint="eastAsia"/>
          <w:b/>
          <w:kern w:val="0"/>
          <w:sz w:val="24"/>
          <w:lang w:val="en-US" w:eastAsia="zh-CN"/>
        </w:rPr>
        <w:t xml:space="preserve">4 </w:t>
      </w:r>
      <w:r>
        <w:rPr>
          <w:rFonts w:hAnsi="宋体"/>
          <w:b/>
          <w:kern w:val="0"/>
          <w:sz w:val="24"/>
        </w:rPr>
        <w:t>营销策略</w:t>
      </w:r>
    </w:p>
    <w:p>
      <w:pPr>
        <w:snapToGrid w:val="0"/>
        <w:spacing w:line="360" w:lineRule="auto"/>
        <w:jc w:val="left"/>
        <w:rPr>
          <w:b/>
          <w:kern w:val="0"/>
          <w:sz w:val="24"/>
        </w:rPr>
      </w:pPr>
      <w:r>
        <w:rPr>
          <w:b/>
          <w:kern w:val="0"/>
          <w:sz w:val="24"/>
        </w:rPr>
        <w:t>5.</w:t>
      </w:r>
      <w:r>
        <w:rPr>
          <w:rFonts w:hint="eastAsia"/>
          <w:b/>
          <w:kern w:val="0"/>
          <w:sz w:val="24"/>
          <w:lang w:val="en-US" w:eastAsia="zh-CN"/>
        </w:rPr>
        <w:t xml:space="preserve">5 </w:t>
      </w:r>
      <w:r>
        <w:rPr>
          <w:rFonts w:hAnsi="宋体"/>
          <w:b/>
          <w:kern w:val="0"/>
          <w:sz w:val="24"/>
        </w:rPr>
        <w:t>盈利方式</w:t>
      </w:r>
    </w:p>
    <w:p>
      <w:pPr>
        <w:snapToGrid w:val="0"/>
        <w:spacing w:line="360" w:lineRule="auto"/>
        <w:jc w:val="left"/>
        <w:rPr>
          <w:b/>
          <w:kern w:val="0"/>
          <w:sz w:val="24"/>
        </w:rPr>
      </w:pPr>
      <w:r>
        <w:rPr>
          <w:b/>
          <w:kern w:val="0"/>
          <w:sz w:val="24"/>
        </w:rPr>
        <w:t>5.</w:t>
      </w:r>
      <w:r>
        <w:rPr>
          <w:rFonts w:hint="eastAsia"/>
          <w:b/>
          <w:kern w:val="0"/>
          <w:sz w:val="24"/>
          <w:lang w:val="en-US" w:eastAsia="zh-CN"/>
        </w:rPr>
        <w:t xml:space="preserve">6 </w:t>
      </w:r>
      <w:r>
        <w:rPr>
          <w:rFonts w:hAnsi="宋体"/>
          <w:b/>
          <w:kern w:val="0"/>
          <w:sz w:val="24"/>
        </w:rPr>
        <w:t>市场预测</w:t>
      </w:r>
    </w:p>
    <w:p>
      <w:pPr>
        <w:spacing w:before="156" w:beforeLines="50" w:after="156" w:afterLines="50" w:line="360" w:lineRule="auto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  <w:lang w:val="en-US" w:eastAsia="zh-CN"/>
        </w:rPr>
        <w:t>六</w:t>
      </w:r>
      <w:r>
        <w:rPr>
          <w:rFonts w:hAnsi="宋体"/>
          <w:b/>
          <w:sz w:val="28"/>
          <w:szCs w:val="28"/>
        </w:rPr>
        <w:t>、财务分析</w:t>
      </w:r>
      <w:r>
        <w:rPr>
          <w:rFonts w:hint="eastAsia" w:hAnsi="宋体"/>
          <w:b/>
          <w:color w:val="FF0000"/>
          <w:sz w:val="24"/>
          <w:lang w:val="en-US" w:eastAsia="zh-CN"/>
        </w:rPr>
        <w:t>(创意组可选择性填写)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sz w:val="24"/>
          <w:lang w:val="en-US" w:eastAsia="zh-CN"/>
        </w:rPr>
        <w:t>6</w:t>
      </w:r>
      <w:r>
        <w:rPr>
          <w:b/>
          <w:sz w:val="24"/>
        </w:rPr>
        <w:t>.1</w:t>
      </w:r>
      <w:r>
        <w:rPr>
          <w:rFonts w:hAnsi="宋体"/>
          <w:b/>
          <w:sz w:val="24"/>
        </w:rPr>
        <w:t>股本结构和规模</w:t>
      </w:r>
    </w:p>
    <w:p>
      <w:pPr>
        <w:spacing w:line="360" w:lineRule="auto"/>
        <w:ind w:firstLine="470" w:firstLineChars="196"/>
        <w:rPr>
          <w:rFonts w:hint="eastAsia" w:hAnsi="宋体"/>
          <w:sz w:val="24"/>
        </w:rPr>
      </w:pPr>
      <w:r>
        <w:rPr>
          <w:rFonts w:hAnsi="宋体"/>
          <w:sz w:val="24"/>
        </w:rPr>
        <w:t>根据公司财务预算，拟定公司注册资本为</w:t>
      </w:r>
      <w:r>
        <w:rPr>
          <w:sz w:val="24"/>
        </w:rPr>
        <w:t>XX</w:t>
      </w:r>
      <w:r>
        <w:rPr>
          <w:rFonts w:hAnsi="宋体"/>
          <w:sz w:val="24"/>
        </w:rPr>
        <w:t>万（可有风险投资部分）。股本结构和规模如表</w:t>
      </w:r>
      <w:r>
        <w:rPr>
          <w:sz w:val="24"/>
        </w:rPr>
        <w:t xml:space="preserve"> </w:t>
      </w:r>
      <w:r>
        <w:rPr>
          <w:rFonts w:hint="eastAsia"/>
          <w:sz w:val="24"/>
        </w:rPr>
        <w:t>8</w:t>
      </w:r>
      <w:r>
        <w:rPr>
          <w:sz w:val="24"/>
        </w:rPr>
        <w:t>-1</w:t>
      </w:r>
      <w:r>
        <w:rPr>
          <w:rFonts w:hAnsi="宋体"/>
          <w:sz w:val="24"/>
        </w:rPr>
        <w:t>所示。</w:t>
      </w:r>
    </w:p>
    <w:p>
      <w:pPr>
        <w:spacing w:line="360" w:lineRule="auto"/>
        <w:rPr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6</w:t>
      </w:r>
      <w:r>
        <w:rPr>
          <w:rFonts w:hint="eastAsia" w:hAnsi="宋体"/>
          <w:b/>
          <w:sz w:val="24"/>
        </w:rPr>
        <w:t>.2</w:t>
      </w:r>
      <w:r>
        <w:rPr>
          <w:rFonts w:hAnsi="宋体"/>
          <w:b/>
          <w:sz w:val="24"/>
        </w:rPr>
        <w:t>资金来源与运用</w:t>
      </w:r>
    </w:p>
    <w:p>
      <w:pPr>
        <w:jc w:val="left"/>
        <w:rPr>
          <w:rFonts w:hint="eastAsia" w:hAnsi="宋体"/>
          <w:b/>
          <w:sz w:val="24"/>
        </w:rPr>
      </w:pPr>
      <w:r>
        <w:rPr>
          <w:rFonts w:hAnsi="宋体"/>
          <w:sz w:val="24"/>
        </w:rPr>
        <w:t>资金主要来源于股东投资</w:t>
      </w:r>
      <w:r>
        <w:rPr>
          <w:sz w:val="24"/>
        </w:rPr>
        <w:t>XX</w:t>
      </w:r>
      <w:r>
        <w:rPr>
          <w:rFonts w:hAnsi="宋体"/>
          <w:sz w:val="24"/>
        </w:rPr>
        <w:t>万，其中以货币资金入股</w:t>
      </w:r>
      <w:r>
        <w:rPr>
          <w:sz w:val="24"/>
        </w:rPr>
        <w:t xml:space="preserve">XX </w:t>
      </w:r>
      <w:r>
        <w:rPr>
          <w:rFonts w:hAnsi="宋体"/>
          <w:sz w:val="24"/>
        </w:rPr>
        <w:t>万元，以固定资产入股</w:t>
      </w:r>
      <w:r>
        <w:rPr>
          <w:sz w:val="24"/>
        </w:rPr>
        <w:t>XX</w:t>
      </w:r>
      <w:r>
        <w:rPr>
          <w:rFonts w:hAnsi="宋体"/>
          <w:sz w:val="24"/>
        </w:rPr>
        <w:t>万元，以无形资产入股</w:t>
      </w:r>
      <w:r>
        <w:rPr>
          <w:sz w:val="24"/>
        </w:rPr>
        <w:t xml:space="preserve">XX </w:t>
      </w:r>
      <w:r>
        <w:rPr>
          <w:rFonts w:hAnsi="宋体"/>
          <w:sz w:val="24"/>
        </w:rPr>
        <w:t>万元，长期借款</w:t>
      </w:r>
      <w:r>
        <w:rPr>
          <w:sz w:val="24"/>
        </w:rPr>
        <w:t>XX</w:t>
      </w:r>
      <w:r>
        <w:rPr>
          <w:rFonts w:hAnsi="宋体"/>
          <w:sz w:val="24"/>
        </w:rPr>
        <w:t>万元，总计</w:t>
      </w:r>
      <w:r>
        <w:rPr>
          <w:sz w:val="24"/>
        </w:rPr>
        <w:t xml:space="preserve">XXX </w:t>
      </w:r>
      <w:r>
        <w:rPr>
          <w:rFonts w:hAnsi="宋体"/>
          <w:sz w:val="24"/>
        </w:rPr>
        <w:t>万元。股东投入货币资金</w:t>
      </w:r>
      <w:r>
        <w:rPr>
          <w:sz w:val="24"/>
        </w:rPr>
        <w:t>XX</w:t>
      </w:r>
      <w:r>
        <w:rPr>
          <w:rFonts w:hAnsi="宋体"/>
          <w:sz w:val="24"/>
        </w:rPr>
        <w:t>万元主要用于固定资产、流动资产的投资和支付开办费用。包括购置生产设备，生产中所需的直接原材料、直接人工、制造费用等、开办费和日常办公费等其它各类期间费用等。长期借款</w:t>
      </w:r>
      <w:r>
        <w:rPr>
          <w:sz w:val="24"/>
        </w:rPr>
        <w:t>XX</w:t>
      </w:r>
      <w:r>
        <w:rPr>
          <w:rFonts w:hAnsi="宋体"/>
          <w:sz w:val="24"/>
        </w:rPr>
        <w:t>万主要用于新产品研发和市场开拓等。</w:t>
      </w:r>
    </w:p>
    <w:p>
      <w:pPr>
        <w:spacing w:before="156" w:beforeLines="50" w:after="156" w:afterLines="50" w:line="360" w:lineRule="auto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  <w:lang w:val="en-US" w:eastAsia="zh-CN"/>
        </w:rPr>
        <w:t>七</w:t>
      </w:r>
      <w:r>
        <w:rPr>
          <w:rFonts w:hAnsi="宋体"/>
          <w:b/>
          <w:sz w:val="28"/>
          <w:szCs w:val="28"/>
        </w:rPr>
        <w:t>、团队介绍</w:t>
      </w:r>
    </w:p>
    <w:p>
      <w:pPr>
        <w:snapToGrid w:val="0"/>
        <w:spacing w:line="360" w:lineRule="auto"/>
        <w:rPr>
          <w:b/>
          <w:sz w:val="24"/>
        </w:rPr>
      </w:pPr>
      <w:r>
        <w:rPr>
          <w:b/>
          <w:sz w:val="24"/>
        </w:rPr>
        <w:t xml:space="preserve">10.1 </w:t>
      </w:r>
      <w:r>
        <w:rPr>
          <w:rFonts w:hAnsi="宋体"/>
          <w:b/>
          <w:sz w:val="24"/>
        </w:rPr>
        <w:t>团队核心成员介绍</w:t>
      </w:r>
    </w:p>
    <w:p>
      <w:pPr>
        <w:snapToGrid w:val="0"/>
        <w:spacing w:line="360" w:lineRule="auto"/>
        <w:rPr>
          <w:b/>
          <w:sz w:val="24"/>
        </w:rPr>
      </w:pPr>
      <w:r>
        <w:rPr>
          <w:b/>
          <w:sz w:val="24"/>
        </w:rPr>
        <w:t xml:space="preserve">10.2 </w:t>
      </w:r>
      <w:r>
        <w:rPr>
          <w:rFonts w:hAnsi="宋体"/>
          <w:b/>
          <w:sz w:val="24"/>
        </w:rPr>
        <w:t>组织结构及人力资源配置</w:t>
      </w:r>
    </w:p>
    <w:p>
      <w:pPr>
        <w:spacing w:before="156" w:beforeLines="50" w:after="156" w:afterLines="50" w:line="360" w:lineRule="auto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  <w:lang w:val="en-US" w:eastAsia="zh-CN"/>
        </w:rPr>
        <w:t>八</w:t>
      </w:r>
      <w:r>
        <w:rPr>
          <w:rFonts w:hAnsi="宋体"/>
          <w:b/>
          <w:sz w:val="28"/>
          <w:szCs w:val="28"/>
        </w:rPr>
        <w:t>、项目其它附件材料</w:t>
      </w: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1MzIwNmFlZGQ4Y2UyNWI2ZTBlMjk3YWM2ZTVjYmUifQ=="/>
  </w:docVars>
  <w:rsids>
    <w:rsidRoot w:val="008502D0"/>
    <w:rsid w:val="000046CD"/>
    <w:rsid w:val="00005F06"/>
    <w:rsid w:val="00013417"/>
    <w:rsid w:val="00014F3E"/>
    <w:rsid w:val="000233E4"/>
    <w:rsid w:val="000245EA"/>
    <w:rsid w:val="00024A4F"/>
    <w:rsid w:val="0003634F"/>
    <w:rsid w:val="00044787"/>
    <w:rsid w:val="00044BC2"/>
    <w:rsid w:val="00047EAF"/>
    <w:rsid w:val="000674A7"/>
    <w:rsid w:val="00073DF5"/>
    <w:rsid w:val="00086E71"/>
    <w:rsid w:val="000D115D"/>
    <w:rsid w:val="000E1D86"/>
    <w:rsid w:val="000E756B"/>
    <w:rsid w:val="000F5803"/>
    <w:rsid w:val="0010159C"/>
    <w:rsid w:val="00105F63"/>
    <w:rsid w:val="00127881"/>
    <w:rsid w:val="00127937"/>
    <w:rsid w:val="0013089A"/>
    <w:rsid w:val="00136924"/>
    <w:rsid w:val="00164D3C"/>
    <w:rsid w:val="00180B4D"/>
    <w:rsid w:val="00186D5E"/>
    <w:rsid w:val="001A2E34"/>
    <w:rsid w:val="001B4EF0"/>
    <w:rsid w:val="001B5E4B"/>
    <w:rsid w:val="001C1BF9"/>
    <w:rsid w:val="001C6782"/>
    <w:rsid w:val="001C775B"/>
    <w:rsid w:val="001D2A4D"/>
    <w:rsid w:val="00220A36"/>
    <w:rsid w:val="00223EDE"/>
    <w:rsid w:val="00246108"/>
    <w:rsid w:val="002626C3"/>
    <w:rsid w:val="002627A0"/>
    <w:rsid w:val="002761DF"/>
    <w:rsid w:val="0028593A"/>
    <w:rsid w:val="00290E34"/>
    <w:rsid w:val="002C76ED"/>
    <w:rsid w:val="002E4AB4"/>
    <w:rsid w:val="002E6AFD"/>
    <w:rsid w:val="002F41BA"/>
    <w:rsid w:val="002F7685"/>
    <w:rsid w:val="00300FED"/>
    <w:rsid w:val="00314863"/>
    <w:rsid w:val="00330CAE"/>
    <w:rsid w:val="003321AB"/>
    <w:rsid w:val="00354925"/>
    <w:rsid w:val="003721B7"/>
    <w:rsid w:val="00390C24"/>
    <w:rsid w:val="00395B97"/>
    <w:rsid w:val="00396795"/>
    <w:rsid w:val="003C6A19"/>
    <w:rsid w:val="003E132C"/>
    <w:rsid w:val="00404EB1"/>
    <w:rsid w:val="004249C4"/>
    <w:rsid w:val="004415C2"/>
    <w:rsid w:val="004445A3"/>
    <w:rsid w:val="00447C7A"/>
    <w:rsid w:val="004500D5"/>
    <w:rsid w:val="004518BE"/>
    <w:rsid w:val="004717EA"/>
    <w:rsid w:val="00481456"/>
    <w:rsid w:val="00481810"/>
    <w:rsid w:val="004A29B6"/>
    <w:rsid w:val="004C0630"/>
    <w:rsid w:val="004C2D1E"/>
    <w:rsid w:val="004C6181"/>
    <w:rsid w:val="004C6DCC"/>
    <w:rsid w:val="004E52E8"/>
    <w:rsid w:val="004E746A"/>
    <w:rsid w:val="004F086E"/>
    <w:rsid w:val="004F0C92"/>
    <w:rsid w:val="005049DA"/>
    <w:rsid w:val="005118BE"/>
    <w:rsid w:val="0051766B"/>
    <w:rsid w:val="00540B27"/>
    <w:rsid w:val="00563AFD"/>
    <w:rsid w:val="005643B2"/>
    <w:rsid w:val="005721CA"/>
    <w:rsid w:val="0057545A"/>
    <w:rsid w:val="005841F1"/>
    <w:rsid w:val="005951F4"/>
    <w:rsid w:val="005D6C1C"/>
    <w:rsid w:val="005F145D"/>
    <w:rsid w:val="00600A2C"/>
    <w:rsid w:val="006053B2"/>
    <w:rsid w:val="00606E86"/>
    <w:rsid w:val="00611BFA"/>
    <w:rsid w:val="00654785"/>
    <w:rsid w:val="00663713"/>
    <w:rsid w:val="00690377"/>
    <w:rsid w:val="00690B3B"/>
    <w:rsid w:val="00693D20"/>
    <w:rsid w:val="006A6C7C"/>
    <w:rsid w:val="006B0CF0"/>
    <w:rsid w:val="006B2841"/>
    <w:rsid w:val="006B39AC"/>
    <w:rsid w:val="006C0069"/>
    <w:rsid w:val="006D2E1F"/>
    <w:rsid w:val="006E3988"/>
    <w:rsid w:val="006E56D6"/>
    <w:rsid w:val="006F6A80"/>
    <w:rsid w:val="007148A3"/>
    <w:rsid w:val="0072707F"/>
    <w:rsid w:val="00727C5F"/>
    <w:rsid w:val="00734D68"/>
    <w:rsid w:val="0078343C"/>
    <w:rsid w:val="00783AEE"/>
    <w:rsid w:val="007B3BA4"/>
    <w:rsid w:val="007C3352"/>
    <w:rsid w:val="007D6719"/>
    <w:rsid w:val="007E4214"/>
    <w:rsid w:val="007F0E76"/>
    <w:rsid w:val="007F4898"/>
    <w:rsid w:val="007F48FA"/>
    <w:rsid w:val="007F71F6"/>
    <w:rsid w:val="00803834"/>
    <w:rsid w:val="00813FB9"/>
    <w:rsid w:val="00817C02"/>
    <w:rsid w:val="008228DA"/>
    <w:rsid w:val="008246A1"/>
    <w:rsid w:val="008502D0"/>
    <w:rsid w:val="00853215"/>
    <w:rsid w:val="008628E1"/>
    <w:rsid w:val="008671C4"/>
    <w:rsid w:val="00883355"/>
    <w:rsid w:val="00883C07"/>
    <w:rsid w:val="00892A04"/>
    <w:rsid w:val="00894A5C"/>
    <w:rsid w:val="008A4290"/>
    <w:rsid w:val="008B2F11"/>
    <w:rsid w:val="008B4488"/>
    <w:rsid w:val="008B5287"/>
    <w:rsid w:val="008B61FB"/>
    <w:rsid w:val="008E13B3"/>
    <w:rsid w:val="00904434"/>
    <w:rsid w:val="00904A6A"/>
    <w:rsid w:val="00917C89"/>
    <w:rsid w:val="00923B7D"/>
    <w:rsid w:val="00923EBE"/>
    <w:rsid w:val="00944FB1"/>
    <w:rsid w:val="009454FB"/>
    <w:rsid w:val="00945C46"/>
    <w:rsid w:val="009611ED"/>
    <w:rsid w:val="009612DB"/>
    <w:rsid w:val="009669AE"/>
    <w:rsid w:val="00980D2F"/>
    <w:rsid w:val="00983866"/>
    <w:rsid w:val="00991FF2"/>
    <w:rsid w:val="009A2031"/>
    <w:rsid w:val="009A4477"/>
    <w:rsid w:val="009A652E"/>
    <w:rsid w:val="009B27E1"/>
    <w:rsid w:val="009C639A"/>
    <w:rsid w:val="009F291F"/>
    <w:rsid w:val="009F30BE"/>
    <w:rsid w:val="009F65C7"/>
    <w:rsid w:val="00A02F6F"/>
    <w:rsid w:val="00A05E86"/>
    <w:rsid w:val="00A10B8B"/>
    <w:rsid w:val="00A1326A"/>
    <w:rsid w:val="00A25E17"/>
    <w:rsid w:val="00A42060"/>
    <w:rsid w:val="00A75EA5"/>
    <w:rsid w:val="00A82685"/>
    <w:rsid w:val="00A839B3"/>
    <w:rsid w:val="00A909E9"/>
    <w:rsid w:val="00A96A3D"/>
    <w:rsid w:val="00AA6787"/>
    <w:rsid w:val="00AA67CD"/>
    <w:rsid w:val="00AB692F"/>
    <w:rsid w:val="00AC22B8"/>
    <w:rsid w:val="00AC694A"/>
    <w:rsid w:val="00B00997"/>
    <w:rsid w:val="00B0577C"/>
    <w:rsid w:val="00B13D4C"/>
    <w:rsid w:val="00B1724C"/>
    <w:rsid w:val="00B17AD7"/>
    <w:rsid w:val="00B3504C"/>
    <w:rsid w:val="00B350D9"/>
    <w:rsid w:val="00B47895"/>
    <w:rsid w:val="00B47958"/>
    <w:rsid w:val="00B50D40"/>
    <w:rsid w:val="00B712F9"/>
    <w:rsid w:val="00B77E91"/>
    <w:rsid w:val="00BA0F1C"/>
    <w:rsid w:val="00BA1534"/>
    <w:rsid w:val="00BB62C3"/>
    <w:rsid w:val="00BB6FAB"/>
    <w:rsid w:val="00BF0C2A"/>
    <w:rsid w:val="00BF6153"/>
    <w:rsid w:val="00C06735"/>
    <w:rsid w:val="00C076B1"/>
    <w:rsid w:val="00C15389"/>
    <w:rsid w:val="00C2008B"/>
    <w:rsid w:val="00C22461"/>
    <w:rsid w:val="00C32098"/>
    <w:rsid w:val="00C32277"/>
    <w:rsid w:val="00C332D7"/>
    <w:rsid w:val="00C35CD2"/>
    <w:rsid w:val="00C4665E"/>
    <w:rsid w:val="00C553FB"/>
    <w:rsid w:val="00C62E12"/>
    <w:rsid w:val="00C66243"/>
    <w:rsid w:val="00C73738"/>
    <w:rsid w:val="00CC01F0"/>
    <w:rsid w:val="00CE3AE1"/>
    <w:rsid w:val="00D0642B"/>
    <w:rsid w:val="00D12C4F"/>
    <w:rsid w:val="00D172DF"/>
    <w:rsid w:val="00D314E5"/>
    <w:rsid w:val="00D54EAF"/>
    <w:rsid w:val="00D60369"/>
    <w:rsid w:val="00D65587"/>
    <w:rsid w:val="00D7120B"/>
    <w:rsid w:val="00D7346D"/>
    <w:rsid w:val="00D801BD"/>
    <w:rsid w:val="00D91DFA"/>
    <w:rsid w:val="00D97508"/>
    <w:rsid w:val="00DA2DFC"/>
    <w:rsid w:val="00DB2590"/>
    <w:rsid w:val="00DD0FF6"/>
    <w:rsid w:val="00DF07C3"/>
    <w:rsid w:val="00E06FA0"/>
    <w:rsid w:val="00E1510C"/>
    <w:rsid w:val="00E35783"/>
    <w:rsid w:val="00E42852"/>
    <w:rsid w:val="00E45C6B"/>
    <w:rsid w:val="00E4767D"/>
    <w:rsid w:val="00E7657D"/>
    <w:rsid w:val="00E76653"/>
    <w:rsid w:val="00E82596"/>
    <w:rsid w:val="00E8291B"/>
    <w:rsid w:val="00E85EFA"/>
    <w:rsid w:val="00E865B9"/>
    <w:rsid w:val="00E935F5"/>
    <w:rsid w:val="00EA7C33"/>
    <w:rsid w:val="00EB5E3A"/>
    <w:rsid w:val="00EC1E78"/>
    <w:rsid w:val="00EF4DA3"/>
    <w:rsid w:val="00F038AE"/>
    <w:rsid w:val="00F148CB"/>
    <w:rsid w:val="00F158D3"/>
    <w:rsid w:val="00F37832"/>
    <w:rsid w:val="00F40455"/>
    <w:rsid w:val="00F5641A"/>
    <w:rsid w:val="00F566BB"/>
    <w:rsid w:val="00F659B9"/>
    <w:rsid w:val="00F70611"/>
    <w:rsid w:val="00F9257C"/>
    <w:rsid w:val="00F974B0"/>
    <w:rsid w:val="00FB2052"/>
    <w:rsid w:val="00FB3808"/>
    <w:rsid w:val="00FD3AE9"/>
    <w:rsid w:val="00FD6EA3"/>
    <w:rsid w:val="00FE228B"/>
    <w:rsid w:val="057A509C"/>
    <w:rsid w:val="17D475DB"/>
    <w:rsid w:val="189F2C91"/>
    <w:rsid w:val="1F18120E"/>
    <w:rsid w:val="204A474C"/>
    <w:rsid w:val="26FC6520"/>
    <w:rsid w:val="275B2D9A"/>
    <w:rsid w:val="2B4A6C7E"/>
    <w:rsid w:val="381C1A7A"/>
    <w:rsid w:val="44312455"/>
    <w:rsid w:val="45F94CDC"/>
    <w:rsid w:val="483D7C2C"/>
    <w:rsid w:val="4B191471"/>
    <w:rsid w:val="50422DC3"/>
    <w:rsid w:val="55222FC6"/>
    <w:rsid w:val="566B20D5"/>
    <w:rsid w:val="58F21EBB"/>
    <w:rsid w:val="610A2B60"/>
    <w:rsid w:val="61EC413C"/>
    <w:rsid w:val="6C1068F5"/>
    <w:rsid w:val="6DAA75C3"/>
    <w:rsid w:val="6ED91CA8"/>
    <w:rsid w:val="763457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6">
    <w:name w:val="Body Text 2"/>
    <w:basedOn w:val="1"/>
    <w:link w:val="15"/>
    <w:qFormat/>
    <w:uiPriority w:val="0"/>
    <w:pPr>
      <w:spacing w:after="120" w:line="480" w:lineRule="auto"/>
    </w:p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1">
    <w:name w:val="样式 行距: 1.5 倍行距1"/>
    <w:basedOn w:val="1"/>
    <w:autoRedefine/>
    <w:qFormat/>
    <w:uiPriority w:val="0"/>
    <w:pPr>
      <w:widowControl/>
      <w:spacing w:line="360" w:lineRule="exact"/>
      <w:ind w:firstLine="200" w:firstLineChars="200"/>
      <w:jc w:val="left"/>
    </w:pPr>
    <w:rPr>
      <w:rFonts w:ascii="Calibri" w:hAnsi="Calibri" w:cs="宋体"/>
      <w:kern w:val="0"/>
      <w:sz w:val="24"/>
      <w:szCs w:val="20"/>
      <w:lang w:eastAsia="en-US"/>
    </w:rPr>
  </w:style>
  <w:style w:type="character" w:customStyle="1" w:styleId="12">
    <w:name w:val="页眉 Char"/>
    <w:link w:val="5"/>
    <w:autoRedefine/>
    <w:qFormat/>
    <w:uiPriority w:val="99"/>
    <w:rPr>
      <w:sz w:val="18"/>
      <w:szCs w:val="18"/>
    </w:rPr>
  </w:style>
  <w:style w:type="character" w:customStyle="1" w:styleId="13">
    <w:name w:val="页脚 Char"/>
    <w:link w:val="4"/>
    <w:autoRedefine/>
    <w:qFormat/>
    <w:uiPriority w:val="99"/>
    <w:rPr>
      <w:sz w:val="18"/>
      <w:szCs w:val="18"/>
    </w:rPr>
  </w:style>
  <w:style w:type="character" w:customStyle="1" w:styleId="14">
    <w:name w:val="标题 2 Char"/>
    <w:link w:val="2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5">
    <w:name w:val="正文文本 2 Char"/>
    <w:link w:val="6"/>
    <w:autoRedefine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6">
    <w:name w:val="批注框文本 Char"/>
    <w:link w:val="3"/>
    <w:autoRedefine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1191</Words>
  <Characters>1394</Characters>
  <Lines>16</Lines>
  <Paragraphs>4</Paragraphs>
  <TotalTime>204</TotalTime>
  <ScaleCrop>false</ScaleCrop>
  <LinksUpToDate>false</LinksUpToDate>
  <CharactersWithSpaces>1637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2016-03-29T05:39:00Z</dcterms:created>
  <dc:creator>admin</dc:creator>
  <cp:lastModifiedBy>方言</cp:lastModifiedBy>
  <cp:lastPrinted>2015-06-29T07:05:00Z</cp:lastPrinted>
  <dcterms:modified xsi:type="dcterms:W3CDTF">2024-04-15T06:40:07Z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72BC7DAA1C7A4292B588EFF66E1327FA</vt:lpwstr>
  </property>
</Properties>
</file>