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6906">
      <w:pPr>
        <w:spacing w:line="313" w:lineRule="auto"/>
        <w:rPr>
          <w:rFonts w:ascii="Arial"/>
          <w:sz w:val="21"/>
        </w:rPr>
      </w:pPr>
    </w:p>
    <w:p w14:paraId="05AFA9BC">
      <w:pPr>
        <w:spacing w:line="314" w:lineRule="auto"/>
        <w:rPr>
          <w:rFonts w:ascii="Arial"/>
          <w:sz w:val="21"/>
        </w:rPr>
      </w:pPr>
    </w:p>
    <w:p w14:paraId="2D71A015">
      <w:pPr>
        <w:spacing w:line="314" w:lineRule="auto"/>
        <w:rPr>
          <w:rFonts w:ascii="Arial"/>
          <w:sz w:val="21"/>
        </w:rPr>
      </w:pPr>
    </w:p>
    <w:p w14:paraId="48CC70B7">
      <w:pPr>
        <w:spacing w:before="95" w:line="224" w:lineRule="auto"/>
        <w:ind w:left="2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</w:p>
    <w:p w14:paraId="2911E2B2">
      <w:pPr>
        <w:spacing w:line="438" w:lineRule="auto"/>
        <w:rPr>
          <w:rFonts w:ascii="Arial"/>
          <w:sz w:val="21"/>
        </w:rPr>
      </w:pPr>
    </w:p>
    <w:p w14:paraId="183ACF98">
      <w:pPr>
        <w:spacing w:before="134" w:line="219" w:lineRule="auto"/>
        <w:ind w:left="3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捐赠授权书</w:t>
      </w:r>
    </w:p>
    <w:p w14:paraId="5AE4B9EC">
      <w:pPr>
        <w:spacing w:before="70" w:line="223" w:lineRule="auto"/>
        <w:ind w:left="270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3"/>
          <w:sz w:val="29"/>
          <w:szCs w:val="29"/>
        </w:rPr>
        <w:t>(视听资源类数字资源)</w:t>
      </w:r>
    </w:p>
    <w:p w14:paraId="7EC02079">
      <w:pPr>
        <w:spacing w:line="262" w:lineRule="auto"/>
        <w:rPr>
          <w:rFonts w:ascii="Arial"/>
          <w:sz w:val="21"/>
        </w:rPr>
      </w:pPr>
    </w:p>
    <w:p w14:paraId="62682DF0">
      <w:pPr>
        <w:spacing w:line="262" w:lineRule="auto"/>
        <w:rPr>
          <w:rFonts w:ascii="Arial"/>
          <w:sz w:val="21"/>
        </w:rPr>
      </w:pPr>
    </w:p>
    <w:p w14:paraId="4014D70E">
      <w:pPr>
        <w:pStyle w:val="2"/>
        <w:spacing w:before="94" w:line="313" w:lineRule="auto"/>
        <w:ind w:left="245" w:right="383" w:firstLine="560"/>
      </w:pPr>
      <w:r>
        <w:rPr>
          <w:rFonts w:ascii="楷体" w:hAnsi="楷体" w:eastAsia="楷体" w:cs="楷体"/>
          <w:spacing w:val="-4"/>
          <w:u w:val="single" w:color="auto"/>
        </w:rPr>
        <w:t>授权方(教师姓名或单位名称)</w:t>
      </w:r>
      <w:r>
        <w:rPr>
          <w:spacing w:val="-4"/>
        </w:rPr>
        <w:t>保证在本次授</w:t>
      </w:r>
      <w:r>
        <w:rPr>
          <w:spacing w:val="-5"/>
        </w:rPr>
        <w:t>权期内合法拥</w:t>
      </w:r>
      <w:r>
        <w:t xml:space="preserve"> </w:t>
      </w:r>
      <w:r>
        <w:rPr>
          <w:spacing w:val="-17"/>
        </w:rPr>
        <w:t>有</w:t>
      </w:r>
      <w:r>
        <w:rPr>
          <w:rFonts w:ascii="楷体" w:hAnsi="楷体" w:eastAsia="楷体" w:cs="楷体"/>
          <w:spacing w:val="-17"/>
          <w:u w:val="single" w:color="auto"/>
        </w:rPr>
        <w:t>《作品完整名称》</w:t>
      </w:r>
      <w:r>
        <w:rPr>
          <w:spacing w:val="-17"/>
        </w:rPr>
        <w:t>的复制权、信息网络传播权、发行权、展览</w:t>
      </w:r>
      <w:r>
        <w:rPr>
          <w:spacing w:val="18"/>
        </w:rPr>
        <w:t xml:space="preserve"> </w:t>
      </w:r>
      <w:r>
        <w:rPr>
          <w:spacing w:val="-16"/>
        </w:rPr>
        <w:t>权、放映权、改编权、翻译权、汇编权、广播权及将上述权利向</w:t>
      </w:r>
      <w:r>
        <w:rPr>
          <w:spacing w:val="4"/>
        </w:rPr>
        <w:t xml:space="preserve"> </w:t>
      </w:r>
      <w:r>
        <w:rPr>
          <w:spacing w:val="-16"/>
        </w:rPr>
        <w:t>第三方进行转授权等权利。为丰富国家智慧教育公共</w:t>
      </w:r>
      <w:r>
        <w:rPr>
          <w:spacing w:val="-17"/>
        </w:rPr>
        <w:t>服务平台资</w:t>
      </w:r>
      <w:r>
        <w:t xml:space="preserve"> </w:t>
      </w:r>
      <w:r>
        <w:rPr>
          <w:spacing w:val="-16"/>
        </w:rPr>
        <w:t>源，促进国家智慧教育公共服务平台数字资源建设，</w:t>
      </w:r>
      <w:r>
        <w:rPr>
          <w:spacing w:val="-17"/>
        </w:rPr>
        <w:t>利用数字资</w:t>
      </w:r>
      <w:r>
        <w:t xml:space="preserve"> </w:t>
      </w:r>
      <w:r>
        <w:rPr>
          <w:spacing w:val="-17"/>
        </w:rPr>
        <w:t>源更好地开展公益性服务，授权方自愿无偿将上述作品授权国家</w:t>
      </w:r>
      <w:r>
        <w:rPr>
          <w:spacing w:val="15"/>
        </w:rPr>
        <w:t xml:space="preserve"> </w:t>
      </w:r>
      <w:r>
        <w:rPr>
          <w:spacing w:val="-13"/>
        </w:rPr>
        <w:t>智慧教育公共服务平台运营方教育部教育技术与</w:t>
      </w:r>
      <w:r>
        <w:rPr>
          <w:spacing w:val="-14"/>
        </w:rPr>
        <w:t>资源发展中心</w:t>
      </w:r>
      <w:r>
        <w:t xml:space="preserve">  </w:t>
      </w:r>
      <w:r>
        <w:rPr>
          <w:spacing w:val="5"/>
        </w:rPr>
        <w:t>(中央电化教育馆)(以下简称资源中心)保存及使用。</w:t>
      </w:r>
    </w:p>
    <w:p w14:paraId="49C4388A">
      <w:pPr>
        <w:pStyle w:val="2"/>
        <w:spacing w:before="69" w:line="222" w:lineRule="auto"/>
        <w:ind w:left="805"/>
      </w:pPr>
      <w:r>
        <w:rPr>
          <w:spacing w:val="-13"/>
        </w:rPr>
        <w:t>授权内容具体如下：</w:t>
      </w:r>
    </w:p>
    <w:p w14:paraId="777F0B59">
      <w:pPr>
        <w:pStyle w:val="2"/>
        <w:spacing w:before="120" w:line="312" w:lineRule="auto"/>
        <w:ind w:left="245" w:right="390" w:firstLine="560"/>
      </w:pPr>
      <w:r>
        <w:rPr>
          <w:spacing w:val="-10"/>
        </w:rPr>
        <w:t>被授权方：教育部教育技术与资源发展中心(中央电化</w:t>
      </w:r>
      <w:r>
        <w:rPr>
          <w:spacing w:val="-11"/>
        </w:rPr>
        <w:t>教育</w:t>
      </w:r>
      <w:r>
        <w:t xml:space="preserve"> </w:t>
      </w:r>
      <w:r>
        <w:rPr>
          <w:spacing w:val="-11"/>
        </w:rPr>
        <w:t>馆</w:t>
      </w:r>
      <w:r>
        <w:rPr>
          <w:spacing w:val="-33"/>
        </w:rPr>
        <w:t xml:space="preserve"> </w:t>
      </w:r>
      <w:r>
        <w:rPr>
          <w:spacing w:val="-11"/>
        </w:rPr>
        <w:t>)</w:t>
      </w:r>
    </w:p>
    <w:p w14:paraId="29B482A3">
      <w:pPr>
        <w:pStyle w:val="2"/>
        <w:spacing w:line="222" w:lineRule="auto"/>
        <w:ind w:left="805"/>
      </w:pPr>
      <w:r>
        <w:rPr>
          <w:spacing w:val="-14"/>
        </w:rPr>
        <w:t>授予下列权利，均为非专有使用权：</w:t>
      </w:r>
    </w:p>
    <w:p w14:paraId="5CDC00A9">
      <w:pPr>
        <w:pStyle w:val="2"/>
        <w:spacing w:before="128" w:line="266" w:lineRule="auto"/>
        <w:ind w:left="245" w:right="397" w:firstLine="560"/>
      </w:pPr>
      <w:r>
        <w:rPr>
          <w:spacing w:val="-16"/>
        </w:rPr>
        <w:t>□保存权，授权资源中心保存上述作品或包含上述作品的汇</w:t>
      </w:r>
      <w:r>
        <w:rPr>
          <w:spacing w:val="2"/>
        </w:rPr>
        <w:t xml:space="preserve"> </w:t>
      </w:r>
      <w:r>
        <w:rPr>
          <w:spacing w:val="-16"/>
        </w:rPr>
        <w:t>编作品；</w:t>
      </w:r>
    </w:p>
    <w:p w14:paraId="0C6DA402">
      <w:pPr>
        <w:pStyle w:val="2"/>
        <w:spacing w:before="123" w:line="264" w:lineRule="auto"/>
        <w:ind w:left="245" w:right="412" w:firstLine="560"/>
      </w:pPr>
      <w:r>
        <w:rPr>
          <w:spacing w:val="-17"/>
        </w:rPr>
        <w:t>□复制权，为保存作品及行使被授予权利，授予资源中心以</w:t>
      </w:r>
      <w:r>
        <w:rPr>
          <w:spacing w:val="13"/>
        </w:rPr>
        <w:t xml:space="preserve"> </w:t>
      </w:r>
      <w:r>
        <w:rPr>
          <w:spacing w:val="-15"/>
        </w:rPr>
        <w:t>公益目的进行复制的权利；</w:t>
      </w:r>
    </w:p>
    <w:p w14:paraId="0A8C7499">
      <w:pPr>
        <w:pStyle w:val="2"/>
        <w:spacing w:before="150" w:line="278" w:lineRule="auto"/>
        <w:ind w:left="245" w:right="387" w:firstLine="560"/>
      </w:pPr>
      <w:r>
        <w:rPr>
          <w:spacing w:val="-16"/>
        </w:rPr>
        <w:t>□信息网络传播权，授权资源中心将该作品或包含该作品的</w:t>
      </w:r>
      <w:r>
        <w:rPr>
          <w:spacing w:val="12"/>
        </w:rPr>
        <w:t xml:space="preserve"> </w:t>
      </w:r>
      <w:r>
        <w:rPr>
          <w:spacing w:val="-11"/>
        </w:rPr>
        <w:t>汇编作品发布于国家智慧教育公共服务平台及应用软件(包括网</w:t>
      </w:r>
      <w:r>
        <w:rPr>
          <w:spacing w:val="13"/>
        </w:rPr>
        <w:t xml:space="preserve"> </w:t>
      </w:r>
      <w:r>
        <w:rPr>
          <w:spacing w:val="-10"/>
        </w:rPr>
        <w:t>站、微博、微信、</w:t>
      </w:r>
      <w:r>
        <w:rPr>
          <w:rFonts w:ascii="Arial" w:hAnsi="Arial" w:eastAsia="Arial" w:cs="Arial"/>
          <w:spacing w:val="-10"/>
        </w:rPr>
        <w:t>APP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-10"/>
        </w:rPr>
        <w:t>等),供国家智慧教育公共服务平台的用</w:t>
      </w:r>
    </w:p>
    <w:p w14:paraId="6F568761">
      <w:pPr>
        <w:spacing w:line="278" w:lineRule="auto"/>
        <w:sectPr>
          <w:headerReference r:id="rId5" w:type="default"/>
          <w:footerReference r:id="rId6" w:type="default"/>
          <w:pgSz w:w="11900" w:h="16820"/>
          <w:pgMar w:top="1429" w:right="1785" w:bottom="2489" w:left="1785" w:header="0" w:footer="2138" w:gutter="0"/>
          <w:cols w:space="720" w:num="1"/>
        </w:sectPr>
      </w:pPr>
    </w:p>
    <w:p w14:paraId="5B84DFFA">
      <w:pPr>
        <w:spacing w:line="243" w:lineRule="auto"/>
        <w:rPr>
          <w:rFonts w:ascii="Arial"/>
          <w:sz w:val="21"/>
        </w:rPr>
      </w:pPr>
    </w:p>
    <w:p w14:paraId="251C94CB">
      <w:pPr>
        <w:spacing w:line="244" w:lineRule="auto"/>
        <w:rPr>
          <w:rFonts w:ascii="Arial"/>
          <w:sz w:val="21"/>
        </w:rPr>
      </w:pPr>
    </w:p>
    <w:p w14:paraId="15DFA551">
      <w:pPr>
        <w:spacing w:line="244" w:lineRule="auto"/>
        <w:rPr>
          <w:rFonts w:ascii="Arial"/>
          <w:sz w:val="21"/>
        </w:rPr>
      </w:pPr>
    </w:p>
    <w:p w14:paraId="26C619DF">
      <w:pPr>
        <w:spacing w:line="244" w:lineRule="auto"/>
        <w:rPr>
          <w:rFonts w:ascii="Arial"/>
          <w:sz w:val="21"/>
        </w:rPr>
      </w:pPr>
    </w:p>
    <w:p w14:paraId="2A82C898">
      <w:pPr>
        <w:pStyle w:val="2"/>
        <w:spacing w:before="94" w:line="219" w:lineRule="auto"/>
        <w:ind w:left="175"/>
      </w:pPr>
      <w:r>
        <w:rPr>
          <w:spacing w:val="-15"/>
        </w:rPr>
        <w:t>户在线阅览，不可下载；</w:t>
      </w:r>
    </w:p>
    <w:p w14:paraId="1C9F5F12">
      <w:pPr>
        <w:pStyle w:val="2"/>
        <w:spacing w:before="150" w:line="222" w:lineRule="auto"/>
        <w:ind w:left="734"/>
      </w:pPr>
      <w:r>
        <w:rPr>
          <w:spacing w:val="-13"/>
        </w:rPr>
        <w:t>□展览权，授权资源中心举办展览时使用；</w:t>
      </w:r>
    </w:p>
    <w:p w14:paraId="270A8926">
      <w:pPr>
        <w:pStyle w:val="2"/>
        <w:spacing w:before="121" w:line="222" w:lineRule="auto"/>
        <w:ind w:left="734"/>
      </w:pPr>
      <w:r>
        <w:rPr>
          <w:spacing w:val="-14"/>
        </w:rPr>
        <w:t>□放映权，授权资源中心公益放映使用；</w:t>
      </w:r>
    </w:p>
    <w:p w14:paraId="19193B32">
      <w:pPr>
        <w:pStyle w:val="2"/>
        <w:spacing w:before="157" w:line="220" w:lineRule="auto"/>
        <w:ind w:left="734"/>
      </w:pPr>
      <w:r>
        <w:rPr>
          <w:spacing w:val="-13"/>
        </w:rPr>
        <w:t>□汇编权，授权资源中心对上述作品进行汇编使用；</w:t>
      </w:r>
    </w:p>
    <w:p w14:paraId="683887F6">
      <w:pPr>
        <w:pStyle w:val="2"/>
        <w:spacing w:before="172" w:line="279" w:lineRule="auto"/>
        <w:ind w:left="175" w:right="455" w:firstLine="559"/>
      </w:pPr>
      <w:r>
        <w:rPr>
          <w:spacing w:val="-16"/>
        </w:rPr>
        <w:t>□向第三方进行转授权的权利，授权资源中心向包含但不限</w:t>
      </w:r>
      <w:r>
        <w:rPr>
          <w:spacing w:val="14"/>
        </w:rPr>
        <w:t xml:space="preserve"> </w:t>
      </w:r>
      <w:r>
        <w:rPr>
          <w:spacing w:val="-15"/>
        </w:rPr>
        <w:t>于图书馆、文化馆、博物馆等非营利性机构对上述作品</w:t>
      </w:r>
      <w:r>
        <w:rPr>
          <w:spacing w:val="-16"/>
        </w:rPr>
        <w:t>进行转授</w:t>
      </w:r>
      <w:r>
        <w:t xml:space="preserve"> </w:t>
      </w:r>
      <w:r>
        <w:rPr>
          <w:spacing w:val="-12"/>
        </w:rPr>
        <w:t>权；</w:t>
      </w:r>
    </w:p>
    <w:p w14:paraId="1E3E37C5">
      <w:pPr>
        <w:pStyle w:val="2"/>
        <w:spacing w:before="149" w:line="305" w:lineRule="auto"/>
        <w:ind w:left="175" w:right="452" w:firstLine="559"/>
      </w:pPr>
      <w:r>
        <w:rPr>
          <w:spacing w:val="-7"/>
        </w:rPr>
        <w:t>许可被授权人截取不超过上述作品全部内容</w:t>
      </w:r>
      <w:r>
        <w:rPr>
          <w:spacing w:val="-123"/>
        </w:rPr>
        <w:t xml:space="preserve"> </w:t>
      </w:r>
      <w:r>
        <w:rPr>
          <w:spacing w:val="-7"/>
          <w:u w:val="single" w:color="auto"/>
        </w:rPr>
        <w:t xml:space="preserve"> </w:t>
      </w:r>
      <w:r>
        <w:rPr>
          <w:spacing w:val="-8"/>
          <w:u w:val="single" w:color="auto"/>
        </w:rPr>
        <w:t xml:space="preserve">   </w:t>
      </w:r>
      <w:r>
        <w:rPr>
          <w:spacing w:val="-8"/>
        </w:rPr>
        <w:t>%的部分</w:t>
      </w:r>
      <w:r>
        <w:t xml:space="preserve">  </w:t>
      </w:r>
      <w:r>
        <w:rPr>
          <w:spacing w:val="-15"/>
        </w:rPr>
        <w:t>制作片花、微纪录片、平台及应用软件展示图片等使用，或用于</w:t>
      </w:r>
      <w:r>
        <w:rPr>
          <w:spacing w:val="1"/>
        </w:rPr>
        <w:t xml:space="preserve"> </w:t>
      </w:r>
      <w:r>
        <w:rPr>
          <w:spacing w:val="-15"/>
        </w:rPr>
        <w:t>其他公益性宣传、推广活动，授予被授权人为实施上述宣传、展</w:t>
      </w:r>
      <w:r>
        <w:t xml:space="preserve"> </w:t>
      </w:r>
      <w:r>
        <w:rPr>
          <w:spacing w:val="-13"/>
        </w:rPr>
        <w:t>示活动所必须的权利；</w:t>
      </w:r>
    </w:p>
    <w:p w14:paraId="07CB2D50">
      <w:pPr>
        <w:pStyle w:val="2"/>
        <w:spacing w:before="86" w:line="222" w:lineRule="auto"/>
        <w:ind w:left="734"/>
      </w:pPr>
      <w:r>
        <w:rPr>
          <w:spacing w:val="-10"/>
        </w:rPr>
        <w:t>授权期限：</w:t>
      </w:r>
      <w:r>
        <w:rPr>
          <w:u w:val="single" w:color="auto"/>
        </w:rPr>
        <w:t xml:space="preserve">         </w:t>
      </w:r>
    </w:p>
    <w:p w14:paraId="785337C2">
      <w:pPr>
        <w:pStyle w:val="2"/>
        <w:spacing w:before="131" w:line="222" w:lineRule="auto"/>
        <w:ind w:left="724"/>
      </w:pPr>
      <w:r>
        <w:rPr>
          <w:spacing w:val="-6"/>
        </w:rPr>
        <w:t>授权地理范围：</w:t>
      </w:r>
      <w:r>
        <w:rPr>
          <w:u w:val="single" w:color="auto"/>
        </w:rPr>
        <w:t xml:space="preserve">         </w:t>
      </w:r>
    </w:p>
    <w:p w14:paraId="0CAA70F2">
      <w:pPr>
        <w:pStyle w:val="2"/>
        <w:spacing w:before="147" w:line="300" w:lineRule="auto"/>
        <w:ind w:left="175" w:right="453" w:firstLine="559"/>
        <w:jc w:val="both"/>
      </w:pPr>
      <w:r>
        <w:rPr>
          <w:spacing w:val="-16"/>
        </w:rPr>
        <w:t>授权方保证以上版权信息及授权内容真实有效，如因上述授</w:t>
      </w:r>
      <w:r>
        <w:rPr>
          <w:spacing w:val="12"/>
        </w:rPr>
        <w:t xml:space="preserve"> </w:t>
      </w:r>
      <w:r>
        <w:rPr>
          <w:spacing w:val="-15"/>
        </w:rPr>
        <w:t>权作品权利瑕疵引发的侵权行为，一切法律责任及损失由</w:t>
      </w:r>
      <w:r>
        <w:rPr>
          <w:spacing w:val="-16"/>
        </w:rPr>
        <w:t>授权方</w:t>
      </w:r>
      <w:r>
        <w:t xml:space="preserve"> </w:t>
      </w:r>
      <w:r>
        <w:rPr>
          <w:spacing w:val="-15"/>
        </w:rPr>
        <w:t>承担，包括但不限于诉讼费、律师费、第三方的赔偿金以及</w:t>
      </w:r>
      <w:r>
        <w:rPr>
          <w:spacing w:val="-16"/>
        </w:rPr>
        <w:t>其他</w:t>
      </w:r>
      <w:r>
        <w:t xml:space="preserve"> </w:t>
      </w:r>
      <w:r>
        <w:rPr>
          <w:spacing w:val="-15"/>
        </w:rPr>
        <w:t>合理支出。被授权方应尊重授权作品的各项权利，行使上</w:t>
      </w:r>
      <w:r>
        <w:rPr>
          <w:spacing w:val="-16"/>
        </w:rPr>
        <w:t>述授权</w:t>
      </w:r>
      <w:r>
        <w:t xml:space="preserve"> </w:t>
      </w:r>
      <w:r>
        <w:rPr>
          <w:spacing w:val="-15"/>
        </w:rPr>
        <w:t>时，不得侵犯授权作品的著作权；可以按照资源中心数字资源保</w:t>
      </w:r>
      <w:r>
        <w:t xml:space="preserve"> </w:t>
      </w:r>
      <w:r>
        <w:rPr>
          <w:spacing w:val="-12"/>
        </w:rPr>
        <w:t>存、利用、管理等相关政策行使上述授权。</w:t>
      </w:r>
    </w:p>
    <w:p w14:paraId="4DB757F3">
      <w:pPr>
        <w:spacing w:line="252" w:lineRule="auto"/>
        <w:rPr>
          <w:rFonts w:ascii="Arial"/>
          <w:sz w:val="21"/>
        </w:rPr>
      </w:pPr>
    </w:p>
    <w:p w14:paraId="2B17A3B1">
      <w:pPr>
        <w:spacing w:line="253" w:lineRule="auto"/>
        <w:rPr>
          <w:rFonts w:ascii="Arial"/>
          <w:sz w:val="21"/>
        </w:rPr>
      </w:pPr>
    </w:p>
    <w:p w14:paraId="249FA7E3">
      <w:pPr>
        <w:pStyle w:val="2"/>
        <w:spacing w:before="95" w:line="271" w:lineRule="auto"/>
        <w:ind w:left="2994" w:right="1225"/>
      </w:pPr>
      <w:r>
        <w:rPr>
          <w:spacing w:val="3"/>
        </w:rPr>
        <w:t>授权方</w:t>
      </w:r>
      <w:r>
        <w:rPr>
          <w:rFonts w:ascii="宋体" w:hAnsi="宋体" w:eastAsia="宋体" w:cs="宋体"/>
          <w:spacing w:val="3"/>
        </w:rPr>
        <w:t>：</w:t>
      </w:r>
      <w:r>
        <w:rPr>
          <w:rFonts w:ascii="楷体" w:hAnsi="楷体" w:eastAsia="楷体" w:cs="楷体"/>
          <w:spacing w:val="3"/>
          <w:u w:val="single" w:color="auto"/>
        </w:rPr>
        <w:t>授权方名称(身份证号)</w:t>
      </w:r>
      <w:r>
        <w:rPr>
          <w:rFonts w:ascii="楷体" w:hAnsi="楷体" w:eastAsia="楷体" w:cs="楷体"/>
          <w:spacing w:val="3"/>
        </w:rPr>
        <w:t xml:space="preserve"> </w:t>
      </w:r>
      <w:r>
        <w:rPr>
          <w:spacing w:val="-4"/>
        </w:rPr>
        <w:t>授权代表(法人签字/盖章):</w:t>
      </w:r>
    </w:p>
    <w:p w14:paraId="591B3D99">
      <w:pPr>
        <w:pStyle w:val="2"/>
        <w:spacing w:before="92" w:line="222" w:lineRule="auto"/>
        <w:ind w:left="2994"/>
      </w:pPr>
      <w:r>
        <w:rPr>
          <w:spacing w:val="-8"/>
        </w:rPr>
        <w:t>授权日期：</w:t>
      </w:r>
      <w:r>
        <w:rPr>
          <w:spacing w:val="140"/>
        </w:rPr>
        <w:t xml:space="preserve"> </w:t>
      </w:r>
      <w:r>
        <w:rPr>
          <w:spacing w:val="-8"/>
        </w:rPr>
        <w:t>年</w:t>
      </w:r>
      <w:r>
        <w:rPr>
          <w:spacing w:val="62"/>
        </w:rPr>
        <w:t xml:space="preserve">  </w:t>
      </w:r>
      <w:r>
        <w:rPr>
          <w:spacing w:val="-8"/>
        </w:rPr>
        <w:t>月</w:t>
      </w:r>
      <w:r>
        <w:rPr>
          <w:spacing w:val="61"/>
        </w:rPr>
        <w:t xml:space="preserve">  </w:t>
      </w:r>
      <w:r>
        <w:rPr>
          <w:spacing w:val="-8"/>
        </w:rPr>
        <w:t>日</w:t>
      </w:r>
    </w:p>
    <w:p w14:paraId="3FD004EC">
      <w:pPr>
        <w:spacing w:line="222" w:lineRule="auto"/>
        <w:sectPr>
          <w:footerReference r:id="rId7" w:type="default"/>
          <w:pgSz w:w="11900" w:h="16820"/>
          <w:pgMar w:top="1429" w:right="1785" w:bottom="2462" w:left="1785" w:header="0" w:footer="2105" w:gutter="0"/>
          <w:cols w:space="720" w:num="1"/>
        </w:sectPr>
      </w:pPr>
    </w:p>
    <w:p w14:paraId="675C8984">
      <w:pPr>
        <w:spacing w:line="283" w:lineRule="auto"/>
        <w:rPr>
          <w:rFonts w:ascii="Arial"/>
          <w:sz w:val="21"/>
        </w:rPr>
      </w:pPr>
    </w:p>
    <w:p w14:paraId="3D061ABF">
      <w:pPr>
        <w:spacing w:line="283" w:lineRule="auto"/>
        <w:rPr>
          <w:rFonts w:ascii="Arial"/>
          <w:sz w:val="21"/>
        </w:rPr>
      </w:pPr>
    </w:p>
    <w:p w14:paraId="4AC89D45">
      <w:pPr>
        <w:spacing w:line="284" w:lineRule="auto"/>
        <w:rPr>
          <w:rFonts w:ascii="Arial"/>
          <w:sz w:val="21"/>
        </w:rPr>
      </w:pPr>
    </w:p>
    <w:p w14:paraId="38B33D29">
      <w:pPr>
        <w:pStyle w:val="2"/>
        <w:spacing w:before="133" w:line="222" w:lineRule="auto"/>
        <w:ind w:left="2300"/>
        <w:rPr>
          <w:sz w:val="41"/>
          <w:szCs w:val="41"/>
        </w:rPr>
      </w:pPr>
      <w:r>
        <w:rPr>
          <w:b/>
          <w:bCs/>
          <w:spacing w:val="-7"/>
          <w:sz w:val="41"/>
          <w:szCs w:val="41"/>
        </w:rPr>
        <w:t>捐赠授权书填写指南</w:t>
      </w:r>
    </w:p>
    <w:p w14:paraId="67A56E5F">
      <w:pPr>
        <w:spacing w:line="443" w:lineRule="auto"/>
        <w:rPr>
          <w:rFonts w:ascii="Arial"/>
          <w:sz w:val="21"/>
        </w:rPr>
      </w:pPr>
    </w:p>
    <w:p w14:paraId="176A3322">
      <w:pPr>
        <w:pStyle w:val="2"/>
        <w:spacing w:before="101" w:line="281" w:lineRule="auto"/>
        <w:ind w:left="255" w:right="425" w:firstLine="490"/>
        <w:rPr>
          <w:sz w:val="31"/>
          <w:szCs w:val="31"/>
        </w:rPr>
      </w:pPr>
      <w:r>
        <w:rPr>
          <w:spacing w:val="-5"/>
          <w:sz w:val="31"/>
          <w:szCs w:val="31"/>
        </w:rPr>
        <w:t>1.授权方名称应填写完整，若有多家权利方(如</w:t>
      </w:r>
      <w:r>
        <w:rPr>
          <w:spacing w:val="-6"/>
          <w:sz w:val="31"/>
          <w:szCs w:val="31"/>
        </w:rPr>
        <w:t>教师本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人、学校或教育行政部门),请一并填写；</w:t>
      </w:r>
    </w:p>
    <w:p w14:paraId="1AB138BD">
      <w:pPr>
        <w:pStyle w:val="2"/>
        <w:spacing w:before="64" w:line="220" w:lineRule="auto"/>
        <w:ind w:left="745"/>
        <w:rPr>
          <w:sz w:val="31"/>
          <w:szCs w:val="31"/>
        </w:rPr>
      </w:pPr>
      <w:r>
        <w:rPr>
          <w:spacing w:val="-8"/>
          <w:sz w:val="31"/>
          <w:szCs w:val="31"/>
        </w:rPr>
        <w:t>2.授权类型，为便于各地师生使用，建议</w:t>
      </w:r>
      <w:r>
        <w:rPr>
          <w:spacing w:val="-9"/>
          <w:sz w:val="31"/>
          <w:szCs w:val="31"/>
        </w:rPr>
        <w:t>全部选择；</w:t>
      </w:r>
    </w:p>
    <w:p w14:paraId="6334AEEC">
      <w:pPr>
        <w:pStyle w:val="2"/>
        <w:spacing w:before="144" w:line="283" w:lineRule="auto"/>
        <w:ind w:left="745" w:right="2818"/>
        <w:rPr>
          <w:sz w:val="31"/>
          <w:szCs w:val="31"/>
        </w:rPr>
      </w:pPr>
      <w:r>
        <w:rPr>
          <w:spacing w:val="15"/>
          <w:sz w:val="31"/>
          <w:szCs w:val="31"/>
        </w:rPr>
        <w:t>3.授权内容比例，建议填写100%;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4.授权期限，建议填写不限期限；</w:t>
      </w:r>
    </w:p>
    <w:p w14:paraId="4A1938F0">
      <w:pPr>
        <w:pStyle w:val="2"/>
        <w:spacing w:before="38" w:line="300" w:lineRule="auto"/>
        <w:ind w:left="745" w:right="2470"/>
        <w:rPr>
          <w:sz w:val="31"/>
          <w:szCs w:val="31"/>
        </w:rPr>
        <w:sectPr>
          <w:footerReference r:id="rId8" w:type="default"/>
          <w:pgSz w:w="11900" w:h="16820"/>
          <w:pgMar w:top="1429" w:right="1785" w:bottom="2455" w:left="1785" w:header="0" w:footer="2149" w:gutter="0"/>
          <w:cols w:space="720" w:num="1"/>
        </w:sectPr>
      </w:pPr>
      <w:r>
        <w:rPr>
          <w:spacing w:val="-9"/>
          <w:sz w:val="31"/>
          <w:szCs w:val="31"/>
        </w:rPr>
        <w:t>5.授权地理范围，建议填写不限范围；</w:t>
      </w:r>
      <w:r>
        <w:rPr>
          <w:spacing w:val="5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6.捐赠授权书双面打印。</w:t>
      </w:r>
      <w:bookmarkStart w:id="0" w:name="_GoBack"/>
      <w:bookmarkEnd w:id="0"/>
    </w:p>
    <w:p w14:paraId="236AC177">
      <w:pPr>
        <w:rPr>
          <w:rFonts w:ascii="Arial"/>
          <w:sz w:val="21"/>
        </w:rPr>
      </w:pPr>
    </w:p>
    <w:sectPr>
      <w:footerReference r:id="rId9" w:type="default"/>
      <w:pgSz w:w="11900" w:h="16820"/>
      <w:pgMar w:top="1278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E4C3">
    <w:pPr>
      <w:pStyle w:val="2"/>
      <w:spacing w:line="175" w:lineRule="auto"/>
      <w:ind w:left="3614"/>
      <w:rPr>
        <w:sz w:val="36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CCCB8">
    <w:pPr>
      <w:spacing w:before="1" w:line="177" w:lineRule="auto"/>
      <w:ind w:left="3545"/>
      <w:rPr>
        <w:rFonts w:ascii="宋体" w:hAnsi="宋体" w:eastAsia="宋体" w:cs="宋体"/>
        <w:sz w:val="36"/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E8481">
    <w:pPr>
      <w:spacing w:before="1" w:line="175" w:lineRule="auto"/>
      <w:ind w:left="3574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01B4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EBF5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ZjE1YTFhZjFjMzE0MjI4ODJkNmNkMTQ5YWE4ZGEifQ=="/>
  </w:docVars>
  <w:rsids>
    <w:rsidRoot w:val="00000000"/>
    <w:rsid w:val="20C16161"/>
    <w:rsid w:val="55CD3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1146</Words>
  <Characters>1162</Characters>
  <TotalTime>9</TotalTime>
  <ScaleCrop>false</ScaleCrop>
  <LinksUpToDate>false</LinksUpToDate>
  <CharactersWithSpaces>1236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2024-10-22T08:14:00Z</dcterms:created>
  <dc:creator>Kingsoft-PDF</dc:creator>
  <cp:lastModifiedBy>小柯</cp:lastModifiedBy>
  <cp:lastPrinted>2024-10-22T00:18:00Z</cp:lastPrinted>
  <dcterms:modified xsi:type="dcterms:W3CDTF">2024-10-22T00:29:09Z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2024-10-22T08:14:58Z</vt:filetime>
  </property>
  <property fmtid="{D5CDD505-2E9C-101B-9397-08002B2CF9AE}" pid="4" name="UsrData">
    <vt:lpwstr>6716ee80777662002093d643wl</vt:lpwstr>
  </property>
  <property fmtid="{D5CDD505-2E9C-101B-9397-08002B2CF9AE}" pid="5" name="KSOProductBuildVer">
    <vt:lpwstr>2052-12.1.0.18276</vt:lpwstr>
  </property>
  <property fmtid="{D5CDD505-2E9C-101B-9397-08002B2CF9AE}" pid="6" name="ICV">
    <vt:lpwstr>C90EA55C936644AB8D231DB870FCC0B7_12</vt:lpwstr>
  </property>
</Properties>
</file>