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CF3" w:rsidRDefault="00FF6E62">
      <w:pPr>
        <w:adjustRightInd w:val="0"/>
        <w:snapToGrid w:val="0"/>
        <w:spacing w:afterLines="50" w:after="156" w:line="500" w:lineRule="exact"/>
        <w:jc w:val="lef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2</w:t>
      </w:r>
    </w:p>
    <w:p w:rsidR="00696CF3" w:rsidRDefault="00FF6E62">
      <w:pPr>
        <w:adjustRightInd w:val="0"/>
        <w:snapToGrid w:val="0"/>
        <w:spacing w:afterLines="50" w:after="156" w:line="500" w:lineRule="exact"/>
        <w:jc w:val="center"/>
        <w:rPr>
          <w:rFonts w:eastAsia="方正小标宋简体"/>
          <w:sz w:val="36"/>
          <w:szCs w:val="30"/>
        </w:rPr>
      </w:pPr>
      <w:bookmarkStart w:id="0" w:name="_GoBack"/>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2017</w:t>
      </w:r>
      <w:r>
        <w:rPr>
          <w:rFonts w:eastAsia="方正小标宋简体"/>
          <w:b/>
          <w:sz w:val="36"/>
          <w:szCs w:val="30"/>
        </w:rPr>
        <w:t>）</w:t>
      </w:r>
      <w:bookmarkEnd w:id="0"/>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696CF3">
        <w:trPr>
          <w:trHeight w:val="369"/>
          <w:tblHeader/>
          <w:jc w:val="center"/>
        </w:trPr>
        <w:tc>
          <w:tcPr>
            <w:tcW w:w="848" w:type="dxa"/>
            <w:vMerge w:val="restart"/>
            <w:shd w:val="clear" w:color="auto" w:fill="auto"/>
            <w:tcMar>
              <w:left w:w="45" w:type="dxa"/>
              <w:right w:w="45" w:type="dxa"/>
            </w:tcMar>
            <w:vAlign w:val="center"/>
          </w:tcPr>
          <w:p w:rsidR="00696CF3" w:rsidRDefault="00FF6E62">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rsidR="00696CF3" w:rsidRDefault="00FF6E62">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696CF3" w:rsidRDefault="00FF6E62">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rsidR="00696CF3" w:rsidRDefault="00FF6E62">
            <w:pPr>
              <w:spacing w:line="300" w:lineRule="exact"/>
              <w:jc w:val="center"/>
              <w:rPr>
                <w:rFonts w:eastAsia="黑体"/>
                <w:b/>
                <w:bCs/>
                <w:kern w:val="0"/>
                <w:szCs w:val="21"/>
              </w:rPr>
            </w:pPr>
            <w:r>
              <w:rPr>
                <w:rFonts w:eastAsia="黑体" w:hint="eastAsia"/>
                <w:b/>
                <w:bCs/>
                <w:kern w:val="0"/>
                <w:szCs w:val="21"/>
              </w:rPr>
              <w:t>检查结果</w:t>
            </w:r>
          </w:p>
        </w:tc>
      </w:tr>
      <w:tr w:rsidR="00696CF3">
        <w:trPr>
          <w:trHeight w:val="369"/>
          <w:tblHeader/>
          <w:jc w:val="center"/>
        </w:trPr>
        <w:tc>
          <w:tcPr>
            <w:tcW w:w="848" w:type="dxa"/>
            <w:vMerge/>
            <w:shd w:val="clear" w:color="auto" w:fill="auto"/>
            <w:tcMar>
              <w:left w:w="45" w:type="dxa"/>
              <w:right w:w="45" w:type="dxa"/>
            </w:tcMar>
            <w:vAlign w:val="center"/>
          </w:tcPr>
          <w:p w:rsidR="00696CF3" w:rsidRDefault="00696CF3">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696CF3" w:rsidRDefault="00696CF3">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696CF3" w:rsidRDefault="00696CF3">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696CF3" w:rsidRDefault="00FF6E62">
            <w:pPr>
              <w:spacing w:line="240" w:lineRule="exact"/>
              <w:jc w:val="center"/>
              <w:rPr>
                <w:rFonts w:eastAsia="黑体"/>
                <w:b/>
                <w:bCs/>
                <w:kern w:val="0"/>
                <w:szCs w:val="21"/>
              </w:rPr>
            </w:pPr>
            <w:r>
              <w:rPr>
                <w:rFonts w:eastAsia="黑体" w:hint="eastAsia"/>
                <w:b/>
                <w:bCs/>
                <w:kern w:val="0"/>
                <w:szCs w:val="21"/>
              </w:rPr>
              <w:t>符</w:t>
            </w:r>
          </w:p>
          <w:p w:rsidR="00696CF3" w:rsidRDefault="00696CF3">
            <w:pPr>
              <w:spacing w:line="240" w:lineRule="exact"/>
              <w:jc w:val="center"/>
              <w:rPr>
                <w:rFonts w:eastAsia="黑体"/>
                <w:b/>
                <w:bCs/>
                <w:kern w:val="0"/>
                <w:szCs w:val="21"/>
              </w:rPr>
            </w:pPr>
          </w:p>
          <w:p w:rsidR="00696CF3" w:rsidRDefault="00FF6E62">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left w:w="45" w:type="dxa"/>
              <w:bottom w:w="28" w:type="dxa"/>
              <w:right w:w="45" w:type="dxa"/>
            </w:tcMar>
            <w:vAlign w:val="center"/>
          </w:tcPr>
          <w:p w:rsidR="00696CF3" w:rsidRDefault="00FF6E62">
            <w:pPr>
              <w:spacing w:line="240" w:lineRule="exact"/>
              <w:jc w:val="center"/>
              <w:rPr>
                <w:rFonts w:eastAsia="黑体"/>
                <w:b/>
                <w:bCs/>
                <w:kern w:val="0"/>
                <w:szCs w:val="21"/>
              </w:rPr>
            </w:pPr>
            <w:r>
              <w:rPr>
                <w:rFonts w:eastAsia="黑体" w:hint="eastAsia"/>
                <w:b/>
                <w:bCs/>
                <w:kern w:val="0"/>
                <w:szCs w:val="21"/>
              </w:rPr>
              <w:t>不</w:t>
            </w:r>
          </w:p>
          <w:p w:rsidR="00696CF3" w:rsidRDefault="00FF6E62">
            <w:pPr>
              <w:spacing w:line="240" w:lineRule="exact"/>
              <w:jc w:val="center"/>
              <w:rPr>
                <w:rFonts w:eastAsia="黑体"/>
                <w:b/>
                <w:bCs/>
                <w:kern w:val="0"/>
                <w:szCs w:val="21"/>
              </w:rPr>
            </w:pPr>
            <w:r>
              <w:rPr>
                <w:rFonts w:eastAsia="黑体" w:hint="eastAsia"/>
                <w:b/>
                <w:bCs/>
                <w:kern w:val="0"/>
                <w:szCs w:val="21"/>
              </w:rPr>
              <w:t>符</w:t>
            </w:r>
          </w:p>
          <w:p w:rsidR="00696CF3" w:rsidRDefault="00FF6E62">
            <w:pPr>
              <w:spacing w:line="240" w:lineRule="exact"/>
              <w:jc w:val="center"/>
              <w:rPr>
                <w:rFonts w:eastAsia="黑体"/>
                <w:b/>
                <w:bCs/>
                <w:kern w:val="0"/>
                <w:szCs w:val="21"/>
              </w:rPr>
            </w:pPr>
            <w:r>
              <w:rPr>
                <w:rFonts w:eastAsia="黑体" w:hint="eastAsia"/>
                <w:b/>
                <w:bCs/>
                <w:kern w:val="0"/>
                <w:szCs w:val="21"/>
              </w:rPr>
              <w:t>合</w:t>
            </w:r>
          </w:p>
        </w:tc>
        <w:tc>
          <w:tcPr>
            <w:tcW w:w="426" w:type="dxa"/>
            <w:tcMar>
              <w:left w:w="45" w:type="dxa"/>
              <w:right w:w="45" w:type="dxa"/>
            </w:tcMar>
            <w:vAlign w:val="center"/>
          </w:tcPr>
          <w:p w:rsidR="00696CF3" w:rsidRDefault="00FF6E62">
            <w:pPr>
              <w:spacing w:line="240" w:lineRule="exact"/>
              <w:jc w:val="center"/>
              <w:rPr>
                <w:rFonts w:eastAsia="黑体"/>
                <w:b/>
                <w:bCs/>
                <w:kern w:val="0"/>
                <w:szCs w:val="21"/>
              </w:rPr>
            </w:pPr>
            <w:r>
              <w:rPr>
                <w:rFonts w:eastAsia="黑体" w:hint="eastAsia"/>
                <w:b/>
                <w:bCs/>
                <w:kern w:val="0"/>
                <w:szCs w:val="21"/>
              </w:rPr>
              <w:t>不</w:t>
            </w:r>
          </w:p>
          <w:p w:rsidR="00696CF3" w:rsidRDefault="00FF6E62">
            <w:pPr>
              <w:spacing w:line="240" w:lineRule="exact"/>
              <w:jc w:val="center"/>
              <w:rPr>
                <w:rFonts w:eastAsia="黑体"/>
                <w:b/>
                <w:bCs/>
                <w:kern w:val="0"/>
                <w:szCs w:val="21"/>
              </w:rPr>
            </w:pPr>
            <w:proofErr w:type="gramStart"/>
            <w:r>
              <w:rPr>
                <w:rFonts w:eastAsia="黑体" w:hint="eastAsia"/>
                <w:b/>
                <w:bCs/>
                <w:kern w:val="0"/>
                <w:szCs w:val="21"/>
              </w:rPr>
              <w:t>适</w:t>
            </w:r>
            <w:proofErr w:type="gramEnd"/>
          </w:p>
          <w:p w:rsidR="00696CF3" w:rsidRDefault="00FF6E62">
            <w:pPr>
              <w:spacing w:line="240" w:lineRule="exact"/>
              <w:jc w:val="center"/>
              <w:rPr>
                <w:rFonts w:eastAsia="黑体"/>
                <w:b/>
                <w:bCs/>
                <w:kern w:val="0"/>
                <w:szCs w:val="21"/>
              </w:rPr>
            </w:pPr>
            <w:r>
              <w:rPr>
                <w:rFonts w:eastAsia="黑体" w:hint="eastAsia"/>
                <w:b/>
                <w:bCs/>
                <w:kern w:val="0"/>
                <w:szCs w:val="21"/>
              </w:rPr>
              <w:t>用</w:t>
            </w:r>
          </w:p>
        </w:tc>
        <w:tc>
          <w:tcPr>
            <w:tcW w:w="3260" w:type="dxa"/>
            <w:vAlign w:val="center"/>
          </w:tcPr>
          <w:p w:rsidR="00696CF3" w:rsidRDefault="00FF6E62">
            <w:pPr>
              <w:spacing w:line="300" w:lineRule="exact"/>
              <w:jc w:val="center"/>
              <w:rPr>
                <w:rFonts w:eastAsia="黑体"/>
                <w:b/>
                <w:bCs/>
                <w:kern w:val="0"/>
                <w:szCs w:val="21"/>
              </w:rPr>
            </w:pPr>
            <w:r>
              <w:rPr>
                <w:rFonts w:eastAsia="黑体" w:hint="eastAsia"/>
                <w:b/>
                <w:bCs/>
                <w:kern w:val="0"/>
                <w:szCs w:val="21"/>
              </w:rPr>
              <w:t>情况记录</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rsidR="00696CF3" w:rsidRDefault="00FF6E62">
            <w:pPr>
              <w:widowControl/>
              <w:spacing w:line="300" w:lineRule="exact"/>
              <w:rPr>
                <w:b/>
                <w:kern w:val="0"/>
                <w:szCs w:val="21"/>
              </w:rPr>
            </w:pPr>
            <w:r>
              <w:rPr>
                <w:b/>
                <w:kern w:val="0"/>
                <w:szCs w:val="21"/>
              </w:rPr>
              <w:t>组织体系</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696CF3" w:rsidRDefault="00FF6E62">
            <w:pPr>
              <w:widowControl/>
              <w:spacing w:line="300" w:lineRule="exact"/>
              <w:rPr>
                <w:b/>
                <w:kern w:val="0"/>
                <w:szCs w:val="21"/>
              </w:rPr>
            </w:pPr>
            <w:r>
              <w:rPr>
                <w:b/>
                <w:kern w:val="0"/>
                <w:szCs w:val="21"/>
              </w:rPr>
              <w:t>学校层面安全责任体系</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proofErr w:type="gramStart"/>
            <w:r>
              <w:rPr>
                <w:rFonts w:hint="eastAsia"/>
                <w:bCs/>
                <w:kern w:val="0"/>
                <w:szCs w:val="21"/>
              </w:rPr>
              <w:t>有带</w:t>
            </w:r>
            <w:r>
              <w:rPr>
                <w:bCs/>
                <w:kern w:val="0"/>
                <w:szCs w:val="21"/>
              </w:rPr>
              <w:t>文号</w:t>
            </w:r>
            <w:proofErr w:type="gramEnd"/>
            <w:r>
              <w:rPr>
                <w:bCs/>
                <w:kern w:val="0"/>
                <w:szCs w:val="21"/>
              </w:rPr>
              <w:t>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696CF3" w:rsidRDefault="00FF6E62">
            <w:pPr>
              <w:widowControl/>
              <w:spacing w:line="300" w:lineRule="exact"/>
              <w:rPr>
                <w:b/>
                <w:kern w:val="0"/>
                <w:szCs w:val="21"/>
              </w:rPr>
            </w:pPr>
            <w:r>
              <w:rPr>
                <w:b/>
                <w:kern w:val="0"/>
                <w:szCs w:val="21"/>
              </w:rPr>
              <w:t>院系层面安全责任体系</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理（除数学）、工、农、</w:t>
            </w:r>
            <w:proofErr w:type="gramStart"/>
            <w:r>
              <w:rPr>
                <w:kern w:val="0"/>
                <w:szCs w:val="21"/>
              </w:rPr>
              <w:t>医</w:t>
            </w:r>
            <w:proofErr w:type="gramEnd"/>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1.2.3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lastRenderedPageBreak/>
              <w:t>1.2.4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rsidR="00696CF3" w:rsidRDefault="00696CF3">
            <w:pPr>
              <w:widowControl/>
              <w:spacing w:line="300" w:lineRule="exact"/>
              <w:jc w:val="center"/>
              <w:rPr>
                <w:kern w:val="0"/>
                <w:szCs w:val="21"/>
              </w:rPr>
            </w:pPr>
          </w:p>
        </w:tc>
        <w:tc>
          <w:tcPr>
            <w:tcW w:w="425" w:type="dxa"/>
            <w:vAlign w:val="center"/>
          </w:tcPr>
          <w:p w:rsidR="00696CF3" w:rsidRDefault="00696CF3">
            <w:pPr>
              <w:widowControl/>
              <w:spacing w:line="300" w:lineRule="exact"/>
              <w:jc w:val="center"/>
              <w:rPr>
                <w:kern w:val="0"/>
                <w:szCs w:val="21"/>
              </w:rPr>
            </w:pPr>
          </w:p>
        </w:tc>
        <w:tc>
          <w:tcPr>
            <w:tcW w:w="426" w:type="dxa"/>
            <w:vAlign w:val="center"/>
          </w:tcPr>
          <w:p w:rsidR="00696CF3" w:rsidRDefault="00696CF3">
            <w:pPr>
              <w:widowControl/>
              <w:spacing w:line="300" w:lineRule="exact"/>
              <w:jc w:val="center"/>
              <w:rPr>
                <w:kern w:val="0"/>
                <w:szCs w:val="21"/>
              </w:rPr>
            </w:pPr>
          </w:p>
        </w:tc>
        <w:tc>
          <w:tcPr>
            <w:tcW w:w="3260" w:type="dxa"/>
            <w:vAlign w:val="center"/>
          </w:tcPr>
          <w:p w:rsidR="00696CF3" w:rsidRDefault="00696CF3">
            <w:pPr>
              <w:widowControl/>
              <w:spacing w:line="300" w:lineRule="exact"/>
              <w:jc w:val="left"/>
              <w:rPr>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rsidR="00696CF3" w:rsidRDefault="00FF6E62">
            <w:pPr>
              <w:widowControl/>
              <w:spacing w:line="300" w:lineRule="exact"/>
              <w:rPr>
                <w:b/>
                <w:bCs/>
                <w:kern w:val="0"/>
                <w:szCs w:val="21"/>
              </w:rPr>
            </w:pPr>
            <w:r>
              <w:rPr>
                <w:b/>
                <w:bCs/>
                <w:kern w:val="0"/>
                <w:szCs w:val="21"/>
              </w:rPr>
              <w:t>经费保障</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rsidR="00696CF3" w:rsidRDefault="00696CF3">
            <w:pPr>
              <w:widowControl/>
              <w:spacing w:line="300" w:lineRule="exact"/>
              <w:jc w:val="center"/>
              <w:rPr>
                <w:kern w:val="0"/>
                <w:szCs w:val="21"/>
              </w:rPr>
            </w:pPr>
          </w:p>
        </w:tc>
        <w:tc>
          <w:tcPr>
            <w:tcW w:w="425" w:type="dxa"/>
            <w:vAlign w:val="center"/>
          </w:tcPr>
          <w:p w:rsidR="00696CF3" w:rsidRDefault="00696CF3">
            <w:pPr>
              <w:widowControl/>
              <w:spacing w:line="300" w:lineRule="exact"/>
              <w:jc w:val="center"/>
              <w:rPr>
                <w:kern w:val="0"/>
                <w:szCs w:val="21"/>
              </w:rPr>
            </w:pPr>
          </w:p>
        </w:tc>
        <w:tc>
          <w:tcPr>
            <w:tcW w:w="426" w:type="dxa"/>
            <w:vAlign w:val="center"/>
          </w:tcPr>
          <w:p w:rsidR="00696CF3" w:rsidRDefault="00696CF3">
            <w:pPr>
              <w:widowControl/>
              <w:spacing w:line="300" w:lineRule="exact"/>
              <w:jc w:val="center"/>
              <w:rPr>
                <w:kern w:val="0"/>
                <w:szCs w:val="21"/>
              </w:rPr>
            </w:pPr>
          </w:p>
        </w:tc>
        <w:tc>
          <w:tcPr>
            <w:tcW w:w="3260" w:type="dxa"/>
            <w:vAlign w:val="center"/>
          </w:tcPr>
          <w:p w:rsidR="00696CF3" w:rsidRDefault="00696CF3">
            <w:pPr>
              <w:widowControl/>
              <w:spacing w:line="300" w:lineRule="exact"/>
              <w:jc w:val="left"/>
              <w:rPr>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1.4</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其它</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1.4.1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425" w:type="dxa"/>
            <w:tcMar>
              <w:left w:w="45" w:type="dxa"/>
              <w:right w:w="45" w:type="dxa"/>
            </w:tcMar>
            <w:vAlign w:val="center"/>
          </w:tcPr>
          <w:p w:rsidR="00696CF3" w:rsidRDefault="00696CF3">
            <w:pPr>
              <w:widowControl/>
              <w:spacing w:line="300" w:lineRule="exact"/>
              <w:jc w:val="center"/>
              <w:rPr>
                <w:kern w:val="0"/>
                <w:szCs w:val="21"/>
              </w:rPr>
            </w:pPr>
          </w:p>
        </w:tc>
        <w:tc>
          <w:tcPr>
            <w:tcW w:w="425" w:type="dxa"/>
            <w:vAlign w:val="center"/>
          </w:tcPr>
          <w:p w:rsidR="00696CF3" w:rsidRDefault="00696CF3">
            <w:pPr>
              <w:widowControl/>
              <w:spacing w:line="300" w:lineRule="exact"/>
              <w:jc w:val="center"/>
              <w:rPr>
                <w:kern w:val="0"/>
                <w:szCs w:val="21"/>
              </w:rPr>
            </w:pPr>
          </w:p>
        </w:tc>
        <w:tc>
          <w:tcPr>
            <w:tcW w:w="426" w:type="dxa"/>
            <w:vAlign w:val="center"/>
          </w:tcPr>
          <w:p w:rsidR="00696CF3" w:rsidRDefault="00696CF3">
            <w:pPr>
              <w:widowControl/>
              <w:spacing w:line="300" w:lineRule="exact"/>
              <w:jc w:val="center"/>
              <w:rPr>
                <w:kern w:val="0"/>
                <w:szCs w:val="21"/>
              </w:rPr>
            </w:pPr>
          </w:p>
        </w:tc>
        <w:tc>
          <w:tcPr>
            <w:tcW w:w="3260" w:type="dxa"/>
            <w:vAlign w:val="center"/>
          </w:tcPr>
          <w:p w:rsidR="00696CF3" w:rsidRDefault="00696CF3">
            <w:pPr>
              <w:widowControl/>
              <w:spacing w:line="300" w:lineRule="exact"/>
              <w:jc w:val="left"/>
              <w:rPr>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rsidR="00696CF3" w:rsidRDefault="00696CF3">
            <w:pPr>
              <w:widowControl/>
              <w:spacing w:line="300" w:lineRule="exact"/>
              <w:jc w:val="center"/>
              <w:rPr>
                <w:kern w:val="0"/>
                <w:szCs w:val="21"/>
              </w:rPr>
            </w:pPr>
          </w:p>
        </w:tc>
        <w:tc>
          <w:tcPr>
            <w:tcW w:w="425" w:type="dxa"/>
            <w:vAlign w:val="center"/>
          </w:tcPr>
          <w:p w:rsidR="00696CF3" w:rsidRDefault="00696CF3">
            <w:pPr>
              <w:widowControl/>
              <w:spacing w:line="300" w:lineRule="exact"/>
              <w:jc w:val="center"/>
              <w:rPr>
                <w:kern w:val="0"/>
                <w:szCs w:val="21"/>
              </w:rPr>
            </w:pPr>
          </w:p>
        </w:tc>
        <w:tc>
          <w:tcPr>
            <w:tcW w:w="426" w:type="dxa"/>
            <w:vAlign w:val="center"/>
          </w:tcPr>
          <w:p w:rsidR="00696CF3" w:rsidRDefault="00696CF3">
            <w:pPr>
              <w:widowControl/>
              <w:spacing w:line="300" w:lineRule="exact"/>
              <w:jc w:val="center"/>
              <w:rPr>
                <w:kern w:val="0"/>
                <w:szCs w:val="21"/>
              </w:rPr>
            </w:pPr>
          </w:p>
        </w:tc>
        <w:tc>
          <w:tcPr>
            <w:tcW w:w="3260" w:type="dxa"/>
            <w:vAlign w:val="center"/>
          </w:tcPr>
          <w:p w:rsidR="00696CF3" w:rsidRDefault="00696CF3">
            <w:pPr>
              <w:widowControl/>
              <w:spacing w:line="300" w:lineRule="exact"/>
              <w:jc w:val="left"/>
              <w:rPr>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规章制度</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2.1</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校级层面实验室安全管理制度</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2.1.1</w:t>
            </w:r>
          </w:p>
        </w:tc>
        <w:tc>
          <w:tcPr>
            <w:tcW w:w="581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rsidR="00696CF3" w:rsidRDefault="00FF6E62">
            <w:pPr>
              <w:spacing w:line="300" w:lineRule="exact"/>
              <w:rPr>
                <w:bCs/>
                <w:kern w:val="0"/>
                <w:szCs w:val="21"/>
              </w:rPr>
            </w:pPr>
            <w:r>
              <w:rPr>
                <w:rFonts w:hint="eastAsia"/>
                <w:bCs/>
                <w:kern w:val="0"/>
                <w:szCs w:val="21"/>
              </w:rPr>
              <w:t>1.</w:t>
            </w:r>
            <w:r>
              <w:rPr>
                <w:rFonts w:hint="eastAsia"/>
                <w:bCs/>
                <w:kern w:val="0"/>
                <w:szCs w:val="21"/>
              </w:rPr>
              <w:t>制度文件有学校正式发文号；</w:t>
            </w:r>
          </w:p>
          <w:p w:rsidR="00696CF3" w:rsidRDefault="00FF6E62">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rsidR="00696CF3" w:rsidRDefault="00FF6E62">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rsidR="00696CF3" w:rsidRDefault="00696CF3">
            <w:pPr>
              <w:spacing w:line="300" w:lineRule="exact"/>
              <w:rPr>
                <w:bCs/>
                <w:kern w:val="0"/>
                <w:szCs w:val="21"/>
              </w:rPr>
            </w:pP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rsidR="00696CF3" w:rsidRDefault="00696CF3">
            <w:pPr>
              <w:spacing w:line="300" w:lineRule="exact"/>
              <w:rPr>
                <w:bCs/>
                <w:kern w:val="0"/>
                <w:szCs w:val="21"/>
              </w:rPr>
            </w:pP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2.1.4</w:t>
            </w:r>
          </w:p>
        </w:tc>
        <w:tc>
          <w:tcPr>
            <w:tcW w:w="581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rsidR="00696CF3" w:rsidRDefault="00696CF3">
            <w:pPr>
              <w:widowControl/>
              <w:spacing w:line="300" w:lineRule="exact"/>
              <w:jc w:val="left"/>
              <w:rPr>
                <w:bCs/>
                <w:kern w:val="0"/>
                <w:szCs w:val="21"/>
              </w:rPr>
            </w:pP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2.1.5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rsidR="00696CF3" w:rsidRDefault="00696CF3">
            <w:pPr>
              <w:widowControl/>
              <w:spacing w:line="300" w:lineRule="exact"/>
              <w:jc w:val="left"/>
              <w:rPr>
                <w:bCs/>
                <w:kern w:val="0"/>
                <w:szCs w:val="21"/>
              </w:rPr>
            </w:pP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有化学、生物、辐射、电气、机械、排污、仪器设备等安全管</w:t>
            </w:r>
            <w:r>
              <w:rPr>
                <w:bCs/>
                <w:kern w:val="0"/>
                <w:szCs w:val="21"/>
              </w:rPr>
              <w:lastRenderedPageBreak/>
              <w:t>理规定</w:t>
            </w:r>
          </w:p>
        </w:tc>
        <w:tc>
          <w:tcPr>
            <w:tcW w:w="3260" w:type="dxa"/>
            <w:vMerge/>
            <w:shd w:val="clear" w:color="auto" w:fill="auto"/>
            <w:tcMar>
              <w:left w:w="45" w:type="dxa"/>
              <w:right w:w="45" w:type="dxa"/>
            </w:tcMar>
            <w:vAlign w:val="center"/>
          </w:tcPr>
          <w:p w:rsidR="00696CF3" w:rsidRDefault="00696CF3">
            <w:pPr>
              <w:widowControl/>
              <w:spacing w:line="300" w:lineRule="exact"/>
              <w:jc w:val="left"/>
              <w:rPr>
                <w:bCs/>
                <w:kern w:val="0"/>
                <w:szCs w:val="21"/>
              </w:rPr>
            </w:pP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696CF3" w:rsidRDefault="00696CF3">
            <w:pPr>
              <w:widowControl/>
              <w:spacing w:line="300" w:lineRule="exact"/>
              <w:jc w:val="left"/>
              <w:rPr>
                <w:bCs/>
                <w:kern w:val="0"/>
                <w:szCs w:val="21"/>
              </w:rPr>
            </w:pP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rsidR="00696CF3" w:rsidRDefault="00FF6E62">
            <w:pPr>
              <w:widowControl/>
              <w:spacing w:line="300" w:lineRule="exact"/>
              <w:rPr>
                <w:b/>
                <w:kern w:val="0"/>
                <w:szCs w:val="21"/>
              </w:rPr>
            </w:pPr>
            <w:r>
              <w:rPr>
                <w:b/>
                <w:kern w:val="0"/>
                <w:szCs w:val="21"/>
              </w:rPr>
              <w:t>院系层面的安全管理制度</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安全教育</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安全教育</w:t>
            </w:r>
            <w:r>
              <w:rPr>
                <w:b/>
                <w:kern w:val="0"/>
                <w:szCs w:val="21"/>
              </w:rPr>
              <w:t>活动</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rsidR="00696CF3" w:rsidRDefault="00FF6E62">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696CF3" w:rsidRDefault="00FF6E62">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3.1.4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696CF3" w:rsidRDefault="00FF6E62">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lastRenderedPageBreak/>
              <w:t>3.2</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实验室安全</w:t>
            </w:r>
            <w:r>
              <w:rPr>
                <w:rFonts w:hint="eastAsia"/>
                <w:b/>
                <w:kern w:val="0"/>
                <w:szCs w:val="21"/>
              </w:rPr>
              <w:t>知识考试</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题库内容包含</w:t>
            </w:r>
            <w:proofErr w:type="gramStart"/>
            <w:r>
              <w:rPr>
                <w:rFonts w:hint="eastAsia"/>
                <w:kern w:val="0"/>
                <w:szCs w:val="21"/>
              </w:rPr>
              <w:t>通识类和</w:t>
            </w:r>
            <w:proofErr w:type="gramEnd"/>
            <w:r>
              <w:rPr>
                <w:rFonts w:hint="eastAsia"/>
                <w:kern w:val="0"/>
                <w:szCs w:val="21"/>
              </w:rPr>
              <w:t>各专业学科分类安全知识、安全规范、国家相关法律法规、应急措施等</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安全文化</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3.3.4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proofErr w:type="gramStart"/>
            <w:r>
              <w:rPr>
                <w:rFonts w:hint="eastAsia"/>
                <w:kern w:val="0"/>
                <w:szCs w:val="21"/>
              </w:rPr>
              <w:t>微信</w:t>
            </w:r>
            <w:r>
              <w:rPr>
                <w:kern w:val="0"/>
                <w:szCs w:val="21"/>
              </w:rPr>
              <w:t>公众号</w:t>
            </w:r>
            <w:proofErr w:type="gramEnd"/>
            <w:r>
              <w:rPr>
                <w:kern w:val="0"/>
                <w:szCs w:val="21"/>
              </w:rPr>
              <w:t>、</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w:t>
            </w:r>
            <w:proofErr w:type="gramStart"/>
            <w:r>
              <w:rPr>
                <w:kern w:val="0"/>
                <w:szCs w:val="21"/>
              </w:rPr>
              <w:t>微电</w:t>
            </w:r>
            <w:proofErr w:type="gramEnd"/>
            <w:r>
              <w:rPr>
                <w:kern w:val="0"/>
                <w:szCs w:val="21"/>
              </w:rPr>
              <w:t>影拍摄等</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bCs/>
                <w:kern w:val="0"/>
                <w:szCs w:val="21"/>
              </w:rPr>
            </w:pPr>
            <w:r>
              <w:rPr>
                <w:rFonts w:hint="eastAsia"/>
                <w:b/>
                <w:bCs/>
                <w:kern w:val="0"/>
                <w:szCs w:val="21"/>
              </w:rPr>
              <w:t>安全检查</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4.1</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bCs/>
                <w:kern w:val="0"/>
                <w:szCs w:val="21"/>
              </w:rPr>
            </w:pPr>
            <w:r>
              <w:rPr>
                <w:rFonts w:hint="eastAsia"/>
                <w:b/>
                <w:bCs/>
                <w:kern w:val="0"/>
                <w:szCs w:val="21"/>
              </w:rPr>
              <w:t>危险源辨识</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4.1.4</w:t>
            </w:r>
          </w:p>
        </w:tc>
        <w:tc>
          <w:tcPr>
            <w:tcW w:w="581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实验室有针对本</w:t>
            </w:r>
            <w:proofErr w:type="gramStart"/>
            <w:r>
              <w:rPr>
                <w:bCs/>
                <w:kern w:val="0"/>
                <w:szCs w:val="21"/>
              </w:rPr>
              <w:t>室重要</w:t>
            </w:r>
            <w:proofErr w:type="gramEnd"/>
            <w:r>
              <w:rPr>
                <w:bCs/>
                <w:kern w:val="0"/>
                <w:szCs w:val="21"/>
              </w:rPr>
              <w:t>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lastRenderedPageBreak/>
              <w:t>4.2</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bCs/>
                <w:kern w:val="0"/>
                <w:szCs w:val="21"/>
              </w:rPr>
            </w:pPr>
            <w:r>
              <w:rPr>
                <w:rFonts w:hint="eastAsia"/>
                <w:b/>
                <w:bCs/>
                <w:kern w:val="0"/>
                <w:szCs w:val="21"/>
              </w:rPr>
              <w:t>安全检查</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0" w:type="dxa"/>
            <w:vMerge w:val="restart"/>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rsidR="00696CF3" w:rsidRDefault="00696CF3">
            <w:pPr>
              <w:widowControl/>
              <w:spacing w:line="300" w:lineRule="exact"/>
              <w:jc w:val="left"/>
              <w:rPr>
                <w:bCs/>
                <w:kern w:val="0"/>
                <w:szCs w:val="21"/>
              </w:rPr>
            </w:pP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696CF3" w:rsidRDefault="00696CF3">
            <w:pPr>
              <w:widowControl/>
              <w:spacing w:line="300" w:lineRule="exact"/>
              <w:jc w:val="left"/>
              <w:rPr>
                <w:bCs/>
                <w:kern w:val="0"/>
                <w:szCs w:val="21"/>
              </w:rPr>
            </w:pP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w:t>
            </w:r>
            <w:proofErr w:type="gramStart"/>
            <w:r>
              <w:rPr>
                <w:rFonts w:hint="eastAsia"/>
                <w:kern w:val="0"/>
                <w:szCs w:val="21"/>
              </w:rPr>
              <w:t>值日台</w:t>
            </w:r>
            <w:proofErr w:type="gramEnd"/>
            <w:r>
              <w:rPr>
                <w:rFonts w:hint="eastAsia"/>
                <w:kern w:val="0"/>
                <w:szCs w:val="21"/>
              </w:rPr>
              <w:t>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bCs/>
                <w:kern w:val="0"/>
                <w:szCs w:val="21"/>
              </w:rPr>
            </w:pPr>
            <w:r>
              <w:rPr>
                <w:rFonts w:hint="eastAsia"/>
                <w:b/>
                <w:bCs/>
                <w:kern w:val="0"/>
                <w:szCs w:val="21"/>
              </w:rPr>
              <w:t>隐患整改</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安全报告</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检查人员规范</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4.5.3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lastRenderedPageBreak/>
              <w:t>4.5.4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实验</w:t>
            </w:r>
            <w:r>
              <w:rPr>
                <w:b/>
                <w:kern w:val="0"/>
                <w:szCs w:val="21"/>
              </w:rPr>
              <w:t>场所</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场所</w:t>
            </w:r>
            <w:r>
              <w:rPr>
                <w:rFonts w:hint="eastAsia"/>
                <w:b/>
                <w:kern w:val="0"/>
                <w:szCs w:val="21"/>
              </w:rPr>
              <w:t>环境</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rFonts w:eastAsia="等线"/>
                <w:szCs w:val="21"/>
              </w:rPr>
            </w:pPr>
            <w:r>
              <w:rPr>
                <w:rFonts w:eastAsia="等线" w:hint="eastAsia"/>
                <w:szCs w:val="21"/>
              </w:rPr>
              <w:t>5.1.5</w:t>
            </w:r>
          </w:p>
        </w:tc>
        <w:tc>
          <w:tcPr>
            <w:tcW w:w="5810" w:type="dxa"/>
            <w:shd w:val="clear" w:color="auto" w:fill="auto"/>
            <w:tcMar>
              <w:left w:w="45" w:type="dxa"/>
              <w:right w:w="45" w:type="dxa"/>
            </w:tcMar>
            <w:vAlign w:val="center"/>
          </w:tcPr>
          <w:p w:rsidR="00696CF3" w:rsidRDefault="00FF6E62">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696CF3" w:rsidRDefault="00FF6E62">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rsidR="00696CF3" w:rsidRDefault="00696CF3">
            <w:pPr>
              <w:widowControl/>
              <w:spacing w:line="300" w:lineRule="exact"/>
              <w:jc w:val="center"/>
              <w:rPr>
                <w:bCs/>
                <w:szCs w:val="21"/>
              </w:rPr>
            </w:pPr>
          </w:p>
        </w:tc>
        <w:tc>
          <w:tcPr>
            <w:tcW w:w="425" w:type="dxa"/>
            <w:vAlign w:val="center"/>
          </w:tcPr>
          <w:p w:rsidR="00696CF3" w:rsidRDefault="00696CF3">
            <w:pPr>
              <w:widowControl/>
              <w:spacing w:line="300" w:lineRule="exact"/>
              <w:jc w:val="center"/>
              <w:rPr>
                <w:bCs/>
                <w:szCs w:val="21"/>
              </w:rPr>
            </w:pPr>
          </w:p>
        </w:tc>
        <w:tc>
          <w:tcPr>
            <w:tcW w:w="426" w:type="dxa"/>
            <w:vAlign w:val="center"/>
          </w:tcPr>
          <w:p w:rsidR="00696CF3" w:rsidRDefault="00696CF3">
            <w:pPr>
              <w:widowControl/>
              <w:spacing w:line="300" w:lineRule="exact"/>
              <w:jc w:val="center"/>
              <w:rPr>
                <w:bCs/>
                <w:szCs w:val="21"/>
              </w:rPr>
            </w:pPr>
          </w:p>
        </w:tc>
        <w:tc>
          <w:tcPr>
            <w:tcW w:w="3260" w:type="dxa"/>
            <w:vAlign w:val="center"/>
          </w:tcPr>
          <w:p w:rsidR="00696CF3" w:rsidRDefault="00696CF3">
            <w:pPr>
              <w:widowControl/>
              <w:spacing w:line="300" w:lineRule="exact"/>
              <w:jc w:val="left"/>
              <w:rPr>
                <w:bCs/>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rsidR="00696CF3" w:rsidRDefault="00FF6E62">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rsidR="00696CF3" w:rsidRDefault="00FF6E62">
            <w:pPr>
              <w:widowControl/>
              <w:spacing w:line="300" w:lineRule="exact"/>
              <w:jc w:val="left"/>
              <w:rPr>
                <w:szCs w:val="21"/>
              </w:rPr>
            </w:pPr>
            <w:r>
              <w:rPr>
                <w:rFonts w:hint="eastAsia"/>
                <w:szCs w:val="21"/>
              </w:rPr>
              <w:t>实验室人均面积符合规定要求，其中理工农</w:t>
            </w:r>
            <w:proofErr w:type="gramStart"/>
            <w:r>
              <w:rPr>
                <w:rFonts w:hint="eastAsia"/>
                <w:szCs w:val="21"/>
              </w:rPr>
              <w:t>医</w:t>
            </w:r>
            <w:proofErr w:type="gramEnd"/>
            <w:r>
              <w:rPr>
                <w:rFonts w:hint="eastAsia"/>
                <w:szCs w:val="21"/>
              </w:rPr>
              <w:t>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rsidR="00696CF3" w:rsidRDefault="00FF6E62">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w:t>
            </w:r>
            <w:proofErr w:type="gramStart"/>
            <w:r>
              <w:rPr>
                <w:szCs w:val="21"/>
              </w:rPr>
              <w:t>操作区</w:t>
            </w:r>
            <w:proofErr w:type="gramEnd"/>
            <w:r>
              <w:rPr>
                <w:szCs w:val="21"/>
              </w:rPr>
              <w:t>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696CF3" w:rsidRDefault="00FF6E62">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696CF3" w:rsidRDefault="00696CF3">
            <w:pPr>
              <w:widowControl/>
              <w:spacing w:line="300" w:lineRule="exact"/>
              <w:jc w:val="center"/>
              <w:rPr>
                <w:bCs/>
                <w:szCs w:val="21"/>
              </w:rPr>
            </w:pPr>
          </w:p>
        </w:tc>
        <w:tc>
          <w:tcPr>
            <w:tcW w:w="425" w:type="dxa"/>
            <w:vAlign w:val="center"/>
          </w:tcPr>
          <w:p w:rsidR="00696CF3" w:rsidRDefault="00696CF3">
            <w:pPr>
              <w:widowControl/>
              <w:spacing w:line="300" w:lineRule="exact"/>
              <w:jc w:val="center"/>
              <w:rPr>
                <w:bCs/>
                <w:szCs w:val="21"/>
              </w:rPr>
            </w:pPr>
          </w:p>
        </w:tc>
        <w:tc>
          <w:tcPr>
            <w:tcW w:w="426" w:type="dxa"/>
            <w:vAlign w:val="center"/>
          </w:tcPr>
          <w:p w:rsidR="00696CF3" w:rsidRDefault="00696CF3">
            <w:pPr>
              <w:widowControl/>
              <w:spacing w:line="300" w:lineRule="exact"/>
              <w:jc w:val="center"/>
              <w:rPr>
                <w:bCs/>
                <w:szCs w:val="21"/>
              </w:rPr>
            </w:pPr>
          </w:p>
        </w:tc>
        <w:tc>
          <w:tcPr>
            <w:tcW w:w="3260" w:type="dxa"/>
            <w:vAlign w:val="center"/>
          </w:tcPr>
          <w:p w:rsidR="00696CF3" w:rsidRDefault="00696CF3">
            <w:pPr>
              <w:widowControl/>
              <w:spacing w:line="300" w:lineRule="exact"/>
              <w:jc w:val="left"/>
              <w:rPr>
                <w:bCs/>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rsidR="00696CF3" w:rsidRDefault="00FF6E62">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szCs w:val="21"/>
              </w:rPr>
              <w:t>实验</w:t>
            </w:r>
            <w:proofErr w:type="gramStart"/>
            <w:r>
              <w:rPr>
                <w:rFonts w:hint="eastAsia"/>
                <w:bCs/>
                <w:szCs w:val="21"/>
              </w:rPr>
              <w:t>台材料</w:t>
            </w:r>
            <w:proofErr w:type="gramEnd"/>
            <w:r>
              <w:rPr>
                <w:rFonts w:hint="eastAsia"/>
                <w:bCs/>
                <w:szCs w:val="21"/>
              </w:rPr>
              <w:t>合格</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rsidR="00696CF3" w:rsidRDefault="00FF6E62">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kern w:val="0"/>
                <w:szCs w:val="21"/>
              </w:rPr>
            </w:pPr>
            <w:r>
              <w:rPr>
                <w:rFonts w:eastAsia="等线"/>
                <w:szCs w:val="21"/>
              </w:rPr>
              <w:t>5.1.12</w:t>
            </w:r>
          </w:p>
        </w:tc>
        <w:tc>
          <w:tcPr>
            <w:tcW w:w="5810" w:type="dxa"/>
            <w:shd w:val="clear" w:color="auto" w:fill="auto"/>
            <w:tcMar>
              <w:left w:w="45" w:type="dxa"/>
              <w:right w:w="45" w:type="dxa"/>
            </w:tcMar>
            <w:vAlign w:val="center"/>
          </w:tcPr>
          <w:p w:rsidR="00696CF3" w:rsidRDefault="00FF6E62">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rsidR="00696CF3" w:rsidRDefault="00FF6E62">
            <w:pPr>
              <w:widowControl/>
              <w:spacing w:line="300" w:lineRule="exact"/>
              <w:jc w:val="left"/>
              <w:rPr>
                <w:szCs w:val="21"/>
              </w:rPr>
            </w:pPr>
            <w:proofErr w:type="gramStart"/>
            <w:r>
              <w:rPr>
                <w:rFonts w:hint="eastAsia"/>
                <w:szCs w:val="21"/>
              </w:rPr>
              <w:t>易对外</w:t>
            </w:r>
            <w:proofErr w:type="gramEnd"/>
            <w:r>
              <w:rPr>
                <w:rFonts w:hint="eastAsia"/>
                <w:szCs w:val="21"/>
              </w:rPr>
              <w:t>产生磁场或易受磁场干扰的设备，需做好磁屏蔽</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kern w:val="0"/>
                <w:szCs w:val="21"/>
              </w:rPr>
            </w:pPr>
            <w:r>
              <w:rPr>
                <w:rFonts w:eastAsia="等线"/>
                <w:szCs w:val="21"/>
              </w:rPr>
              <w:lastRenderedPageBreak/>
              <w:t>5.1.14</w:t>
            </w:r>
          </w:p>
        </w:tc>
        <w:tc>
          <w:tcPr>
            <w:tcW w:w="5810" w:type="dxa"/>
            <w:shd w:val="clear" w:color="auto" w:fill="auto"/>
            <w:tcMar>
              <w:left w:w="45" w:type="dxa"/>
              <w:right w:w="45" w:type="dxa"/>
            </w:tcMar>
            <w:vAlign w:val="center"/>
          </w:tcPr>
          <w:p w:rsidR="00696CF3" w:rsidRDefault="00FF6E62">
            <w:pPr>
              <w:widowControl/>
              <w:spacing w:line="300" w:lineRule="exact"/>
              <w:jc w:val="left"/>
              <w:rPr>
                <w:szCs w:val="21"/>
              </w:rPr>
            </w:pPr>
            <w:r>
              <w:rPr>
                <w:rFonts w:hint="eastAsia"/>
                <w:szCs w:val="21"/>
              </w:rPr>
              <w:t>照明良好，桌面光照度一般不小于</w:t>
            </w:r>
            <w:r>
              <w:rPr>
                <w:rFonts w:hint="eastAsia"/>
                <w:szCs w:val="21"/>
              </w:rPr>
              <w:t>150LX</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kern w:val="0"/>
                <w:szCs w:val="21"/>
              </w:rPr>
            </w:pPr>
            <w:r>
              <w:rPr>
                <w:rFonts w:eastAsia="等线" w:hint="eastAsia"/>
                <w:szCs w:val="21"/>
              </w:rPr>
              <w:t>5.1.15</w:t>
            </w:r>
          </w:p>
        </w:tc>
        <w:tc>
          <w:tcPr>
            <w:tcW w:w="5810" w:type="dxa"/>
            <w:shd w:val="clear" w:color="auto" w:fill="auto"/>
            <w:tcMar>
              <w:left w:w="45" w:type="dxa"/>
              <w:right w:w="45" w:type="dxa"/>
            </w:tcMar>
            <w:vAlign w:val="center"/>
          </w:tcPr>
          <w:p w:rsidR="00696CF3" w:rsidRDefault="00FF6E62">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rFonts w:eastAsia="等线"/>
                <w:szCs w:val="21"/>
              </w:rPr>
            </w:pPr>
            <w:r>
              <w:rPr>
                <w:rFonts w:eastAsia="等线" w:hint="eastAsia"/>
                <w:szCs w:val="21"/>
              </w:rPr>
              <w:t>5.1.16</w:t>
            </w:r>
          </w:p>
        </w:tc>
        <w:tc>
          <w:tcPr>
            <w:tcW w:w="5810" w:type="dxa"/>
            <w:shd w:val="clear" w:color="auto" w:fill="auto"/>
            <w:tcMar>
              <w:left w:w="45" w:type="dxa"/>
              <w:right w:w="45" w:type="dxa"/>
            </w:tcMar>
            <w:vAlign w:val="center"/>
          </w:tcPr>
          <w:p w:rsidR="00696CF3" w:rsidRDefault="00FF6E62">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696CF3" w:rsidRDefault="00FF6E62">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rsidR="00696CF3" w:rsidRDefault="00696CF3">
            <w:pPr>
              <w:widowControl/>
              <w:spacing w:line="300" w:lineRule="exact"/>
              <w:jc w:val="center"/>
              <w:rPr>
                <w:bCs/>
                <w:szCs w:val="21"/>
              </w:rPr>
            </w:pPr>
          </w:p>
        </w:tc>
        <w:tc>
          <w:tcPr>
            <w:tcW w:w="425" w:type="dxa"/>
            <w:vAlign w:val="center"/>
          </w:tcPr>
          <w:p w:rsidR="00696CF3" w:rsidRDefault="00696CF3">
            <w:pPr>
              <w:widowControl/>
              <w:spacing w:line="300" w:lineRule="exact"/>
              <w:jc w:val="center"/>
              <w:rPr>
                <w:bCs/>
                <w:szCs w:val="21"/>
              </w:rPr>
            </w:pPr>
          </w:p>
        </w:tc>
        <w:tc>
          <w:tcPr>
            <w:tcW w:w="426" w:type="dxa"/>
            <w:vAlign w:val="center"/>
          </w:tcPr>
          <w:p w:rsidR="00696CF3" w:rsidRDefault="00696CF3">
            <w:pPr>
              <w:widowControl/>
              <w:spacing w:line="300" w:lineRule="exact"/>
              <w:jc w:val="center"/>
              <w:rPr>
                <w:bCs/>
                <w:szCs w:val="21"/>
              </w:rPr>
            </w:pPr>
          </w:p>
        </w:tc>
        <w:tc>
          <w:tcPr>
            <w:tcW w:w="3260" w:type="dxa"/>
            <w:vAlign w:val="center"/>
          </w:tcPr>
          <w:p w:rsidR="00696CF3" w:rsidRDefault="00696CF3">
            <w:pPr>
              <w:widowControl/>
              <w:spacing w:line="300" w:lineRule="exact"/>
              <w:jc w:val="left"/>
              <w:rPr>
                <w:bCs/>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rFonts w:eastAsia="等线"/>
                <w:szCs w:val="21"/>
              </w:rPr>
            </w:pPr>
            <w:r>
              <w:rPr>
                <w:rFonts w:eastAsia="等线" w:hint="eastAsia"/>
                <w:szCs w:val="21"/>
              </w:rPr>
              <w:t>5.1.17</w:t>
            </w:r>
          </w:p>
        </w:tc>
        <w:tc>
          <w:tcPr>
            <w:tcW w:w="5810" w:type="dxa"/>
            <w:shd w:val="clear" w:color="auto" w:fill="auto"/>
            <w:tcMar>
              <w:left w:w="45" w:type="dxa"/>
              <w:right w:w="45" w:type="dxa"/>
            </w:tcMar>
            <w:vAlign w:val="center"/>
          </w:tcPr>
          <w:p w:rsidR="00696CF3" w:rsidRDefault="00FF6E62">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696CF3" w:rsidRDefault="00FF6E62">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696CF3" w:rsidRDefault="00696CF3">
            <w:pPr>
              <w:widowControl/>
              <w:spacing w:line="300" w:lineRule="exact"/>
              <w:jc w:val="center"/>
              <w:rPr>
                <w:bCs/>
                <w:szCs w:val="21"/>
              </w:rPr>
            </w:pPr>
          </w:p>
        </w:tc>
        <w:tc>
          <w:tcPr>
            <w:tcW w:w="425" w:type="dxa"/>
            <w:vAlign w:val="center"/>
          </w:tcPr>
          <w:p w:rsidR="00696CF3" w:rsidRDefault="00696CF3">
            <w:pPr>
              <w:widowControl/>
              <w:spacing w:line="300" w:lineRule="exact"/>
              <w:jc w:val="center"/>
              <w:rPr>
                <w:bCs/>
                <w:szCs w:val="21"/>
              </w:rPr>
            </w:pPr>
          </w:p>
        </w:tc>
        <w:tc>
          <w:tcPr>
            <w:tcW w:w="426" w:type="dxa"/>
            <w:vAlign w:val="center"/>
          </w:tcPr>
          <w:p w:rsidR="00696CF3" w:rsidRDefault="00696CF3">
            <w:pPr>
              <w:widowControl/>
              <w:spacing w:line="300" w:lineRule="exact"/>
              <w:jc w:val="center"/>
              <w:rPr>
                <w:bCs/>
                <w:szCs w:val="21"/>
              </w:rPr>
            </w:pPr>
          </w:p>
        </w:tc>
        <w:tc>
          <w:tcPr>
            <w:tcW w:w="3260" w:type="dxa"/>
            <w:vAlign w:val="center"/>
          </w:tcPr>
          <w:p w:rsidR="00696CF3" w:rsidRDefault="00696CF3">
            <w:pPr>
              <w:widowControl/>
              <w:spacing w:line="300" w:lineRule="exact"/>
              <w:jc w:val="left"/>
              <w:rPr>
                <w:bCs/>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管线基础安全</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rsidR="00696CF3" w:rsidRDefault="00FF6E62">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696CF3" w:rsidRDefault="00FF6E62">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696CF3" w:rsidRDefault="00696CF3">
            <w:pPr>
              <w:spacing w:line="300" w:lineRule="exact"/>
              <w:jc w:val="center"/>
              <w:rPr>
                <w:bCs/>
                <w:szCs w:val="21"/>
              </w:rPr>
            </w:pPr>
          </w:p>
        </w:tc>
        <w:tc>
          <w:tcPr>
            <w:tcW w:w="425" w:type="dxa"/>
            <w:vAlign w:val="center"/>
          </w:tcPr>
          <w:p w:rsidR="00696CF3" w:rsidRDefault="00696CF3">
            <w:pPr>
              <w:spacing w:line="300" w:lineRule="exact"/>
              <w:jc w:val="center"/>
              <w:rPr>
                <w:bCs/>
                <w:szCs w:val="21"/>
              </w:rPr>
            </w:pPr>
          </w:p>
        </w:tc>
        <w:tc>
          <w:tcPr>
            <w:tcW w:w="426" w:type="dxa"/>
            <w:vAlign w:val="center"/>
          </w:tcPr>
          <w:p w:rsidR="00696CF3" w:rsidRDefault="00696CF3">
            <w:pPr>
              <w:spacing w:line="300" w:lineRule="exact"/>
              <w:jc w:val="center"/>
              <w:rPr>
                <w:bCs/>
                <w:szCs w:val="21"/>
              </w:rPr>
            </w:pPr>
          </w:p>
        </w:tc>
        <w:tc>
          <w:tcPr>
            <w:tcW w:w="3260" w:type="dxa"/>
            <w:vAlign w:val="center"/>
          </w:tcPr>
          <w:p w:rsidR="00696CF3" w:rsidRDefault="00696CF3">
            <w:pPr>
              <w:spacing w:line="300" w:lineRule="exact"/>
              <w:jc w:val="left"/>
              <w:rPr>
                <w:bCs/>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rsidR="00696CF3" w:rsidRDefault="00FF6E62">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696CF3" w:rsidRDefault="00FF6E62">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696CF3" w:rsidRDefault="00696CF3">
            <w:pPr>
              <w:spacing w:line="300" w:lineRule="exact"/>
              <w:jc w:val="center"/>
              <w:rPr>
                <w:bCs/>
                <w:szCs w:val="21"/>
              </w:rPr>
            </w:pPr>
          </w:p>
        </w:tc>
        <w:tc>
          <w:tcPr>
            <w:tcW w:w="425" w:type="dxa"/>
            <w:vAlign w:val="center"/>
          </w:tcPr>
          <w:p w:rsidR="00696CF3" w:rsidRDefault="00696CF3">
            <w:pPr>
              <w:spacing w:line="300" w:lineRule="exact"/>
              <w:jc w:val="center"/>
              <w:rPr>
                <w:bCs/>
                <w:szCs w:val="21"/>
              </w:rPr>
            </w:pPr>
          </w:p>
        </w:tc>
        <w:tc>
          <w:tcPr>
            <w:tcW w:w="426" w:type="dxa"/>
            <w:vAlign w:val="center"/>
          </w:tcPr>
          <w:p w:rsidR="00696CF3" w:rsidRDefault="00696CF3">
            <w:pPr>
              <w:spacing w:line="300" w:lineRule="exact"/>
              <w:jc w:val="center"/>
              <w:rPr>
                <w:bCs/>
                <w:szCs w:val="21"/>
              </w:rPr>
            </w:pPr>
          </w:p>
        </w:tc>
        <w:tc>
          <w:tcPr>
            <w:tcW w:w="3260" w:type="dxa"/>
            <w:vAlign w:val="center"/>
          </w:tcPr>
          <w:p w:rsidR="00696CF3" w:rsidRDefault="00696CF3">
            <w:pPr>
              <w:spacing w:line="300" w:lineRule="exact"/>
              <w:jc w:val="left"/>
              <w:rPr>
                <w:bCs/>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rsidR="00696CF3" w:rsidRDefault="00FF6E62">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696CF3" w:rsidRDefault="00FF6E62">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696CF3" w:rsidRDefault="00696CF3">
            <w:pPr>
              <w:spacing w:line="300" w:lineRule="exact"/>
              <w:jc w:val="center"/>
              <w:rPr>
                <w:bCs/>
                <w:szCs w:val="21"/>
              </w:rPr>
            </w:pPr>
          </w:p>
        </w:tc>
        <w:tc>
          <w:tcPr>
            <w:tcW w:w="425" w:type="dxa"/>
            <w:vAlign w:val="center"/>
          </w:tcPr>
          <w:p w:rsidR="00696CF3" w:rsidRDefault="00696CF3">
            <w:pPr>
              <w:spacing w:line="300" w:lineRule="exact"/>
              <w:jc w:val="center"/>
              <w:rPr>
                <w:bCs/>
                <w:szCs w:val="21"/>
              </w:rPr>
            </w:pPr>
          </w:p>
        </w:tc>
        <w:tc>
          <w:tcPr>
            <w:tcW w:w="426" w:type="dxa"/>
            <w:vAlign w:val="center"/>
          </w:tcPr>
          <w:p w:rsidR="00696CF3" w:rsidRDefault="00696CF3">
            <w:pPr>
              <w:spacing w:line="300" w:lineRule="exact"/>
              <w:jc w:val="center"/>
              <w:rPr>
                <w:bCs/>
                <w:szCs w:val="21"/>
              </w:rPr>
            </w:pPr>
          </w:p>
        </w:tc>
        <w:tc>
          <w:tcPr>
            <w:tcW w:w="3260" w:type="dxa"/>
            <w:vAlign w:val="center"/>
          </w:tcPr>
          <w:p w:rsidR="00696CF3" w:rsidRDefault="00696CF3">
            <w:pPr>
              <w:spacing w:line="300" w:lineRule="exact"/>
              <w:jc w:val="left"/>
              <w:rPr>
                <w:bCs/>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卫生与</w:t>
            </w:r>
            <w:r>
              <w:rPr>
                <w:rFonts w:hint="eastAsia"/>
                <w:b/>
                <w:kern w:val="0"/>
                <w:szCs w:val="21"/>
              </w:rPr>
              <w:t>日常管理</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rsidR="00696CF3" w:rsidRDefault="00FF6E62">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696CF3" w:rsidRDefault="00FF6E62">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rsidR="00696CF3" w:rsidRDefault="00696CF3">
            <w:pPr>
              <w:spacing w:line="300" w:lineRule="exact"/>
              <w:jc w:val="center"/>
              <w:rPr>
                <w:bCs/>
                <w:szCs w:val="21"/>
              </w:rPr>
            </w:pPr>
          </w:p>
        </w:tc>
        <w:tc>
          <w:tcPr>
            <w:tcW w:w="425" w:type="dxa"/>
            <w:vAlign w:val="center"/>
          </w:tcPr>
          <w:p w:rsidR="00696CF3" w:rsidRDefault="00696CF3">
            <w:pPr>
              <w:spacing w:line="300" w:lineRule="exact"/>
              <w:jc w:val="center"/>
              <w:rPr>
                <w:bCs/>
                <w:szCs w:val="21"/>
              </w:rPr>
            </w:pPr>
          </w:p>
        </w:tc>
        <w:tc>
          <w:tcPr>
            <w:tcW w:w="426" w:type="dxa"/>
            <w:vAlign w:val="center"/>
          </w:tcPr>
          <w:p w:rsidR="00696CF3" w:rsidRDefault="00696CF3">
            <w:pPr>
              <w:spacing w:line="300" w:lineRule="exact"/>
              <w:jc w:val="center"/>
              <w:rPr>
                <w:bCs/>
                <w:szCs w:val="21"/>
              </w:rPr>
            </w:pPr>
          </w:p>
        </w:tc>
        <w:tc>
          <w:tcPr>
            <w:tcW w:w="3260" w:type="dxa"/>
            <w:vAlign w:val="center"/>
          </w:tcPr>
          <w:p w:rsidR="00696CF3" w:rsidRDefault="00696CF3">
            <w:pPr>
              <w:spacing w:line="300" w:lineRule="exact"/>
              <w:jc w:val="left"/>
              <w:rPr>
                <w:bCs/>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rsidR="00696CF3" w:rsidRDefault="00FF6E62">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696CF3" w:rsidRDefault="00FF6E62">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696CF3" w:rsidRDefault="00696CF3">
            <w:pPr>
              <w:spacing w:line="300" w:lineRule="exact"/>
              <w:jc w:val="center"/>
              <w:rPr>
                <w:bCs/>
                <w:szCs w:val="21"/>
              </w:rPr>
            </w:pPr>
          </w:p>
        </w:tc>
        <w:tc>
          <w:tcPr>
            <w:tcW w:w="425" w:type="dxa"/>
            <w:vAlign w:val="center"/>
          </w:tcPr>
          <w:p w:rsidR="00696CF3" w:rsidRDefault="00696CF3">
            <w:pPr>
              <w:spacing w:line="300" w:lineRule="exact"/>
              <w:jc w:val="center"/>
              <w:rPr>
                <w:bCs/>
                <w:szCs w:val="21"/>
              </w:rPr>
            </w:pPr>
          </w:p>
        </w:tc>
        <w:tc>
          <w:tcPr>
            <w:tcW w:w="426" w:type="dxa"/>
            <w:vAlign w:val="center"/>
          </w:tcPr>
          <w:p w:rsidR="00696CF3" w:rsidRDefault="00696CF3">
            <w:pPr>
              <w:spacing w:line="300" w:lineRule="exact"/>
              <w:jc w:val="center"/>
              <w:rPr>
                <w:bCs/>
                <w:szCs w:val="21"/>
              </w:rPr>
            </w:pPr>
          </w:p>
        </w:tc>
        <w:tc>
          <w:tcPr>
            <w:tcW w:w="3260" w:type="dxa"/>
            <w:vAlign w:val="center"/>
          </w:tcPr>
          <w:p w:rsidR="00696CF3" w:rsidRDefault="00696CF3">
            <w:pPr>
              <w:spacing w:line="300" w:lineRule="exact"/>
              <w:jc w:val="left"/>
              <w:rPr>
                <w:bCs/>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rsidR="00696CF3" w:rsidRDefault="00FF6E62">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696CF3" w:rsidRDefault="00FF6E62">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696CF3" w:rsidRDefault="00696CF3">
            <w:pPr>
              <w:spacing w:line="300" w:lineRule="exact"/>
              <w:jc w:val="center"/>
              <w:rPr>
                <w:bCs/>
                <w:szCs w:val="21"/>
              </w:rPr>
            </w:pPr>
          </w:p>
        </w:tc>
        <w:tc>
          <w:tcPr>
            <w:tcW w:w="425" w:type="dxa"/>
            <w:vAlign w:val="center"/>
          </w:tcPr>
          <w:p w:rsidR="00696CF3" w:rsidRDefault="00696CF3">
            <w:pPr>
              <w:spacing w:line="300" w:lineRule="exact"/>
              <w:jc w:val="center"/>
              <w:rPr>
                <w:bCs/>
                <w:szCs w:val="21"/>
              </w:rPr>
            </w:pPr>
          </w:p>
        </w:tc>
        <w:tc>
          <w:tcPr>
            <w:tcW w:w="426" w:type="dxa"/>
            <w:vAlign w:val="center"/>
          </w:tcPr>
          <w:p w:rsidR="00696CF3" w:rsidRDefault="00696CF3">
            <w:pPr>
              <w:spacing w:line="300" w:lineRule="exact"/>
              <w:jc w:val="center"/>
              <w:rPr>
                <w:bCs/>
                <w:szCs w:val="21"/>
              </w:rPr>
            </w:pPr>
          </w:p>
        </w:tc>
        <w:tc>
          <w:tcPr>
            <w:tcW w:w="3260" w:type="dxa"/>
            <w:vAlign w:val="center"/>
          </w:tcPr>
          <w:p w:rsidR="00696CF3" w:rsidRDefault="00696CF3">
            <w:pPr>
              <w:spacing w:line="300" w:lineRule="exact"/>
              <w:jc w:val="left"/>
              <w:rPr>
                <w:bCs/>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rsidR="00696CF3" w:rsidRDefault="00FF6E62">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696CF3" w:rsidRDefault="00FF6E62">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696CF3" w:rsidRDefault="00696CF3">
            <w:pPr>
              <w:spacing w:line="300" w:lineRule="exact"/>
              <w:jc w:val="center"/>
              <w:rPr>
                <w:bCs/>
                <w:szCs w:val="21"/>
              </w:rPr>
            </w:pPr>
          </w:p>
        </w:tc>
        <w:tc>
          <w:tcPr>
            <w:tcW w:w="425" w:type="dxa"/>
            <w:vAlign w:val="center"/>
          </w:tcPr>
          <w:p w:rsidR="00696CF3" w:rsidRDefault="00696CF3">
            <w:pPr>
              <w:spacing w:line="300" w:lineRule="exact"/>
              <w:jc w:val="center"/>
              <w:rPr>
                <w:bCs/>
                <w:szCs w:val="21"/>
              </w:rPr>
            </w:pPr>
          </w:p>
        </w:tc>
        <w:tc>
          <w:tcPr>
            <w:tcW w:w="426" w:type="dxa"/>
            <w:vAlign w:val="center"/>
          </w:tcPr>
          <w:p w:rsidR="00696CF3" w:rsidRDefault="00696CF3">
            <w:pPr>
              <w:spacing w:line="300" w:lineRule="exact"/>
              <w:jc w:val="center"/>
              <w:rPr>
                <w:bCs/>
                <w:szCs w:val="21"/>
              </w:rPr>
            </w:pPr>
          </w:p>
        </w:tc>
        <w:tc>
          <w:tcPr>
            <w:tcW w:w="3260" w:type="dxa"/>
            <w:vAlign w:val="center"/>
          </w:tcPr>
          <w:p w:rsidR="00696CF3" w:rsidRDefault="00696CF3">
            <w:pPr>
              <w:spacing w:line="300" w:lineRule="exact"/>
              <w:jc w:val="left"/>
              <w:rPr>
                <w:bCs/>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rFonts w:eastAsia="等线"/>
                <w:szCs w:val="21"/>
              </w:rPr>
            </w:pPr>
            <w:r>
              <w:rPr>
                <w:rFonts w:eastAsia="等线" w:hint="eastAsia"/>
                <w:szCs w:val="21"/>
              </w:rPr>
              <w:t>5.3.5</w:t>
            </w:r>
          </w:p>
        </w:tc>
        <w:tc>
          <w:tcPr>
            <w:tcW w:w="5810" w:type="dxa"/>
            <w:shd w:val="clear" w:color="auto" w:fill="auto"/>
            <w:tcMar>
              <w:left w:w="45" w:type="dxa"/>
              <w:right w:w="45" w:type="dxa"/>
            </w:tcMar>
            <w:vAlign w:val="center"/>
          </w:tcPr>
          <w:p w:rsidR="00696CF3" w:rsidRDefault="00FF6E62">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696CF3" w:rsidRDefault="00FF6E62">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rsidR="00696CF3" w:rsidRDefault="00696CF3">
            <w:pPr>
              <w:spacing w:line="300" w:lineRule="exact"/>
              <w:jc w:val="center"/>
              <w:rPr>
                <w:bCs/>
                <w:szCs w:val="21"/>
              </w:rPr>
            </w:pPr>
          </w:p>
        </w:tc>
        <w:tc>
          <w:tcPr>
            <w:tcW w:w="425" w:type="dxa"/>
            <w:vAlign w:val="center"/>
          </w:tcPr>
          <w:p w:rsidR="00696CF3" w:rsidRDefault="00696CF3">
            <w:pPr>
              <w:spacing w:line="300" w:lineRule="exact"/>
              <w:jc w:val="center"/>
              <w:rPr>
                <w:bCs/>
                <w:szCs w:val="21"/>
              </w:rPr>
            </w:pPr>
          </w:p>
        </w:tc>
        <w:tc>
          <w:tcPr>
            <w:tcW w:w="426" w:type="dxa"/>
            <w:vAlign w:val="center"/>
          </w:tcPr>
          <w:p w:rsidR="00696CF3" w:rsidRDefault="00696CF3">
            <w:pPr>
              <w:spacing w:line="300" w:lineRule="exact"/>
              <w:jc w:val="center"/>
              <w:rPr>
                <w:bCs/>
                <w:szCs w:val="21"/>
              </w:rPr>
            </w:pPr>
          </w:p>
        </w:tc>
        <w:tc>
          <w:tcPr>
            <w:tcW w:w="3260" w:type="dxa"/>
            <w:vAlign w:val="center"/>
          </w:tcPr>
          <w:p w:rsidR="00696CF3" w:rsidRDefault="00696CF3">
            <w:pPr>
              <w:spacing w:line="300" w:lineRule="exact"/>
              <w:jc w:val="left"/>
              <w:rPr>
                <w:bCs/>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场所其它安全</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rsidR="00696CF3" w:rsidRDefault="00FF6E62">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696CF3" w:rsidRDefault="00FF6E62">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696CF3" w:rsidRDefault="00696CF3">
            <w:pPr>
              <w:spacing w:line="300" w:lineRule="exact"/>
              <w:jc w:val="center"/>
              <w:rPr>
                <w:bCs/>
                <w:szCs w:val="21"/>
              </w:rPr>
            </w:pPr>
          </w:p>
        </w:tc>
        <w:tc>
          <w:tcPr>
            <w:tcW w:w="425" w:type="dxa"/>
            <w:vAlign w:val="center"/>
          </w:tcPr>
          <w:p w:rsidR="00696CF3" w:rsidRDefault="00696CF3">
            <w:pPr>
              <w:spacing w:line="300" w:lineRule="exact"/>
              <w:jc w:val="center"/>
              <w:rPr>
                <w:bCs/>
                <w:szCs w:val="21"/>
              </w:rPr>
            </w:pPr>
          </w:p>
        </w:tc>
        <w:tc>
          <w:tcPr>
            <w:tcW w:w="426" w:type="dxa"/>
            <w:vAlign w:val="center"/>
          </w:tcPr>
          <w:p w:rsidR="00696CF3" w:rsidRDefault="00696CF3">
            <w:pPr>
              <w:spacing w:line="300" w:lineRule="exact"/>
              <w:jc w:val="center"/>
              <w:rPr>
                <w:bCs/>
                <w:szCs w:val="21"/>
              </w:rPr>
            </w:pPr>
          </w:p>
        </w:tc>
        <w:tc>
          <w:tcPr>
            <w:tcW w:w="3260" w:type="dxa"/>
            <w:vAlign w:val="center"/>
          </w:tcPr>
          <w:p w:rsidR="00696CF3" w:rsidRDefault="00696CF3">
            <w:pPr>
              <w:spacing w:line="300" w:lineRule="exact"/>
              <w:jc w:val="left"/>
              <w:rPr>
                <w:bCs/>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jc w:val="left"/>
              <w:rPr>
                <w:rFonts w:eastAsia="等线"/>
                <w:szCs w:val="21"/>
              </w:rPr>
            </w:pPr>
            <w:r>
              <w:rPr>
                <w:rFonts w:eastAsia="等线"/>
                <w:szCs w:val="21"/>
              </w:rPr>
              <w:t>5.4.2</w:t>
            </w:r>
          </w:p>
        </w:tc>
        <w:tc>
          <w:tcPr>
            <w:tcW w:w="5810" w:type="dxa"/>
            <w:shd w:val="clear" w:color="auto" w:fill="auto"/>
            <w:tcMar>
              <w:left w:w="45" w:type="dxa"/>
              <w:right w:w="45" w:type="dxa"/>
            </w:tcMar>
            <w:vAlign w:val="center"/>
          </w:tcPr>
          <w:p w:rsidR="00696CF3" w:rsidRDefault="00FF6E62">
            <w:pPr>
              <w:spacing w:line="300" w:lineRule="exact"/>
              <w:rPr>
                <w:rFonts w:ascii="宋体" w:hAnsi="宋体" w:cs="宋体"/>
                <w:szCs w:val="21"/>
              </w:rPr>
            </w:pPr>
            <w:r>
              <w:rPr>
                <w:rFonts w:hint="eastAsia"/>
                <w:szCs w:val="21"/>
              </w:rPr>
              <w:t>危险性实验室配备了急救药箱，药箱</w:t>
            </w:r>
            <w:proofErr w:type="gramStart"/>
            <w:r>
              <w:rPr>
                <w:rFonts w:hint="eastAsia"/>
                <w:szCs w:val="21"/>
              </w:rPr>
              <w:t>不</w:t>
            </w:r>
            <w:proofErr w:type="gramEnd"/>
            <w:r>
              <w:rPr>
                <w:rFonts w:hint="eastAsia"/>
                <w:szCs w:val="21"/>
              </w:rPr>
              <w:t>上锁、药品在保质期内</w:t>
            </w:r>
          </w:p>
        </w:tc>
        <w:tc>
          <w:tcPr>
            <w:tcW w:w="3260" w:type="dxa"/>
            <w:shd w:val="clear" w:color="auto" w:fill="auto"/>
            <w:tcMar>
              <w:left w:w="45" w:type="dxa"/>
              <w:right w:w="45" w:type="dxa"/>
            </w:tcMar>
            <w:vAlign w:val="center"/>
          </w:tcPr>
          <w:p w:rsidR="00696CF3" w:rsidRDefault="00FF6E62">
            <w:pPr>
              <w:spacing w:line="300" w:lineRule="exact"/>
              <w:jc w:val="left"/>
              <w:rPr>
                <w:bCs/>
                <w:szCs w:val="21"/>
              </w:rPr>
            </w:pPr>
            <w:proofErr w:type="gramStart"/>
            <w:r>
              <w:rPr>
                <w:bCs/>
                <w:szCs w:val="21"/>
              </w:rPr>
              <w:t>不</w:t>
            </w:r>
            <w:proofErr w:type="gramEnd"/>
            <w:r>
              <w:rPr>
                <w:bCs/>
                <w:szCs w:val="21"/>
              </w:rPr>
              <w:t>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rsidR="00696CF3" w:rsidRDefault="00696CF3">
            <w:pPr>
              <w:spacing w:line="300" w:lineRule="exact"/>
              <w:jc w:val="center"/>
              <w:rPr>
                <w:bCs/>
                <w:szCs w:val="21"/>
              </w:rPr>
            </w:pPr>
          </w:p>
        </w:tc>
        <w:tc>
          <w:tcPr>
            <w:tcW w:w="425" w:type="dxa"/>
            <w:vAlign w:val="center"/>
          </w:tcPr>
          <w:p w:rsidR="00696CF3" w:rsidRDefault="00696CF3">
            <w:pPr>
              <w:spacing w:line="300" w:lineRule="exact"/>
              <w:jc w:val="center"/>
              <w:rPr>
                <w:bCs/>
                <w:szCs w:val="21"/>
              </w:rPr>
            </w:pPr>
          </w:p>
        </w:tc>
        <w:tc>
          <w:tcPr>
            <w:tcW w:w="426" w:type="dxa"/>
            <w:vAlign w:val="center"/>
          </w:tcPr>
          <w:p w:rsidR="00696CF3" w:rsidRDefault="00696CF3">
            <w:pPr>
              <w:spacing w:line="300" w:lineRule="exact"/>
              <w:jc w:val="center"/>
              <w:rPr>
                <w:bCs/>
                <w:szCs w:val="21"/>
              </w:rPr>
            </w:pPr>
          </w:p>
        </w:tc>
        <w:tc>
          <w:tcPr>
            <w:tcW w:w="3260" w:type="dxa"/>
            <w:vAlign w:val="center"/>
          </w:tcPr>
          <w:p w:rsidR="00696CF3" w:rsidRDefault="00696CF3">
            <w:pPr>
              <w:spacing w:line="300" w:lineRule="exact"/>
              <w:jc w:val="left"/>
              <w:rPr>
                <w:bCs/>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rsidR="00696CF3" w:rsidRDefault="00FF6E62">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696CF3" w:rsidRDefault="00FF6E62">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696CF3" w:rsidRDefault="00696CF3">
            <w:pPr>
              <w:spacing w:line="300" w:lineRule="exact"/>
              <w:jc w:val="center"/>
              <w:rPr>
                <w:bCs/>
                <w:szCs w:val="21"/>
              </w:rPr>
            </w:pPr>
          </w:p>
        </w:tc>
        <w:tc>
          <w:tcPr>
            <w:tcW w:w="425" w:type="dxa"/>
            <w:vAlign w:val="center"/>
          </w:tcPr>
          <w:p w:rsidR="00696CF3" w:rsidRDefault="00696CF3">
            <w:pPr>
              <w:spacing w:line="300" w:lineRule="exact"/>
              <w:jc w:val="center"/>
              <w:rPr>
                <w:bCs/>
                <w:szCs w:val="21"/>
              </w:rPr>
            </w:pPr>
          </w:p>
        </w:tc>
        <w:tc>
          <w:tcPr>
            <w:tcW w:w="426" w:type="dxa"/>
            <w:vAlign w:val="center"/>
          </w:tcPr>
          <w:p w:rsidR="00696CF3" w:rsidRDefault="00696CF3">
            <w:pPr>
              <w:spacing w:line="300" w:lineRule="exact"/>
              <w:jc w:val="center"/>
              <w:rPr>
                <w:bCs/>
                <w:szCs w:val="21"/>
              </w:rPr>
            </w:pPr>
          </w:p>
        </w:tc>
        <w:tc>
          <w:tcPr>
            <w:tcW w:w="3260" w:type="dxa"/>
            <w:vAlign w:val="center"/>
          </w:tcPr>
          <w:p w:rsidR="00696CF3" w:rsidRDefault="00696CF3">
            <w:pPr>
              <w:spacing w:line="300" w:lineRule="exact"/>
              <w:jc w:val="left"/>
              <w:rPr>
                <w:bCs/>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jc w:val="left"/>
              <w:rPr>
                <w:rFonts w:eastAsia="等线"/>
                <w:szCs w:val="21"/>
              </w:rPr>
            </w:pPr>
            <w:r>
              <w:rPr>
                <w:rFonts w:eastAsia="等线"/>
                <w:szCs w:val="21"/>
              </w:rPr>
              <w:lastRenderedPageBreak/>
              <w:t>5.4.4</w:t>
            </w:r>
          </w:p>
        </w:tc>
        <w:tc>
          <w:tcPr>
            <w:tcW w:w="5810" w:type="dxa"/>
            <w:shd w:val="clear" w:color="auto" w:fill="auto"/>
            <w:tcMar>
              <w:left w:w="45" w:type="dxa"/>
              <w:right w:w="45" w:type="dxa"/>
            </w:tcMar>
            <w:vAlign w:val="center"/>
          </w:tcPr>
          <w:p w:rsidR="00696CF3" w:rsidRDefault="00FF6E62">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696CF3" w:rsidRDefault="00FF6E62">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rsidR="00696CF3" w:rsidRDefault="00696CF3">
            <w:pPr>
              <w:spacing w:line="300" w:lineRule="exact"/>
              <w:jc w:val="center"/>
              <w:rPr>
                <w:bCs/>
                <w:szCs w:val="21"/>
              </w:rPr>
            </w:pPr>
          </w:p>
        </w:tc>
        <w:tc>
          <w:tcPr>
            <w:tcW w:w="425" w:type="dxa"/>
            <w:vAlign w:val="center"/>
          </w:tcPr>
          <w:p w:rsidR="00696CF3" w:rsidRDefault="00696CF3">
            <w:pPr>
              <w:spacing w:line="300" w:lineRule="exact"/>
              <w:jc w:val="center"/>
              <w:rPr>
                <w:bCs/>
                <w:szCs w:val="21"/>
              </w:rPr>
            </w:pPr>
          </w:p>
        </w:tc>
        <w:tc>
          <w:tcPr>
            <w:tcW w:w="426" w:type="dxa"/>
            <w:vAlign w:val="center"/>
          </w:tcPr>
          <w:p w:rsidR="00696CF3" w:rsidRDefault="00696CF3">
            <w:pPr>
              <w:spacing w:line="300" w:lineRule="exact"/>
              <w:jc w:val="center"/>
              <w:rPr>
                <w:bCs/>
                <w:szCs w:val="21"/>
              </w:rPr>
            </w:pPr>
          </w:p>
        </w:tc>
        <w:tc>
          <w:tcPr>
            <w:tcW w:w="3260" w:type="dxa"/>
            <w:vAlign w:val="center"/>
          </w:tcPr>
          <w:p w:rsidR="00696CF3" w:rsidRDefault="00696CF3">
            <w:pPr>
              <w:spacing w:line="300" w:lineRule="exact"/>
              <w:jc w:val="left"/>
              <w:rPr>
                <w:bCs/>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rsidR="00696CF3" w:rsidRDefault="00FF6E62">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696CF3" w:rsidRDefault="00FF6E62">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rsidR="00696CF3" w:rsidRDefault="00696CF3">
            <w:pPr>
              <w:spacing w:line="300" w:lineRule="exact"/>
              <w:jc w:val="center"/>
              <w:rPr>
                <w:bCs/>
                <w:szCs w:val="21"/>
              </w:rPr>
            </w:pPr>
          </w:p>
        </w:tc>
        <w:tc>
          <w:tcPr>
            <w:tcW w:w="425" w:type="dxa"/>
            <w:vAlign w:val="center"/>
          </w:tcPr>
          <w:p w:rsidR="00696CF3" w:rsidRDefault="00696CF3">
            <w:pPr>
              <w:spacing w:line="300" w:lineRule="exact"/>
              <w:jc w:val="center"/>
              <w:rPr>
                <w:bCs/>
                <w:szCs w:val="21"/>
              </w:rPr>
            </w:pPr>
          </w:p>
        </w:tc>
        <w:tc>
          <w:tcPr>
            <w:tcW w:w="426" w:type="dxa"/>
            <w:vAlign w:val="center"/>
          </w:tcPr>
          <w:p w:rsidR="00696CF3" w:rsidRDefault="00696CF3">
            <w:pPr>
              <w:spacing w:line="300" w:lineRule="exact"/>
              <w:jc w:val="center"/>
              <w:rPr>
                <w:bCs/>
                <w:szCs w:val="21"/>
              </w:rPr>
            </w:pPr>
          </w:p>
        </w:tc>
        <w:tc>
          <w:tcPr>
            <w:tcW w:w="3260" w:type="dxa"/>
            <w:vAlign w:val="center"/>
          </w:tcPr>
          <w:p w:rsidR="00696CF3" w:rsidRDefault="00696CF3">
            <w:pPr>
              <w:spacing w:line="300" w:lineRule="exact"/>
              <w:jc w:val="left"/>
              <w:rPr>
                <w:bCs/>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rsidR="00696CF3" w:rsidRDefault="00FF6E62">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696CF3" w:rsidRDefault="00FF6E62">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696CF3" w:rsidRDefault="00696CF3">
            <w:pPr>
              <w:spacing w:line="300" w:lineRule="exact"/>
              <w:jc w:val="center"/>
              <w:rPr>
                <w:bCs/>
                <w:szCs w:val="21"/>
              </w:rPr>
            </w:pPr>
          </w:p>
        </w:tc>
        <w:tc>
          <w:tcPr>
            <w:tcW w:w="425" w:type="dxa"/>
            <w:vAlign w:val="center"/>
          </w:tcPr>
          <w:p w:rsidR="00696CF3" w:rsidRDefault="00696CF3">
            <w:pPr>
              <w:spacing w:line="300" w:lineRule="exact"/>
              <w:jc w:val="center"/>
              <w:rPr>
                <w:bCs/>
                <w:szCs w:val="21"/>
              </w:rPr>
            </w:pPr>
          </w:p>
        </w:tc>
        <w:tc>
          <w:tcPr>
            <w:tcW w:w="426" w:type="dxa"/>
            <w:vAlign w:val="center"/>
          </w:tcPr>
          <w:p w:rsidR="00696CF3" w:rsidRDefault="00696CF3">
            <w:pPr>
              <w:spacing w:line="300" w:lineRule="exact"/>
              <w:jc w:val="center"/>
              <w:rPr>
                <w:bCs/>
                <w:szCs w:val="21"/>
              </w:rPr>
            </w:pPr>
          </w:p>
        </w:tc>
        <w:tc>
          <w:tcPr>
            <w:tcW w:w="3260" w:type="dxa"/>
            <w:vAlign w:val="center"/>
          </w:tcPr>
          <w:p w:rsidR="00696CF3" w:rsidRDefault="00696CF3">
            <w:pPr>
              <w:spacing w:line="300" w:lineRule="exact"/>
              <w:jc w:val="left"/>
              <w:rPr>
                <w:bCs/>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jc w:val="left"/>
              <w:rPr>
                <w:rFonts w:eastAsia="等线"/>
                <w:color w:val="000000" w:themeColor="text1"/>
                <w:szCs w:val="21"/>
              </w:rPr>
            </w:pPr>
            <w:r>
              <w:rPr>
                <w:rFonts w:eastAsia="等线" w:hint="eastAsia"/>
                <w:color w:val="000000" w:themeColor="text1"/>
                <w:szCs w:val="21"/>
              </w:rPr>
              <w:t>5</w:t>
            </w:r>
            <w:r>
              <w:rPr>
                <w:rFonts w:eastAsia="等线"/>
                <w:color w:val="000000" w:themeColor="text1"/>
                <w:szCs w:val="21"/>
              </w:rPr>
              <w:t>.4.7</w:t>
            </w:r>
          </w:p>
        </w:tc>
        <w:tc>
          <w:tcPr>
            <w:tcW w:w="5810" w:type="dxa"/>
            <w:shd w:val="clear" w:color="auto" w:fill="auto"/>
            <w:tcMar>
              <w:left w:w="45" w:type="dxa"/>
              <w:right w:w="45" w:type="dxa"/>
            </w:tcMar>
            <w:vAlign w:val="center"/>
          </w:tcPr>
          <w:p w:rsidR="00696CF3" w:rsidRDefault="00FF6E62">
            <w:pPr>
              <w:spacing w:line="300" w:lineRule="exact"/>
              <w:rPr>
                <w:color w:val="000000" w:themeColor="text1"/>
                <w:szCs w:val="21"/>
              </w:rPr>
            </w:pPr>
            <w:r>
              <w:rPr>
                <w:rFonts w:hint="eastAsia"/>
                <w:color w:val="000000" w:themeColor="text1"/>
                <w:szCs w:val="21"/>
              </w:rPr>
              <w:t>废弃</w:t>
            </w:r>
            <w:r>
              <w:rPr>
                <w:color w:val="000000" w:themeColor="text1"/>
                <w:szCs w:val="21"/>
              </w:rPr>
              <w:t>不用的实验室，需</w:t>
            </w:r>
            <w:r>
              <w:rPr>
                <w:rFonts w:hint="eastAsia"/>
                <w:color w:val="000000" w:themeColor="text1"/>
                <w:szCs w:val="21"/>
              </w:rPr>
              <w:t>明确</w:t>
            </w:r>
            <w:r>
              <w:rPr>
                <w:color w:val="000000" w:themeColor="text1"/>
                <w:szCs w:val="21"/>
              </w:rPr>
              <w:t>责任</w:t>
            </w:r>
            <w:r>
              <w:rPr>
                <w:rFonts w:hint="eastAsia"/>
                <w:color w:val="000000" w:themeColor="text1"/>
                <w:szCs w:val="21"/>
              </w:rPr>
              <w:t>落实</w:t>
            </w:r>
            <w:r>
              <w:rPr>
                <w:color w:val="000000" w:themeColor="text1"/>
                <w:szCs w:val="21"/>
              </w:rPr>
              <w:t>安全防范措施</w:t>
            </w:r>
            <w:r>
              <w:rPr>
                <w:rFonts w:hint="eastAsia"/>
                <w:color w:val="000000" w:themeColor="text1"/>
                <w:szCs w:val="21"/>
              </w:rPr>
              <w:t>；具有</w:t>
            </w:r>
            <w:r>
              <w:rPr>
                <w:color w:val="000000" w:themeColor="text1"/>
                <w:szCs w:val="21"/>
              </w:rPr>
              <w:t>危险隐患的实验室及设备在拆除前必须做好安全论证</w:t>
            </w:r>
            <w:r>
              <w:rPr>
                <w:rFonts w:hint="eastAsia"/>
                <w:color w:val="000000" w:themeColor="text1"/>
                <w:szCs w:val="21"/>
              </w:rPr>
              <w:t>，</w:t>
            </w:r>
            <w:r>
              <w:rPr>
                <w:color w:val="000000" w:themeColor="text1"/>
                <w:szCs w:val="21"/>
              </w:rPr>
              <w:t>并认真实施</w:t>
            </w:r>
          </w:p>
        </w:tc>
        <w:tc>
          <w:tcPr>
            <w:tcW w:w="3260" w:type="dxa"/>
            <w:shd w:val="clear" w:color="auto" w:fill="auto"/>
            <w:tcMar>
              <w:left w:w="45" w:type="dxa"/>
              <w:right w:w="45" w:type="dxa"/>
            </w:tcMar>
            <w:vAlign w:val="center"/>
          </w:tcPr>
          <w:p w:rsidR="00696CF3" w:rsidRDefault="00FF6E62">
            <w:pPr>
              <w:spacing w:line="300" w:lineRule="exact"/>
              <w:jc w:val="left"/>
              <w:rPr>
                <w:bCs/>
                <w:color w:val="000000" w:themeColor="text1"/>
                <w:szCs w:val="21"/>
              </w:rPr>
            </w:pPr>
            <w:r>
              <w:rPr>
                <w:rFonts w:hint="eastAsia"/>
                <w:bCs/>
                <w:color w:val="000000" w:themeColor="text1"/>
                <w:szCs w:val="21"/>
              </w:rPr>
              <w:t>查看现场</w:t>
            </w:r>
            <w:r>
              <w:rPr>
                <w:bCs/>
                <w:color w:val="000000" w:themeColor="text1"/>
                <w:szCs w:val="21"/>
              </w:rPr>
              <w:t>与资料</w:t>
            </w:r>
          </w:p>
        </w:tc>
        <w:tc>
          <w:tcPr>
            <w:tcW w:w="425" w:type="dxa"/>
            <w:tcMar>
              <w:left w:w="45" w:type="dxa"/>
              <w:right w:w="45" w:type="dxa"/>
            </w:tcMar>
            <w:vAlign w:val="center"/>
          </w:tcPr>
          <w:p w:rsidR="00696CF3" w:rsidRDefault="00696CF3">
            <w:pPr>
              <w:spacing w:line="300" w:lineRule="exact"/>
              <w:jc w:val="center"/>
              <w:rPr>
                <w:bCs/>
                <w:szCs w:val="21"/>
              </w:rPr>
            </w:pPr>
          </w:p>
        </w:tc>
        <w:tc>
          <w:tcPr>
            <w:tcW w:w="425" w:type="dxa"/>
            <w:vAlign w:val="center"/>
          </w:tcPr>
          <w:p w:rsidR="00696CF3" w:rsidRDefault="00696CF3">
            <w:pPr>
              <w:spacing w:line="300" w:lineRule="exact"/>
              <w:jc w:val="center"/>
              <w:rPr>
                <w:bCs/>
                <w:szCs w:val="21"/>
              </w:rPr>
            </w:pPr>
          </w:p>
        </w:tc>
        <w:tc>
          <w:tcPr>
            <w:tcW w:w="426" w:type="dxa"/>
            <w:vAlign w:val="center"/>
          </w:tcPr>
          <w:p w:rsidR="00696CF3" w:rsidRDefault="00696CF3">
            <w:pPr>
              <w:spacing w:line="300" w:lineRule="exact"/>
              <w:jc w:val="center"/>
              <w:rPr>
                <w:bCs/>
                <w:szCs w:val="21"/>
              </w:rPr>
            </w:pPr>
          </w:p>
        </w:tc>
        <w:tc>
          <w:tcPr>
            <w:tcW w:w="3260" w:type="dxa"/>
            <w:vAlign w:val="center"/>
          </w:tcPr>
          <w:p w:rsidR="00696CF3" w:rsidRDefault="00696CF3">
            <w:pPr>
              <w:spacing w:line="300" w:lineRule="exact"/>
              <w:jc w:val="left"/>
              <w:rPr>
                <w:bCs/>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w:t>
            </w:r>
            <w:r>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灭火</w:t>
            </w:r>
            <w:proofErr w:type="gramStart"/>
            <w:r>
              <w:rPr>
                <w:rFonts w:asciiTheme="minorEastAsia" w:eastAsiaTheme="minorEastAsia" w:hAnsiTheme="minorEastAsia" w:hint="eastAsia"/>
                <w:kern w:val="0"/>
                <w:szCs w:val="21"/>
              </w:rPr>
              <w:t>毯</w:t>
            </w:r>
            <w:proofErr w:type="gramEnd"/>
            <w:r>
              <w:rPr>
                <w:rFonts w:asciiTheme="minorEastAsia" w:eastAsiaTheme="minorEastAsia" w:hAnsiTheme="minorEastAsia" w:hint="eastAsia"/>
                <w:kern w:val="0"/>
                <w:szCs w:val="21"/>
              </w:rPr>
              <w:t>、消防沙桶、消防喷淋等），正常有效、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696CF3" w:rsidRDefault="00FF6E62">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w:t>
            </w:r>
            <w:proofErr w:type="gramStart"/>
            <w:r>
              <w:rPr>
                <w:rFonts w:asciiTheme="minorEastAsia" w:eastAsiaTheme="minorEastAsia" w:hAnsiTheme="minorEastAsia" w:hint="eastAsia"/>
                <w:kern w:val="0"/>
                <w:szCs w:val="21"/>
              </w:rPr>
              <w:t>显著引导</w:t>
            </w:r>
            <w:proofErr w:type="gramEnd"/>
            <w:r>
              <w:rPr>
                <w:rFonts w:asciiTheme="minorEastAsia" w:eastAsiaTheme="minorEastAsia" w:hAnsiTheme="minorEastAsia" w:hint="eastAsia"/>
                <w:kern w:val="0"/>
                <w:szCs w:val="21"/>
              </w:rPr>
              <w:t>标识</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6.2.2</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w:t>
            </w:r>
            <w:r>
              <w:rPr>
                <w:rFonts w:asciiTheme="minorEastAsia" w:eastAsiaTheme="minorEastAsia" w:hAnsiTheme="minorEastAsia" w:hint="eastAsia"/>
                <w:kern w:val="0"/>
                <w:szCs w:val="21"/>
              </w:rPr>
              <w:t>30</w:t>
            </w:r>
            <w:r>
              <w:rPr>
                <w:rFonts w:asciiTheme="minorEastAsia" w:eastAsiaTheme="minorEastAsia" w:hAnsiTheme="minorEastAsia" w:hint="eastAsia"/>
                <w:kern w:val="0"/>
                <w:szCs w:val="21"/>
              </w:rPr>
              <w:t>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w:t>
            </w:r>
            <w:r>
              <w:rPr>
                <w:rFonts w:asciiTheme="minorEastAsia" w:eastAsiaTheme="minorEastAsia" w:hAnsiTheme="minorEastAsia"/>
                <w:kern w:val="0"/>
                <w:szCs w:val="21"/>
              </w:rPr>
              <w:lastRenderedPageBreak/>
              <w:t>以普通淋浴装置代替应急喷淋装置</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lastRenderedPageBreak/>
              <w:t>现场查看</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kern w:val="0"/>
                <w:szCs w:val="21"/>
              </w:rPr>
              <w:t>），</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w:t>
            </w:r>
            <w:r>
              <w:rPr>
                <w:rFonts w:asciiTheme="minorEastAsia" w:eastAsiaTheme="minorEastAsia" w:hAnsiTheme="minorEastAsia" w:hint="eastAsia"/>
                <w:kern w:val="0"/>
                <w:szCs w:val="21"/>
              </w:rPr>
              <w:t>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w:t>
            </w:r>
            <w:r>
              <w:rPr>
                <w:rFonts w:asciiTheme="minorEastAsia" w:eastAsiaTheme="minorEastAsia" w:hAnsiTheme="minorEastAsia" w:hint="eastAsia"/>
                <w:kern w:val="0"/>
                <w:szCs w:val="21"/>
              </w:rPr>
              <w:t>，定期进行维护、检修有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w:t>
            </w:r>
            <w:r>
              <w:rPr>
                <w:rFonts w:asciiTheme="minorEastAsia" w:eastAsiaTheme="minorEastAsia" w:hAnsiTheme="minorEastAsia" w:hint="eastAsia"/>
                <w:kern w:val="0"/>
                <w:szCs w:val="21"/>
              </w:rPr>
              <w:t>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w:t>
            </w:r>
            <w:r>
              <w:rPr>
                <w:rFonts w:asciiTheme="minorEastAsia" w:eastAsiaTheme="minorEastAsia" w:hAnsiTheme="minorEastAsia" w:hint="eastAsia"/>
                <w:kern w:val="0"/>
                <w:szCs w:val="21"/>
              </w:rPr>
              <w:t>，保持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w:t>
            </w:r>
            <w:r>
              <w:rPr>
                <w:rFonts w:asciiTheme="minorEastAsia" w:eastAsiaTheme="minorEastAsia" w:hAnsiTheme="minorEastAsia" w:hint="eastAsia"/>
                <w:kern w:val="0"/>
                <w:szCs w:val="21"/>
              </w:rPr>
              <w:t>15cm</w:t>
            </w:r>
            <w:r>
              <w:rPr>
                <w:rFonts w:asciiTheme="minorEastAsia" w:eastAsiaTheme="minorEastAsia" w:hAnsiTheme="minorEastAsia" w:hint="eastAsia"/>
                <w:kern w:val="0"/>
                <w:szCs w:val="21"/>
              </w:rPr>
              <w:t>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6.4</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6.4.2</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w:t>
            </w:r>
            <w:r>
              <w:rPr>
                <w:rFonts w:asciiTheme="minorEastAsia" w:eastAsiaTheme="minorEastAsia" w:hAnsiTheme="minorEastAsia" w:hint="eastAsia"/>
                <w:szCs w:val="21"/>
              </w:rPr>
              <w:t>1</w:t>
            </w:r>
            <w:r>
              <w:rPr>
                <w:rFonts w:asciiTheme="minorEastAsia" w:eastAsiaTheme="minorEastAsia" w:hAnsiTheme="minorEastAsia" w:hint="eastAsia"/>
                <w:szCs w:val="21"/>
              </w:rPr>
              <w:t>个月</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bCs/>
                <w:kern w:val="0"/>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696CF3" w:rsidRDefault="00FF6E62">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696CF3" w:rsidRDefault="00FF6E62">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w:t>
            </w:r>
            <w:proofErr w:type="gramStart"/>
            <w:r>
              <w:rPr>
                <w:rFonts w:asciiTheme="minorEastAsia" w:eastAsiaTheme="minorEastAsia" w:hAnsiTheme="minorEastAsia" w:hint="eastAsia"/>
                <w:szCs w:val="21"/>
              </w:rPr>
              <w:t>蒸气</w:t>
            </w:r>
            <w:proofErr w:type="gramEnd"/>
            <w:r>
              <w:rPr>
                <w:rFonts w:asciiTheme="minorEastAsia" w:eastAsiaTheme="minorEastAsia" w:hAnsiTheme="minorEastAsia" w:hint="eastAsia"/>
                <w:szCs w:val="21"/>
              </w:rPr>
              <w:t>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696CF3" w:rsidRDefault="00FF6E62">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p>
        </w:tc>
        <w:tc>
          <w:tcPr>
            <w:tcW w:w="3260" w:type="dxa"/>
            <w:shd w:val="clear" w:color="auto" w:fill="auto"/>
            <w:tcMar>
              <w:left w:w="45" w:type="dxa"/>
              <w:right w:w="45" w:type="dxa"/>
            </w:tcMar>
            <w:vAlign w:val="center"/>
          </w:tcPr>
          <w:p w:rsidR="00696CF3" w:rsidRDefault="00FF6E62">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rFonts w:asciiTheme="minorEastAsia" w:eastAsiaTheme="minorEastAsia" w:hAnsiTheme="minorEastAsia"/>
                <w:szCs w:val="21"/>
              </w:rPr>
            </w:pPr>
          </w:p>
        </w:tc>
        <w:tc>
          <w:tcPr>
            <w:tcW w:w="425" w:type="dxa"/>
            <w:vAlign w:val="center"/>
          </w:tcPr>
          <w:p w:rsidR="00696CF3" w:rsidRDefault="00696CF3">
            <w:pPr>
              <w:widowControl/>
              <w:spacing w:line="300" w:lineRule="exact"/>
              <w:jc w:val="center"/>
              <w:rPr>
                <w:rFonts w:asciiTheme="minorEastAsia" w:eastAsiaTheme="minorEastAsia" w:hAnsiTheme="minorEastAsia"/>
                <w:szCs w:val="21"/>
              </w:rPr>
            </w:pPr>
          </w:p>
        </w:tc>
        <w:tc>
          <w:tcPr>
            <w:tcW w:w="426" w:type="dxa"/>
            <w:vAlign w:val="center"/>
          </w:tcPr>
          <w:p w:rsidR="00696CF3" w:rsidRDefault="00696CF3">
            <w:pPr>
              <w:widowControl/>
              <w:spacing w:line="300" w:lineRule="exact"/>
              <w:jc w:val="center"/>
              <w:rPr>
                <w:rFonts w:asciiTheme="minorEastAsia" w:eastAsiaTheme="minorEastAsia" w:hAnsiTheme="minorEastAsia"/>
                <w:szCs w:val="21"/>
              </w:rPr>
            </w:pPr>
          </w:p>
        </w:tc>
        <w:tc>
          <w:tcPr>
            <w:tcW w:w="3260" w:type="dxa"/>
            <w:vAlign w:val="center"/>
          </w:tcPr>
          <w:p w:rsidR="00696CF3" w:rsidRDefault="00696CF3">
            <w:pPr>
              <w:widowControl/>
              <w:spacing w:line="300" w:lineRule="exact"/>
              <w:jc w:val="left"/>
              <w:rPr>
                <w:rFonts w:asciiTheme="minorEastAsia" w:eastAsiaTheme="minorEastAsia" w:hAnsiTheme="minorEastAsia"/>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基础</w:t>
            </w:r>
            <w:r>
              <w:rPr>
                <w:b/>
                <w:kern w:val="0"/>
                <w:szCs w:val="21"/>
              </w:rPr>
              <w:t>安全</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用电基础安全</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w:t>
            </w:r>
            <w:proofErr w:type="gramStart"/>
            <w:r>
              <w:rPr>
                <w:kern w:val="0"/>
                <w:szCs w:val="21"/>
              </w:rPr>
              <w:t>须固定</w:t>
            </w:r>
            <w:proofErr w:type="gramEnd"/>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proofErr w:type="gramStart"/>
            <w:r>
              <w:rPr>
                <w:kern w:val="0"/>
                <w:szCs w:val="21"/>
              </w:rPr>
              <w:t>不</w:t>
            </w:r>
            <w:proofErr w:type="gramEnd"/>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w:t>
            </w:r>
            <w:r>
              <w:rPr>
                <w:kern w:val="0"/>
                <w:szCs w:val="21"/>
              </w:rPr>
              <w:t>.1.6</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lastRenderedPageBreak/>
              <w:t>7</w:t>
            </w:r>
            <w:r>
              <w:rPr>
                <w:kern w:val="0"/>
                <w:szCs w:val="21"/>
              </w:rPr>
              <w:t>.1.8</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配电柜</w:t>
            </w:r>
            <w:r>
              <w:rPr>
                <w:kern w:val="0"/>
                <w:szCs w:val="21"/>
              </w:rPr>
              <w:t>/</w:t>
            </w:r>
            <w:proofErr w:type="gramStart"/>
            <w:r>
              <w:rPr>
                <w:kern w:val="0"/>
                <w:szCs w:val="21"/>
              </w:rPr>
              <w:t>箱无物品</w:t>
            </w:r>
            <w:proofErr w:type="gramEnd"/>
            <w:r>
              <w:rPr>
                <w:kern w:val="0"/>
                <w:szCs w:val="21"/>
              </w:rPr>
              <w:t>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w:t>
            </w:r>
            <w:proofErr w:type="gramStart"/>
            <w:r>
              <w:rPr>
                <w:kern w:val="0"/>
                <w:szCs w:val="21"/>
              </w:rPr>
              <w:t>地插须断电</w:t>
            </w:r>
            <w:proofErr w:type="gramEnd"/>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用水安全</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696CF3" w:rsidRDefault="00FF6E62">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个人</w:t>
            </w:r>
            <w:r>
              <w:rPr>
                <w:b/>
                <w:kern w:val="0"/>
                <w:szCs w:val="21"/>
              </w:rPr>
              <w:t>防护</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现场查看、询问</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w:t>
            </w:r>
            <w:proofErr w:type="gramStart"/>
            <w:r>
              <w:rPr>
                <w:kern w:val="0"/>
                <w:szCs w:val="21"/>
              </w:rPr>
              <w:t>不</w:t>
            </w:r>
            <w:proofErr w:type="gramEnd"/>
            <w:r>
              <w:rPr>
                <w:kern w:val="0"/>
                <w:szCs w:val="21"/>
              </w:rPr>
              <w:t>穿戴长围巾、丝巾、领带等</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lastRenderedPageBreak/>
              <w:t>7.3.6</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查看</w:t>
            </w:r>
            <w:r>
              <w:rPr>
                <w:rFonts w:hint="eastAsia"/>
                <w:bCs/>
                <w:kern w:val="0"/>
                <w:szCs w:val="21"/>
              </w:rPr>
              <w:t>标识</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其它</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穿着化学、生物类实验服或带实验手套，不得随意</w:t>
            </w:r>
            <w:proofErr w:type="gramStart"/>
            <w:r>
              <w:rPr>
                <w:rFonts w:hint="eastAsia"/>
                <w:kern w:val="0"/>
                <w:szCs w:val="21"/>
              </w:rPr>
              <w:t>出入非</w:t>
            </w:r>
            <w:proofErr w:type="gramEnd"/>
            <w:r>
              <w:rPr>
                <w:rFonts w:hint="eastAsia"/>
                <w:kern w:val="0"/>
                <w:szCs w:val="21"/>
              </w:rPr>
              <w:t>实验区（如会议室、办公室、休息室、餐厅、电梯等）</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化学安全</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rsidR="00696CF3" w:rsidRDefault="00FF6E62">
            <w:pPr>
              <w:spacing w:line="300" w:lineRule="exact"/>
              <w:jc w:val="left"/>
              <w:rPr>
                <w:kern w:val="0"/>
                <w:szCs w:val="21"/>
              </w:rPr>
            </w:pPr>
            <w:r>
              <w:rPr>
                <w:kern w:val="0"/>
                <w:szCs w:val="21"/>
              </w:rPr>
              <w:t>一般危险化学品要向具有</w:t>
            </w:r>
            <w:proofErr w:type="gramStart"/>
            <w:r>
              <w:rPr>
                <w:rFonts w:hint="eastAsia"/>
                <w:kern w:val="0"/>
                <w:szCs w:val="21"/>
              </w:rPr>
              <w:t>危</w:t>
            </w:r>
            <w:r>
              <w:rPr>
                <w:kern w:val="0"/>
                <w:szCs w:val="21"/>
              </w:rPr>
              <w:t>化品</w:t>
            </w:r>
            <w:proofErr w:type="gramEnd"/>
            <w:r>
              <w:rPr>
                <w:kern w:val="0"/>
                <w:szCs w:val="21"/>
              </w:rPr>
              <w:t>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696CF3" w:rsidRDefault="00FF6E62">
            <w:pPr>
              <w:spacing w:line="300" w:lineRule="exact"/>
              <w:jc w:val="left"/>
              <w:rPr>
                <w:kern w:val="0"/>
                <w:szCs w:val="21"/>
              </w:rPr>
            </w:pPr>
            <w:r>
              <w:rPr>
                <w:rFonts w:hint="eastAsia"/>
                <w:kern w:val="0"/>
                <w:szCs w:val="21"/>
              </w:rPr>
              <w:t>查看相关供应商的行政许可资质证书复印件；</w:t>
            </w:r>
          </w:p>
          <w:p w:rsidR="00696CF3" w:rsidRDefault="00FF6E62">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rsidR="00696CF3" w:rsidRDefault="00FF6E62">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proofErr w:type="gramStart"/>
            <w:r>
              <w:rPr>
                <w:kern w:val="0"/>
                <w:szCs w:val="21"/>
              </w:rPr>
              <w:t>校职能</w:t>
            </w:r>
            <w:proofErr w:type="gramEnd"/>
            <w:r>
              <w:rPr>
                <w:kern w:val="0"/>
                <w:szCs w:val="21"/>
              </w:rPr>
              <w:t>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3260" w:type="dxa"/>
            <w:vMerge/>
            <w:shd w:val="clear" w:color="auto" w:fill="auto"/>
            <w:tcMar>
              <w:left w:w="45" w:type="dxa"/>
              <w:right w:w="45" w:type="dxa"/>
            </w:tcMar>
            <w:vAlign w:val="center"/>
          </w:tcPr>
          <w:p w:rsidR="00696CF3" w:rsidRDefault="00696CF3">
            <w:pPr>
              <w:widowControl/>
              <w:spacing w:line="300" w:lineRule="exact"/>
              <w:rPr>
                <w:b/>
                <w:bCs/>
                <w:kern w:val="0"/>
                <w:szCs w:val="21"/>
              </w:rPr>
            </w:pP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8.1.3</w:t>
            </w:r>
          </w:p>
        </w:tc>
        <w:tc>
          <w:tcPr>
            <w:tcW w:w="5810" w:type="dxa"/>
            <w:shd w:val="clear" w:color="auto" w:fill="auto"/>
            <w:tcMar>
              <w:left w:w="45" w:type="dxa"/>
              <w:right w:w="45" w:type="dxa"/>
            </w:tcMar>
            <w:vAlign w:val="center"/>
          </w:tcPr>
          <w:p w:rsidR="00696CF3" w:rsidRDefault="00FF6E62">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696CF3" w:rsidRDefault="00696CF3">
            <w:pPr>
              <w:widowControl/>
              <w:spacing w:line="300" w:lineRule="exact"/>
              <w:rPr>
                <w:b/>
                <w:bCs/>
                <w:kern w:val="0"/>
                <w:szCs w:val="21"/>
              </w:rPr>
            </w:pP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lastRenderedPageBreak/>
              <w:t>8.1.4</w:t>
            </w:r>
          </w:p>
        </w:tc>
        <w:tc>
          <w:tcPr>
            <w:tcW w:w="5810" w:type="dxa"/>
            <w:shd w:val="clear" w:color="auto" w:fill="auto"/>
            <w:tcMar>
              <w:left w:w="45" w:type="dxa"/>
              <w:right w:w="45" w:type="dxa"/>
            </w:tcMar>
            <w:vAlign w:val="center"/>
          </w:tcPr>
          <w:p w:rsidR="00696CF3" w:rsidRDefault="00FF6E62">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rsidR="00696CF3" w:rsidRDefault="00FF6E62">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实验室</w:t>
            </w:r>
            <w:r>
              <w:rPr>
                <w:b/>
                <w:kern w:val="0"/>
                <w:szCs w:val="21"/>
              </w:rPr>
              <w:t>化学试剂存放</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rsidR="00696CF3" w:rsidRDefault="00FF6E62">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w:t>
            </w:r>
            <w:r w:rsidR="00CD64F2">
              <w:rPr>
                <w:rFonts w:hint="eastAsia"/>
                <w:kern w:val="0"/>
                <w:szCs w:val="21"/>
              </w:rPr>
              <w:t>账</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rsidR="00696CF3" w:rsidRDefault="00FF6E62">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rsidR="00696CF3" w:rsidRDefault="00FF6E62">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化学品包装物上应有符合规定的化学品标签；当化学品由原包装</w:t>
            </w:r>
            <w:proofErr w:type="gramStart"/>
            <w:r>
              <w:rPr>
                <w:rFonts w:ascii="宋体" w:hAnsi="ºÚÌå" w:cs="宋体" w:hint="eastAsia"/>
                <w:kern w:val="0"/>
                <w:szCs w:val="21"/>
              </w:rPr>
              <w:t>物转移</w:t>
            </w:r>
            <w:proofErr w:type="gramEnd"/>
            <w:r>
              <w:rPr>
                <w:rFonts w:ascii="宋体" w:hAnsi="ºÚÌå" w:cs="宋体" w:hint="eastAsia"/>
                <w:kern w:val="0"/>
                <w:szCs w:val="21"/>
              </w:rPr>
              <w:t>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696CF3" w:rsidRDefault="00FF6E62">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lastRenderedPageBreak/>
              <w:t>8.2.7</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proofErr w:type="gramStart"/>
            <w:r>
              <w:rPr>
                <w:rFonts w:hint="eastAsia"/>
                <w:bCs/>
                <w:kern w:val="0"/>
                <w:szCs w:val="21"/>
              </w:rPr>
              <w:t>查看台账与</w:t>
            </w:r>
            <w:proofErr w:type="gramEnd"/>
            <w:r>
              <w:rPr>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实验</w:t>
            </w:r>
            <w:r>
              <w:rPr>
                <w:b/>
                <w:kern w:val="0"/>
                <w:szCs w:val="21"/>
              </w:rPr>
              <w:t>操作安全</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rsidR="00696CF3" w:rsidRDefault="00696CF3">
            <w:pPr>
              <w:widowControl/>
              <w:spacing w:line="300" w:lineRule="exact"/>
              <w:jc w:val="center"/>
              <w:rPr>
                <w:kern w:val="0"/>
                <w:szCs w:val="21"/>
              </w:rPr>
            </w:pPr>
          </w:p>
        </w:tc>
        <w:tc>
          <w:tcPr>
            <w:tcW w:w="425" w:type="dxa"/>
            <w:vAlign w:val="center"/>
          </w:tcPr>
          <w:p w:rsidR="00696CF3" w:rsidRDefault="00696CF3">
            <w:pPr>
              <w:widowControl/>
              <w:spacing w:line="300" w:lineRule="exact"/>
              <w:jc w:val="center"/>
              <w:rPr>
                <w:kern w:val="0"/>
                <w:szCs w:val="21"/>
              </w:rPr>
            </w:pPr>
          </w:p>
        </w:tc>
        <w:tc>
          <w:tcPr>
            <w:tcW w:w="426" w:type="dxa"/>
            <w:vAlign w:val="center"/>
          </w:tcPr>
          <w:p w:rsidR="00696CF3" w:rsidRDefault="00696CF3">
            <w:pPr>
              <w:widowControl/>
              <w:spacing w:line="300" w:lineRule="exact"/>
              <w:jc w:val="center"/>
              <w:rPr>
                <w:kern w:val="0"/>
                <w:szCs w:val="21"/>
              </w:rPr>
            </w:pPr>
          </w:p>
        </w:tc>
        <w:tc>
          <w:tcPr>
            <w:tcW w:w="3260" w:type="dxa"/>
            <w:vAlign w:val="center"/>
          </w:tcPr>
          <w:p w:rsidR="00696CF3" w:rsidRDefault="00696CF3">
            <w:pPr>
              <w:widowControl/>
              <w:spacing w:line="300" w:lineRule="exact"/>
              <w:jc w:val="left"/>
              <w:rPr>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rsidR="00696CF3" w:rsidRDefault="00696CF3">
            <w:pPr>
              <w:widowControl/>
              <w:spacing w:line="300" w:lineRule="exact"/>
              <w:jc w:val="center"/>
              <w:rPr>
                <w:kern w:val="0"/>
                <w:szCs w:val="21"/>
              </w:rPr>
            </w:pPr>
          </w:p>
        </w:tc>
        <w:tc>
          <w:tcPr>
            <w:tcW w:w="425" w:type="dxa"/>
            <w:vAlign w:val="center"/>
          </w:tcPr>
          <w:p w:rsidR="00696CF3" w:rsidRDefault="00696CF3">
            <w:pPr>
              <w:widowControl/>
              <w:spacing w:line="300" w:lineRule="exact"/>
              <w:jc w:val="center"/>
              <w:rPr>
                <w:kern w:val="0"/>
                <w:szCs w:val="21"/>
              </w:rPr>
            </w:pPr>
          </w:p>
        </w:tc>
        <w:tc>
          <w:tcPr>
            <w:tcW w:w="426" w:type="dxa"/>
            <w:vAlign w:val="center"/>
          </w:tcPr>
          <w:p w:rsidR="00696CF3" w:rsidRDefault="00696CF3">
            <w:pPr>
              <w:widowControl/>
              <w:spacing w:line="300" w:lineRule="exact"/>
              <w:jc w:val="center"/>
              <w:rPr>
                <w:kern w:val="0"/>
                <w:szCs w:val="21"/>
              </w:rPr>
            </w:pPr>
          </w:p>
        </w:tc>
        <w:tc>
          <w:tcPr>
            <w:tcW w:w="3260" w:type="dxa"/>
            <w:vAlign w:val="center"/>
          </w:tcPr>
          <w:p w:rsidR="00696CF3" w:rsidRDefault="00696CF3">
            <w:pPr>
              <w:widowControl/>
              <w:spacing w:line="300" w:lineRule="exact"/>
              <w:jc w:val="left"/>
              <w:rPr>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rsidR="00696CF3" w:rsidRDefault="00FF6E62">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剧毒品管理</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rsidR="00696CF3" w:rsidRDefault="00FF6E62">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8.4.4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lastRenderedPageBreak/>
              <w:t>8.5.1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proofErr w:type="gramStart"/>
            <w:r>
              <w:rPr>
                <w:kern w:val="0"/>
                <w:szCs w:val="21"/>
              </w:rPr>
              <w:t>易制爆品分类</w:t>
            </w:r>
            <w:proofErr w:type="gramEnd"/>
            <w:r>
              <w:rPr>
                <w:kern w:val="0"/>
                <w:szCs w:val="21"/>
              </w:rPr>
              <w:t>存放、专人保管，做好领取、使用、处置记录</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麻醉品和精神类药品储存于专门的保险柜中，有规范的领取、使用、</w:t>
            </w:r>
            <w:proofErr w:type="gramStart"/>
            <w:r>
              <w:rPr>
                <w:kern w:val="0"/>
                <w:szCs w:val="21"/>
              </w:rPr>
              <w:t>处置台</w:t>
            </w:r>
            <w:proofErr w:type="gramEnd"/>
            <w:r>
              <w:rPr>
                <w:kern w:val="0"/>
                <w:szCs w:val="21"/>
              </w:rPr>
              <w:t>账</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实验气体管理</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proofErr w:type="gramStart"/>
            <w:r>
              <w:rPr>
                <w:kern w:val="0"/>
                <w:szCs w:val="21"/>
              </w:rPr>
              <w:t>钢瓶</w:t>
            </w:r>
            <w:r w:rsidR="00CD64F2">
              <w:rPr>
                <w:kern w:val="0"/>
                <w:szCs w:val="21"/>
              </w:rPr>
              <w:t>台</w:t>
            </w:r>
            <w:proofErr w:type="gramEnd"/>
            <w:r w:rsidR="00CD64F2">
              <w:rPr>
                <w:kern w:val="0"/>
                <w:szCs w:val="21"/>
              </w:rPr>
              <w:t>账</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8.6.8</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lastRenderedPageBreak/>
              <w:t>8.6.9</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rsidR="00696CF3" w:rsidRDefault="00FF6E62">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w:t>
            </w:r>
            <w:proofErr w:type="gramStart"/>
            <w:r>
              <w:rPr>
                <w:rFonts w:ascii="宋体" w:cs="宋体" w:hint="eastAsia"/>
                <w:kern w:val="0"/>
                <w:szCs w:val="21"/>
              </w:rPr>
              <w:t>可</w:t>
            </w:r>
            <w:proofErr w:type="gramEnd"/>
            <w:r>
              <w:rPr>
                <w:rFonts w:ascii="宋体" w:cs="宋体" w:hint="eastAsia"/>
                <w:kern w:val="0"/>
                <w:szCs w:val="21"/>
              </w:rPr>
              <w:t>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proofErr w:type="gramStart"/>
            <w:r>
              <w:rPr>
                <w:kern w:val="0"/>
                <w:szCs w:val="21"/>
              </w:rPr>
              <w:t>不能带</w:t>
            </w:r>
            <w:proofErr w:type="gramEnd"/>
            <w:r>
              <w:rPr>
                <w:kern w:val="0"/>
                <w:szCs w:val="21"/>
              </w:rPr>
              <w:t>着减压阀移动钢瓶、不得在地上滚动钢瓶</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化学废弃物处置</w:t>
            </w:r>
            <w:r>
              <w:rPr>
                <w:rFonts w:hint="eastAsia"/>
                <w:b/>
                <w:kern w:val="0"/>
                <w:szCs w:val="21"/>
              </w:rPr>
              <w:t>管理</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w:t>
            </w:r>
            <w:proofErr w:type="gramStart"/>
            <w:r>
              <w:rPr>
                <w:kern w:val="0"/>
                <w:szCs w:val="21"/>
              </w:rPr>
              <w:t>送储人</w:t>
            </w:r>
            <w:proofErr w:type="gramEnd"/>
            <w:r>
              <w:rPr>
                <w:kern w:val="0"/>
                <w:szCs w:val="21"/>
              </w:rPr>
              <w:t>、日期等信息</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proofErr w:type="gramStart"/>
            <w:r>
              <w:rPr>
                <w:rFonts w:hint="eastAsia"/>
                <w:b/>
                <w:kern w:val="0"/>
                <w:szCs w:val="21"/>
              </w:rPr>
              <w:t>危化品</w:t>
            </w:r>
            <w:proofErr w:type="gramEnd"/>
            <w:r>
              <w:rPr>
                <w:rFonts w:hint="eastAsia"/>
                <w:b/>
                <w:kern w:val="0"/>
                <w:szCs w:val="21"/>
              </w:rPr>
              <w:t>仓库与</w:t>
            </w:r>
            <w:r>
              <w:rPr>
                <w:b/>
                <w:kern w:val="0"/>
                <w:szCs w:val="21"/>
              </w:rPr>
              <w:t>废弃物中转站</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rsidR="00696CF3" w:rsidRDefault="00FF6E62">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rsidR="00696CF3" w:rsidRDefault="00FF6E62">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w:t>
            </w:r>
            <w:proofErr w:type="gramStart"/>
            <w:r>
              <w:rPr>
                <w:rFonts w:hint="eastAsia"/>
                <w:bCs/>
                <w:kern w:val="0"/>
                <w:szCs w:val="21"/>
              </w:rPr>
              <w:t>含</w:t>
            </w:r>
            <w:r>
              <w:rPr>
                <w:bCs/>
                <w:kern w:val="0"/>
                <w:szCs w:val="21"/>
              </w:rPr>
              <w:t>技防</w:t>
            </w:r>
            <w:proofErr w:type="gramEnd"/>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kern w:val="0"/>
                <w:szCs w:val="21"/>
              </w:rPr>
            </w:pPr>
            <w:r>
              <w:rPr>
                <w:kern w:val="0"/>
                <w:szCs w:val="21"/>
              </w:rPr>
              <w:t>8.8.2</w:t>
            </w:r>
          </w:p>
        </w:tc>
        <w:tc>
          <w:tcPr>
            <w:tcW w:w="5810" w:type="dxa"/>
            <w:shd w:val="clear" w:color="auto" w:fill="auto"/>
            <w:tcMar>
              <w:left w:w="45" w:type="dxa"/>
              <w:right w:w="45" w:type="dxa"/>
            </w:tcMar>
            <w:vAlign w:val="center"/>
          </w:tcPr>
          <w:p w:rsidR="00696CF3" w:rsidRDefault="00FF6E62">
            <w:pPr>
              <w:widowControl/>
              <w:spacing w:line="300" w:lineRule="exact"/>
              <w:rPr>
                <w:kern w:val="0"/>
                <w:szCs w:val="21"/>
              </w:rPr>
            </w:pPr>
            <w:r>
              <w:rPr>
                <w:rFonts w:hint="eastAsia"/>
                <w:kern w:val="0"/>
                <w:szCs w:val="21"/>
              </w:rPr>
              <w:t>消防</w:t>
            </w:r>
            <w:r>
              <w:rPr>
                <w:szCs w:val="21"/>
              </w:rPr>
              <w:t>设施符合国家相关规定，正确配备灭火器材（如灭火器、灭火</w:t>
            </w:r>
            <w:proofErr w:type="gramStart"/>
            <w:r>
              <w:rPr>
                <w:szCs w:val="21"/>
              </w:rPr>
              <w:t>毯</w:t>
            </w:r>
            <w:proofErr w:type="gramEnd"/>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kern w:val="0"/>
                <w:szCs w:val="21"/>
              </w:rPr>
            </w:pPr>
            <w:r>
              <w:rPr>
                <w:kern w:val="0"/>
                <w:szCs w:val="21"/>
              </w:rPr>
              <w:lastRenderedPageBreak/>
              <w:t>8.8.3</w:t>
            </w:r>
          </w:p>
        </w:tc>
        <w:tc>
          <w:tcPr>
            <w:tcW w:w="5810" w:type="dxa"/>
            <w:shd w:val="clear" w:color="auto" w:fill="auto"/>
            <w:tcMar>
              <w:left w:w="45" w:type="dxa"/>
              <w:right w:w="45" w:type="dxa"/>
            </w:tcMar>
            <w:vAlign w:val="center"/>
          </w:tcPr>
          <w:p w:rsidR="00696CF3" w:rsidRDefault="00FF6E62">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rsidR="00696CF3" w:rsidRDefault="00FF6E62">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rsidR="00696CF3" w:rsidRDefault="00FF6E62">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proofErr w:type="gramStart"/>
            <w:r>
              <w:rPr>
                <w:rFonts w:hint="eastAsia"/>
                <w:bCs/>
                <w:kern w:val="0"/>
                <w:szCs w:val="21"/>
              </w:rPr>
              <w:t>查看</w:t>
            </w:r>
            <w:r>
              <w:rPr>
                <w:bCs/>
                <w:kern w:val="0"/>
                <w:szCs w:val="21"/>
              </w:rPr>
              <w:t>台</w:t>
            </w:r>
            <w:proofErr w:type="gramEnd"/>
            <w:r>
              <w:rPr>
                <w:bCs/>
                <w:kern w:val="0"/>
                <w:szCs w:val="21"/>
              </w:rPr>
              <w:t>账</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其它化学安全</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原</w:t>
            </w:r>
            <w:proofErr w:type="gramStart"/>
            <w:r>
              <w:rPr>
                <w:kern w:val="0"/>
                <w:szCs w:val="21"/>
              </w:rPr>
              <w:t>标签纸未撕去</w:t>
            </w:r>
            <w:proofErr w:type="gramEnd"/>
            <w:r>
              <w:rPr>
                <w:kern w:val="0"/>
                <w:szCs w:val="21"/>
              </w:rPr>
              <w:t>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proofErr w:type="gramStart"/>
            <w:r>
              <w:rPr>
                <w:bCs/>
                <w:kern w:val="0"/>
                <w:szCs w:val="21"/>
              </w:rPr>
              <w:t>装其它</w:t>
            </w:r>
            <w:proofErr w:type="gramEnd"/>
            <w:r>
              <w:rPr>
                <w:bCs/>
                <w:kern w:val="0"/>
                <w:szCs w:val="21"/>
              </w:rPr>
              <w:t>试剂</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用于浸泡玻璃器皿的酸缸、</w:t>
            </w:r>
            <w:proofErr w:type="gramStart"/>
            <w:r>
              <w:rPr>
                <w:kern w:val="0"/>
                <w:szCs w:val="21"/>
              </w:rPr>
              <w:t>碱缸等</w:t>
            </w:r>
            <w:proofErr w:type="gramEnd"/>
            <w:r>
              <w:rPr>
                <w:kern w:val="0"/>
                <w:szCs w:val="21"/>
              </w:rPr>
              <w:t>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696CF3" w:rsidRDefault="00696CF3">
            <w:pPr>
              <w:widowControl/>
              <w:spacing w:line="300" w:lineRule="exact"/>
              <w:jc w:val="left"/>
              <w:rPr>
                <w:bCs/>
                <w:kern w:val="0"/>
                <w:szCs w:val="21"/>
              </w:rPr>
            </w:pP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696CF3" w:rsidRDefault="00696CF3">
            <w:pPr>
              <w:widowControl/>
              <w:spacing w:line="300" w:lineRule="exact"/>
              <w:jc w:val="left"/>
              <w:rPr>
                <w:bCs/>
                <w:kern w:val="0"/>
                <w:szCs w:val="21"/>
              </w:rPr>
            </w:pP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生物安全</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实验室资质</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9.1.1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lastRenderedPageBreak/>
              <w:t>9.1.2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proofErr w:type="gramStart"/>
            <w:r>
              <w:rPr>
                <w:kern w:val="0"/>
                <w:szCs w:val="21"/>
              </w:rPr>
              <w:t>开展低</w:t>
            </w:r>
            <w:proofErr w:type="gramEnd"/>
            <w:r>
              <w:rPr>
                <w:kern w:val="0"/>
                <w:szCs w:val="21"/>
              </w:rPr>
              <w:t>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 xml:space="preserve">BSL-2/ </w:t>
            </w:r>
            <w:r>
              <w:rPr>
                <w:kern w:val="0"/>
                <w:szCs w:val="21"/>
              </w:rPr>
              <w:t>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场所与设施</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查看种类</w:t>
            </w:r>
            <w:r>
              <w:rPr>
                <w:bCs/>
                <w:kern w:val="0"/>
                <w:szCs w:val="21"/>
              </w:rPr>
              <w:t>、记录</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9.2.8</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安装了防虫纱窗、</w:t>
            </w:r>
            <w:proofErr w:type="gramStart"/>
            <w:r>
              <w:rPr>
                <w:kern w:val="0"/>
                <w:szCs w:val="21"/>
              </w:rPr>
              <w:t>入口处有挡鼠</w:t>
            </w:r>
            <w:proofErr w:type="gramEnd"/>
            <w:r>
              <w:rPr>
                <w:kern w:val="0"/>
                <w:szCs w:val="21"/>
              </w:rPr>
              <w:t>板</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bCs/>
                <w:kern w:val="0"/>
                <w:szCs w:val="21"/>
              </w:rPr>
            </w:pPr>
            <w:r>
              <w:rPr>
                <w:rFonts w:hint="eastAsia"/>
                <w:b/>
                <w:bCs/>
                <w:kern w:val="0"/>
                <w:szCs w:val="21"/>
              </w:rPr>
              <w:t>病原微生物采购与保管</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proofErr w:type="gramStart"/>
            <w:r>
              <w:rPr>
                <w:kern w:val="0"/>
                <w:szCs w:val="21"/>
              </w:rPr>
              <w:t>采购高</w:t>
            </w:r>
            <w:proofErr w:type="gramEnd"/>
            <w:r>
              <w:rPr>
                <w:kern w:val="0"/>
                <w:szCs w:val="21"/>
              </w:rPr>
              <w:t>致病性病原微生物菌</w:t>
            </w:r>
            <w:r>
              <w:rPr>
                <w:rFonts w:hint="eastAsia"/>
                <w:kern w:val="0"/>
                <w:szCs w:val="21"/>
              </w:rPr>
              <w:t>（毒）种，须按照学校流程</w:t>
            </w:r>
            <w:r>
              <w:rPr>
                <w:kern w:val="0"/>
                <w:szCs w:val="21"/>
              </w:rPr>
              <w:t>审批，</w:t>
            </w:r>
            <w:proofErr w:type="gramStart"/>
            <w:r>
              <w:rPr>
                <w:kern w:val="0"/>
                <w:szCs w:val="21"/>
              </w:rPr>
              <w:t>报行</w:t>
            </w:r>
            <w:proofErr w:type="gramEnd"/>
            <w:r>
              <w:rPr>
                <w:kern w:val="0"/>
                <w:szCs w:val="21"/>
              </w:rPr>
              <w:t>业主管部门批准</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学校</w:t>
            </w:r>
            <w:r>
              <w:rPr>
                <w:kern w:val="0"/>
                <w:szCs w:val="21"/>
              </w:rPr>
              <w:t>有相关规定、</w:t>
            </w:r>
            <w:proofErr w:type="gramStart"/>
            <w:r>
              <w:rPr>
                <w:kern w:val="0"/>
                <w:szCs w:val="21"/>
              </w:rPr>
              <w:t>查记录</w:t>
            </w:r>
            <w:proofErr w:type="gramEnd"/>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lastRenderedPageBreak/>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高致病性病原微生物的转移和运输需按规定</w:t>
            </w:r>
            <w:proofErr w:type="gramStart"/>
            <w:r>
              <w:rPr>
                <w:rFonts w:hint="eastAsia"/>
                <w:kern w:val="0"/>
                <w:szCs w:val="21"/>
              </w:rPr>
              <w:t>报卫生</w:t>
            </w:r>
            <w:proofErr w:type="gramEnd"/>
            <w:r>
              <w:rPr>
                <w:rFonts w:hint="eastAsia"/>
                <w:kern w:val="0"/>
                <w:szCs w:val="21"/>
              </w:rPr>
              <w:t>和农业主管部门批准，并按相应的运输包装要求包装后转移和运输</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w:t>
            </w:r>
            <w:proofErr w:type="gramStart"/>
            <w:r>
              <w:rPr>
                <w:kern w:val="0"/>
                <w:szCs w:val="21"/>
              </w:rPr>
              <w:t>锁管理</w:t>
            </w:r>
            <w:proofErr w:type="gramEnd"/>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自行</w:t>
            </w:r>
            <w:proofErr w:type="gramStart"/>
            <w:r>
              <w:rPr>
                <w:kern w:val="0"/>
                <w:szCs w:val="21"/>
              </w:rPr>
              <w:t>分离高</w:t>
            </w:r>
            <w:proofErr w:type="gramEnd"/>
            <w:r>
              <w:rPr>
                <w:kern w:val="0"/>
                <w:szCs w:val="21"/>
              </w:rPr>
              <w:t>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proofErr w:type="gramStart"/>
            <w:r>
              <w:rPr>
                <w:kern w:val="0"/>
                <w:szCs w:val="21"/>
              </w:rPr>
              <w:t>报卫</w:t>
            </w:r>
            <w:proofErr w:type="gramEnd"/>
            <w:r>
              <w:rPr>
                <w:kern w:val="0"/>
                <w:szCs w:val="21"/>
              </w:rPr>
              <w:t>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人员</w:t>
            </w:r>
            <w:r>
              <w:rPr>
                <w:b/>
                <w:kern w:val="0"/>
                <w:szCs w:val="21"/>
              </w:rPr>
              <w:t>管理</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rsidR="00696CF3" w:rsidRDefault="00FF6E62">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rsidR="00696CF3" w:rsidRDefault="00FF6E62">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rsidR="00696CF3" w:rsidRDefault="00FF6E62">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rsidR="00696CF3" w:rsidRDefault="00FF6E62">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rsidR="00696CF3" w:rsidRDefault="00FF6E62">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9.5</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操作与管理</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w:t>
            </w:r>
            <w:r>
              <w:rPr>
                <w:rFonts w:hint="eastAsia"/>
                <w:szCs w:val="21"/>
              </w:rPr>
              <w:lastRenderedPageBreak/>
              <w:t>溢出和意外事故的书面操作程序</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lastRenderedPageBreak/>
              <w:t>查看</w:t>
            </w:r>
            <w:r>
              <w:rPr>
                <w:bCs/>
                <w:kern w:val="0"/>
                <w:szCs w:val="21"/>
              </w:rPr>
              <w:t>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rsidR="00696CF3" w:rsidRDefault="00FF6E62">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实验</w:t>
            </w:r>
            <w:r>
              <w:rPr>
                <w:b/>
                <w:kern w:val="0"/>
                <w:szCs w:val="21"/>
              </w:rPr>
              <w:t>动物安全</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rsidR="00696CF3" w:rsidRDefault="00FF6E62">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rsidR="00696CF3" w:rsidRDefault="00FF6E62">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rsidR="00696CF3" w:rsidRDefault="00FF6E62">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9.7</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生物实验废物处置</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left"/>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lastRenderedPageBreak/>
              <w:t>9.7.4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w:t>
            </w:r>
            <w:proofErr w:type="gramStart"/>
            <w:r>
              <w:rPr>
                <w:kern w:val="0"/>
                <w:szCs w:val="21"/>
              </w:rPr>
              <w:t>移液枪</w:t>
            </w:r>
            <w:proofErr w:type="gramEnd"/>
            <w:r>
              <w:rPr>
                <w:kern w:val="0"/>
                <w:szCs w:val="21"/>
              </w:rPr>
              <w:t>头等尖锐物应</w:t>
            </w:r>
            <w:proofErr w:type="gramStart"/>
            <w:r>
              <w:rPr>
                <w:kern w:val="0"/>
                <w:szCs w:val="21"/>
              </w:rPr>
              <w:t>使用耐扎</w:t>
            </w:r>
            <w:proofErr w:type="gramEnd"/>
            <w:r>
              <w:rPr>
                <w:kern w:val="0"/>
                <w:szCs w:val="21"/>
              </w:rPr>
              <w:t>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proofErr w:type="gramStart"/>
            <w:r>
              <w:rPr>
                <w:kern w:val="0"/>
                <w:szCs w:val="21"/>
              </w:rPr>
              <w:t>送储</w:t>
            </w:r>
            <w:proofErr w:type="gramEnd"/>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辐射安全</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实验室资质与人员要求</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rsidR="00696CF3" w:rsidRDefault="00FF6E62">
            <w:pPr>
              <w:widowControl/>
              <w:spacing w:line="300" w:lineRule="exact"/>
              <w:rPr>
                <w:b/>
                <w:kern w:val="0"/>
                <w:szCs w:val="21"/>
              </w:rPr>
            </w:pPr>
            <w:proofErr w:type="gramStart"/>
            <w:r>
              <w:rPr>
                <w:rFonts w:hint="eastAsia"/>
                <w:szCs w:val="21"/>
              </w:rPr>
              <w:t>涉源</w:t>
            </w:r>
            <w:r>
              <w:rPr>
                <w:bCs/>
                <w:kern w:val="0"/>
                <w:szCs w:val="21"/>
              </w:rPr>
              <w:t>学校</w:t>
            </w:r>
            <w:proofErr w:type="gramEnd"/>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rsidR="00696CF3" w:rsidRDefault="00FF6E62">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proofErr w:type="gramStart"/>
            <w:r>
              <w:rPr>
                <w:rFonts w:hint="eastAsia"/>
                <w:szCs w:val="21"/>
              </w:rPr>
              <w:t>涉源</w:t>
            </w:r>
            <w:r>
              <w:rPr>
                <w:kern w:val="0"/>
                <w:szCs w:val="21"/>
              </w:rPr>
              <w:t>人员</w:t>
            </w:r>
            <w:proofErr w:type="gramEnd"/>
            <w:r>
              <w:rPr>
                <w:kern w:val="0"/>
                <w:szCs w:val="21"/>
              </w:rPr>
              <w:t>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proofErr w:type="gramStart"/>
            <w:r>
              <w:rPr>
                <w:rFonts w:hint="eastAsia"/>
                <w:szCs w:val="21"/>
              </w:rPr>
              <w:t>涉源</w:t>
            </w:r>
            <w:r>
              <w:rPr>
                <w:kern w:val="0"/>
                <w:szCs w:val="21"/>
              </w:rPr>
              <w:t>人员</w:t>
            </w:r>
            <w:proofErr w:type="gramEnd"/>
            <w:r>
              <w:rPr>
                <w:kern w:val="0"/>
                <w:szCs w:val="21"/>
              </w:rPr>
              <w:t>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10.1.5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proofErr w:type="gramStart"/>
            <w:r>
              <w:rPr>
                <w:rFonts w:hint="eastAsia"/>
                <w:szCs w:val="21"/>
              </w:rPr>
              <w:t>涉源</w:t>
            </w:r>
            <w:r>
              <w:rPr>
                <w:kern w:val="0"/>
                <w:szCs w:val="21"/>
              </w:rPr>
              <w:t>人员</w:t>
            </w:r>
            <w:proofErr w:type="gramEnd"/>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场所与设施</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lastRenderedPageBreak/>
              <w:t>10.2.2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proofErr w:type="gramStart"/>
            <w:r>
              <w:rPr>
                <w:rFonts w:hint="eastAsia"/>
                <w:szCs w:val="21"/>
              </w:rPr>
              <w:t>涉源</w:t>
            </w:r>
            <w:r>
              <w:rPr>
                <w:kern w:val="0"/>
                <w:szCs w:val="21"/>
              </w:rPr>
              <w:t>实验</w:t>
            </w:r>
            <w:proofErr w:type="gramEnd"/>
            <w:r>
              <w:rPr>
                <w:kern w:val="0"/>
                <w:szCs w:val="21"/>
              </w:rPr>
              <w:t>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proofErr w:type="gramStart"/>
            <w:r>
              <w:rPr>
                <w:rFonts w:hint="eastAsia"/>
                <w:szCs w:val="21"/>
              </w:rPr>
              <w:t>涉源实验</w:t>
            </w:r>
            <w:proofErr w:type="gramEnd"/>
            <w:r>
              <w:rPr>
                <w:szCs w:val="21"/>
              </w:rPr>
              <w:t>场所每年有合格的实验场所检测报告</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有准确的</w:t>
            </w:r>
            <w:r w:rsidR="00CD64F2">
              <w:rPr>
                <w:rFonts w:hint="eastAsia"/>
                <w:bCs/>
                <w:kern w:val="0"/>
                <w:szCs w:val="21"/>
              </w:rPr>
              <w:t>台账</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非密封性放射性实验室有衰减池，</w:t>
            </w:r>
            <w:r>
              <w:rPr>
                <w:szCs w:val="21"/>
              </w:rPr>
              <w:t>或者有非密封</w:t>
            </w:r>
            <w:proofErr w:type="gramStart"/>
            <w:r>
              <w:rPr>
                <w:szCs w:val="21"/>
              </w:rPr>
              <w:t>性专门</w:t>
            </w:r>
            <w:proofErr w:type="gramEnd"/>
            <w:r>
              <w:rPr>
                <w:szCs w:val="21"/>
              </w:rPr>
              <w:t>回收处置场所</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采购、转让转移与运输</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proofErr w:type="gramStart"/>
            <w:r>
              <w:rPr>
                <w:rFonts w:hint="eastAsia"/>
                <w:bCs/>
                <w:kern w:val="0"/>
                <w:szCs w:val="21"/>
              </w:rPr>
              <w:t>查看</w:t>
            </w:r>
            <w:r>
              <w:rPr>
                <w:bCs/>
                <w:kern w:val="0"/>
                <w:szCs w:val="21"/>
              </w:rPr>
              <w:t>台</w:t>
            </w:r>
            <w:proofErr w:type="gramEnd"/>
            <w:r>
              <w:rPr>
                <w:bCs/>
                <w:kern w:val="0"/>
                <w:szCs w:val="21"/>
              </w:rPr>
              <w:t>账</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放射性实验安全操作</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10.4.2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w:t>
            </w:r>
            <w:r>
              <w:rPr>
                <w:kern w:val="0"/>
                <w:szCs w:val="21"/>
              </w:rPr>
              <w:lastRenderedPageBreak/>
              <w:t>规程，并遵照执行</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lastRenderedPageBreak/>
              <w:t>查看</w:t>
            </w:r>
            <w:r>
              <w:rPr>
                <w:bCs/>
                <w:kern w:val="0"/>
                <w:szCs w:val="21"/>
              </w:rPr>
              <w:t>资料、实验记录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存档资料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中、长半衰期</w:t>
            </w:r>
            <w:proofErr w:type="gramStart"/>
            <w:r>
              <w:rPr>
                <w:kern w:val="0"/>
                <w:szCs w:val="21"/>
              </w:rPr>
              <w:t>核素固液废弃物</w:t>
            </w:r>
            <w:proofErr w:type="gramEnd"/>
            <w:r>
              <w:rPr>
                <w:kern w:val="0"/>
                <w:szCs w:val="21"/>
              </w:rPr>
              <w:t>有符合国家相关规定的处置方案或回收协议，并有处置记录</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短半衰期</w:t>
            </w:r>
            <w:proofErr w:type="gramStart"/>
            <w:r>
              <w:rPr>
                <w:kern w:val="0"/>
                <w:szCs w:val="21"/>
              </w:rPr>
              <w:t>核素固液废弃物</w:t>
            </w:r>
            <w:proofErr w:type="gramEnd"/>
            <w:r>
              <w:rPr>
                <w:kern w:val="0"/>
                <w:szCs w:val="21"/>
              </w:rPr>
              <w:t>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proofErr w:type="gramStart"/>
            <w:r>
              <w:rPr>
                <w:rFonts w:hint="eastAsia"/>
                <w:kern w:val="0"/>
                <w:szCs w:val="21"/>
              </w:rPr>
              <w:t>涉源</w:t>
            </w:r>
            <w:r>
              <w:rPr>
                <w:kern w:val="0"/>
                <w:szCs w:val="21"/>
              </w:rPr>
              <w:t>实验</w:t>
            </w:r>
            <w:proofErr w:type="gramEnd"/>
            <w:r>
              <w:rPr>
                <w:kern w:val="0"/>
                <w:szCs w:val="21"/>
              </w:rPr>
              <w:t>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机电等</w:t>
            </w:r>
            <w:r>
              <w:rPr>
                <w:b/>
                <w:kern w:val="0"/>
                <w:szCs w:val="21"/>
              </w:rPr>
              <w:t>安全</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仪器设备</w:t>
            </w:r>
            <w:r>
              <w:rPr>
                <w:b/>
                <w:kern w:val="0"/>
                <w:szCs w:val="21"/>
              </w:rPr>
              <w:t>常规管理</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建立了设备</w:t>
            </w:r>
            <w:r w:rsidR="00CD64F2">
              <w:rPr>
                <w:kern w:val="0"/>
                <w:szCs w:val="21"/>
              </w:rPr>
              <w:t>台账</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696CF3" w:rsidRDefault="00FF6E62">
            <w:pPr>
              <w:widowControl/>
              <w:spacing w:line="300" w:lineRule="exact"/>
              <w:jc w:val="left"/>
              <w:rPr>
                <w:b/>
                <w:bCs/>
                <w:kern w:val="0"/>
                <w:szCs w:val="21"/>
              </w:rPr>
            </w:pPr>
            <w:r>
              <w:rPr>
                <w:rFonts w:hint="eastAsia"/>
                <w:kern w:val="0"/>
                <w:szCs w:val="21"/>
              </w:rPr>
              <w:t>查看电子或纸质</w:t>
            </w:r>
            <w:r w:rsidR="00CD64F2">
              <w:rPr>
                <w:rFonts w:hint="eastAsia"/>
                <w:kern w:val="0"/>
                <w:szCs w:val="21"/>
              </w:rPr>
              <w:t>台账</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rsidR="00696CF3" w:rsidRDefault="00FF6E62">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对于高温、高压、高速运动、电磁辐射等特殊设备，对使用者</w:t>
            </w:r>
            <w:r>
              <w:rPr>
                <w:kern w:val="0"/>
                <w:szCs w:val="21"/>
              </w:rPr>
              <w:lastRenderedPageBreak/>
              <w:t>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lastRenderedPageBreak/>
              <w:t>检查培训记录、</w:t>
            </w:r>
            <w:r>
              <w:rPr>
                <w:kern w:val="0"/>
                <w:szCs w:val="21"/>
              </w:rPr>
              <w:t>防护罩、防护栏、</w:t>
            </w:r>
            <w:r>
              <w:rPr>
                <w:kern w:val="0"/>
                <w:szCs w:val="21"/>
              </w:rPr>
              <w:lastRenderedPageBreak/>
              <w:t>自屏蔽设施等</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自</w:t>
            </w:r>
            <w:proofErr w:type="gramStart"/>
            <w:r>
              <w:rPr>
                <w:kern w:val="0"/>
                <w:szCs w:val="21"/>
              </w:rPr>
              <w:t>研</w:t>
            </w:r>
            <w:proofErr w:type="gramEnd"/>
            <w:r>
              <w:rPr>
                <w:kern w:val="0"/>
                <w:szCs w:val="21"/>
              </w:rPr>
              <w:t>自制设备时，须充分考虑安全系数，并有安全防护措施</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w:t>
            </w:r>
            <w:proofErr w:type="gramStart"/>
            <w:r>
              <w:rPr>
                <w:rFonts w:hint="eastAsia"/>
                <w:kern w:val="0"/>
                <w:szCs w:val="21"/>
              </w:rPr>
              <w:t>场所禁戴手套</w:t>
            </w:r>
            <w:proofErr w:type="gramEnd"/>
            <w:r>
              <w:rPr>
                <w:rFonts w:hint="eastAsia"/>
                <w:kern w:val="0"/>
                <w:szCs w:val="21"/>
              </w:rPr>
              <w:t>、</w:t>
            </w:r>
            <w:r>
              <w:rPr>
                <w:kern w:val="0"/>
                <w:szCs w:val="21"/>
              </w:rPr>
              <w:t>长围巾、领带</w:t>
            </w:r>
            <w:r>
              <w:rPr>
                <w:rFonts w:hint="eastAsia"/>
                <w:kern w:val="0"/>
                <w:szCs w:val="21"/>
              </w:rPr>
              <w:t>、</w:t>
            </w:r>
            <w:r>
              <w:rPr>
                <w:kern w:val="0"/>
                <w:szCs w:val="21"/>
              </w:rPr>
              <w:t>手镯</w:t>
            </w:r>
            <w:r>
              <w:rPr>
                <w:rFonts w:hint="eastAsia"/>
                <w:kern w:val="0"/>
                <w:szCs w:val="21"/>
              </w:rPr>
              <w:t>等配饰物，</w:t>
            </w:r>
            <w:proofErr w:type="gramStart"/>
            <w:r>
              <w:rPr>
                <w:rFonts w:hint="eastAsia"/>
                <w:kern w:val="0"/>
                <w:szCs w:val="21"/>
              </w:rPr>
              <w:t>禁穿拖</w:t>
            </w:r>
            <w:proofErr w:type="gramEnd"/>
            <w:r>
              <w:rPr>
                <w:rFonts w:hint="eastAsia"/>
                <w:kern w:val="0"/>
                <w:szCs w:val="21"/>
              </w:rPr>
              <w:t>鞋、高跟鞋等</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rsidR="00696CF3" w:rsidRDefault="00FF6E62">
            <w:pPr>
              <w:widowControl/>
              <w:spacing w:line="300" w:lineRule="exact"/>
              <w:jc w:val="left"/>
              <w:rPr>
                <w:rFonts w:ascii="宋体" w:hAnsi="宋体" w:cs="宋体"/>
                <w:kern w:val="0"/>
                <w:szCs w:val="21"/>
              </w:rPr>
            </w:pPr>
            <w:r>
              <w:rPr>
                <w:rFonts w:hint="eastAsia"/>
                <w:kern w:val="0"/>
                <w:szCs w:val="21"/>
              </w:rPr>
              <w:t>机床应保持清洁整齐；严禁在床头、床面、刀架上</w:t>
            </w:r>
            <w:proofErr w:type="gramStart"/>
            <w:r>
              <w:rPr>
                <w:rFonts w:hint="eastAsia"/>
                <w:kern w:val="0"/>
                <w:szCs w:val="21"/>
              </w:rPr>
              <w:t>放一切</w:t>
            </w:r>
            <w:proofErr w:type="gramEnd"/>
            <w:r>
              <w:rPr>
                <w:rFonts w:hint="eastAsia"/>
                <w:kern w:val="0"/>
                <w:szCs w:val="21"/>
              </w:rPr>
              <w:t>物件</w:t>
            </w:r>
          </w:p>
        </w:tc>
        <w:tc>
          <w:tcPr>
            <w:tcW w:w="3260" w:type="dxa"/>
            <w:shd w:val="clear" w:color="auto" w:fill="auto"/>
            <w:tcMar>
              <w:left w:w="45" w:type="dxa"/>
              <w:right w:w="45" w:type="dxa"/>
            </w:tcMar>
            <w:vAlign w:val="center"/>
          </w:tcPr>
          <w:p w:rsidR="00696CF3" w:rsidRDefault="00FF6E62">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设备在运转时，严禁用手调整；禁止操作人员的身体任</w:t>
            </w:r>
            <w:proofErr w:type="gramStart"/>
            <w:r>
              <w:rPr>
                <w:rFonts w:hint="eastAsia"/>
                <w:kern w:val="0"/>
                <w:szCs w:val="21"/>
              </w:rPr>
              <w:t>一</w:t>
            </w:r>
            <w:proofErr w:type="gramEnd"/>
            <w:r>
              <w:rPr>
                <w:rFonts w:hint="eastAsia"/>
                <w:kern w:val="0"/>
                <w:szCs w:val="21"/>
              </w:rPr>
              <w:t>部位进入危险区，如需调整应首先关停机械设备</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锻压设备</w:t>
            </w:r>
            <w:proofErr w:type="gramStart"/>
            <w:r>
              <w:rPr>
                <w:rFonts w:hint="eastAsia"/>
                <w:kern w:val="0"/>
                <w:szCs w:val="21"/>
              </w:rPr>
              <w:t>不</w:t>
            </w:r>
            <w:proofErr w:type="gramEnd"/>
            <w:r>
              <w:rPr>
                <w:rFonts w:hint="eastAsia"/>
                <w:kern w:val="0"/>
                <w:szCs w:val="21"/>
              </w:rPr>
              <w:t>得空打或大力敲打过薄锻件，锻造时锻件应达到</w:t>
            </w:r>
            <w:r>
              <w:rPr>
                <w:rFonts w:hint="eastAsia"/>
                <w:kern w:val="0"/>
                <w:szCs w:val="21"/>
              </w:rPr>
              <w:t>850 C</w:t>
            </w:r>
            <w:r>
              <w:rPr>
                <w:rFonts w:hint="eastAsia"/>
                <w:kern w:val="0"/>
                <w:szCs w:val="21"/>
              </w:rPr>
              <w:t>以上，锻锤空置时应垫有木块</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kern w:val="0"/>
                <w:szCs w:val="21"/>
              </w:rPr>
              <w:t>11.2.7</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铸造实验场地宽敞、通道畅通，实验时穿好劳动保护服装</w:t>
            </w:r>
          </w:p>
        </w:tc>
        <w:tc>
          <w:tcPr>
            <w:tcW w:w="3260" w:type="dxa"/>
            <w:shd w:val="clear" w:color="auto" w:fill="auto"/>
            <w:tcMar>
              <w:left w:w="45" w:type="dxa"/>
              <w:right w:w="45" w:type="dxa"/>
            </w:tcMar>
            <w:vAlign w:val="center"/>
          </w:tcPr>
          <w:p w:rsidR="00696CF3" w:rsidRDefault="00FF6E62">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kern w:val="0"/>
                <w:szCs w:val="21"/>
              </w:rPr>
              <w:lastRenderedPageBreak/>
              <w:t>11.2.11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rsidR="00696CF3" w:rsidRDefault="00FF6E62">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rsidR="00696CF3" w:rsidRDefault="00FF6E62">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kern w:val="0"/>
                <w:szCs w:val="21"/>
              </w:rPr>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kern w:val="0"/>
                <w:szCs w:val="21"/>
              </w:rPr>
              <w:t>11.3.7</w:t>
            </w:r>
          </w:p>
        </w:tc>
        <w:tc>
          <w:tcPr>
            <w:tcW w:w="5810" w:type="dxa"/>
            <w:shd w:val="clear" w:color="auto" w:fill="auto"/>
            <w:tcMar>
              <w:left w:w="45" w:type="dxa"/>
              <w:right w:w="45" w:type="dxa"/>
            </w:tcMar>
            <w:vAlign w:val="center"/>
          </w:tcPr>
          <w:p w:rsidR="00696CF3" w:rsidRDefault="00FF6E62">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rsidR="00696CF3" w:rsidRDefault="00FF6E62">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kern w:val="0"/>
                <w:szCs w:val="21"/>
              </w:rPr>
              <w:lastRenderedPageBreak/>
              <w:t>11.3.9</w:t>
            </w:r>
          </w:p>
        </w:tc>
        <w:tc>
          <w:tcPr>
            <w:tcW w:w="5810" w:type="dxa"/>
            <w:shd w:val="clear" w:color="auto" w:fill="auto"/>
            <w:tcMar>
              <w:left w:w="45" w:type="dxa"/>
              <w:right w:w="45" w:type="dxa"/>
            </w:tcMar>
            <w:vAlign w:val="center"/>
          </w:tcPr>
          <w:p w:rsidR="00696CF3" w:rsidRDefault="00FF6E62">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rsidR="00696CF3" w:rsidRDefault="00FF6E62">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rsidR="00696CF3" w:rsidRDefault="00FF6E62">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696CF3" w:rsidRDefault="00FF6E62">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w:t>
            </w:r>
            <w:r w:rsidR="00CD64F2">
              <w:rPr>
                <w:rFonts w:hint="eastAsia"/>
                <w:bCs/>
                <w:kern w:val="0"/>
                <w:szCs w:val="21"/>
              </w:rPr>
              <w:t>戴</w:t>
            </w:r>
            <w:r>
              <w:rPr>
                <w:bCs/>
                <w:kern w:val="0"/>
                <w:szCs w:val="21"/>
              </w:rPr>
              <w:t>手表等能反光的物品</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11.5.2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粉尘加工要有除尘装置，除尘器符合防静电安全要求，除尘设施应有阻爆、隔爆、</w:t>
            </w:r>
            <w:proofErr w:type="gramStart"/>
            <w:r>
              <w:rPr>
                <w:rFonts w:hint="eastAsia"/>
                <w:kern w:val="0"/>
                <w:szCs w:val="21"/>
              </w:rPr>
              <w:t>泄爆装置</w:t>
            </w:r>
            <w:proofErr w:type="gramEnd"/>
            <w:r>
              <w:rPr>
                <w:rFonts w:hint="eastAsia"/>
                <w:kern w:val="0"/>
                <w:szCs w:val="21"/>
              </w:rPr>
              <w:t>；使用工具具有防爆功能或不产生火花</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产生粉尘实验场所，</w:t>
            </w:r>
            <w:proofErr w:type="gramStart"/>
            <w:r>
              <w:rPr>
                <w:rFonts w:hint="eastAsia"/>
                <w:kern w:val="0"/>
                <w:szCs w:val="21"/>
              </w:rPr>
              <w:t>必须穿防静电</w:t>
            </w:r>
            <w:proofErr w:type="gramEnd"/>
            <w:r>
              <w:rPr>
                <w:rFonts w:hint="eastAsia"/>
                <w:kern w:val="0"/>
                <w:szCs w:val="21"/>
              </w:rPr>
              <w:t>棉质衣服，禁止穿化纤材料制作的衣服，工作时必须佩戴防尘口罩和护耳器</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lastRenderedPageBreak/>
              <w:t>11.5.5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起重类</w:t>
            </w:r>
            <w:r>
              <w:rPr>
                <w:b/>
                <w:kern w:val="0"/>
                <w:szCs w:val="21"/>
              </w:rPr>
              <w:t>设备</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696CF3" w:rsidRDefault="00FF6E62">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12.1.6</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rsidR="00696CF3" w:rsidRDefault="00696CF3">
            <w:pPr>
              <w:widowControl/>
              <w:spacing w:line="300" w:lineRule="exact"/>
              <w:jc w:val="center"/>
              <w:rPr>
                <w:b/>
                <w:bCs/>
                <w:kern w:val="0"/>
                <w:szCs w:val="21"/>
              </w:rPr>
            </w:pPr>
          </w:p>
        </w:tc>
        <w:tc>
          <w:tcPr>
            <w:tcW w:w="425" w:type="dxa"/>
            <w:vAlign w:val="center"/>
          </w:tcPr>
          <w:p w:rsidR="00696CF3" w:rsidRDefault="00696CF3">
            <w:pPr>
              <w:widowControl/>
              <w:spacing w:line="300" w:lineRule="exact"/>
              <w:jc w:val="center"/>
              <w:rPr>
                <w:b/>
                <w:bCs/>
                <w:kern w:val="0"/>
                <w:szCs w:val="21"/>
              </w:rPr>
            </w:pPr>
          </w:p>
        </w:tc>
        <w:tc>
          <w:tcPr>
            <w:tcW w:w="426" w:type="dxa"/>
            <w:vAlign w:val="center"/>
          </w:tcPr>
          <w:p w:rsidR="00696CF3" w:rsidRDefault="00696CF3">
            <w:pPr>
              <w:widowControl/>
              <w:spacing w:line="300" w:lineRule="exact"/>
              <w:jc w:val="center"/>
              <w:rPr>
                <w:b/>
                <w:bCs/>
                <w:kern w:val="0"/>
                <w:szCs w:val="21"/>
              </w:rPr>
            </w:pPr>
          </w:p>
        </w:tc>
        <w:tc>
          <w:tcPr>
            <w:tcW w:w="3260" w:type="dxa"/>
            <w:vAlign w:val="center"/>
          </w:tcPr>
          <w:p w:rsidR="00696CF3" w:rsidRDefault="00696CF3">
            <w:pPr>
              <w:widowControl/>
              <w:spacing w:line="300" w:lineRule="exact"/>
              <w:jc w:val="center"/>
              <w:rPr>
                <w:b/>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压力容器</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委托有资质单位进行定期检验，并将定期检验合格证置于特种</w:t>
            </w:r>
            <w:r>
              <w:rPr>
                <w:rFonts w:hint="eastAsia"/>
                <w:kern w:val="0"/>
                <w:szCs w:val="21"/>
              </w:rPr>
              <w:lastRenderedPageBreak/>
              <w:t>设备显著位置</w:t>
            </w:r>
          </w:p>
        </w:tc>
        <w:tc>
          <w:tcPr>
            <w:tcW w:w="3260" w:type="dxa"/>
            <w:shd w:val="clear" w:color="auto" w:fill="auto"/>
            <w:tcMar>
              <w:left w:w="45" w:type="dxa"/>
              <w:right w:w="45" w:type="dxa"/>
            </w:tcMar>
            <w:vAlign w:val="center"/>
          </w:tcPr>
          <w:p w:rsidR="00696CF3" w:rsidRDefault="00FF6E62">
            <w:pPr>
              <w:widowControl/>
              <w:spacing w:line="300" w:lineRule="exact"/>
              <w:jc w:val="left"/>
              <w:rPr>
                <w:bCs/>
                <w:kern w:val="0"/>
                <w:szCs w:val="21"/>
              </w:rPr>
            </w:pPr>
            <w:r>
              <w:rPr>
                <w:rFonts w:hint="eastAsia"/>
                <w:kern w:val="0"/>
                <w:szCs w:val="21"/>
              </w:rPr>
              <w:lastRenderedPageBreak/>
              <w:t>合格证是否在有效期内</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原则上</w:t>
            </w:r>
            <w:proofErr w:type="gramStart"/>
            <w:r>
              <w:rPr>
                <w:rFonts w:hint="eastAsia"/>
                <w:kern w:val="0"/>
                <w:szCs w:val="21"/>
              </w:rPr>
              <w:t>不</w:t>
            </w:r>
            <w:proofErr w:type="gramEnd"/>
            <w:r>
              <w:rPr>
                <w:rFonts w:hint="eastAsia"/>
                <w:kern w:val="0"/>
                <w:szCs w:val="21"/>
              </w:rPr>
              <w:t>超期使用。对于已</w:t>
            </w:r>
            <w:proofErr w:type="gramStart"/>
            <w:r>
              <w:rPr>
                <w:rFonts w:hint="eastAsia"/>
                <w:kern w:val="0"/>
                <w:szCs w:val="21"/>
              </w:rPr>
              <w:t>达设计</w:t>
            </w:r>
            <w:proofErr w:type="gramEnd"/>
            <w:r>
              <w:rPr>
                <w:rFonts w:hint="eastAsia"/>
                <w:kern w:val="0"/>
                <w:szCs w:val="21"/>
              </w:rPr>
              <w:t>使用年限，或未规定使用年限但已超过</w:t>
            </w:r>
            <w:r>
              <w:rPr>
                <w:rFonts w:hint="eastAsia"/>
                <w:kern w:val="0"/>
                <w:szCs w:val="21"/>
              </w:rPr>
              <w:t>20</w:t>
            </w:r>
            <w:r>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rsidR="00696CF3" w:rsidRDefault="00FF6E62">
            <w:pPr>
              <w:spacing w:line="300" w:lineRule="exact"/>
              <w:rPr>
                <w:kern w:val="0"/>
                <w:szCs w:val="21"/>
              </w:rPr>
            </w:pPr>
            <w:r>
              <w:rPr>
                <w:rFonts w:hint="eastAsia"/>
                <w:kern w:val="0"/>
                <w:szCs w:val="21"/>
              </w:rPr>
              <w:t>大型实验气体（窒息、可燃类）</w:t>
            </w:r>
            <w:proofErr w:type="gramStart"/>
            <w:r>
              <w:rPr>
                <w:rFonts w:hint="eastAsia"/>
                <w:kern w:val="0"/>
                <w:szCs w:val="21"/>
              </w:rPr>
              <w:t>罐必须</w:t>
            </w:r>
            <w:proofErr w:type="gramEnd"/>
            <w:r>
              <w:rPr>
                <w:rFonts w:hint="eastAsia"/>
                <w:kern w:val="0"/>
                <w:szCs w:val="21"/>
              </w:rPr>
              <w:t>放置在室外，周围设置隔离装置、安全警示标识</w:t>
            </w:r>
          </w:p>
        </w:tc>
        <w:tc>
          <w:tcPr>
            <w:tcW w:w="3260" w:type="dxa"/>
            <w:shd w:val="clear" w:color="auto" w:fill="auto"/>
            <w:tcMar>
              <w:left w:w="45" w:type="dxa"/>
              <w:right w:w="45" w:type="dxa"/>
            </w:tcMar>
            <w:vAlign w:val="center"/>
          </w:tcPr>
          <w:p w:rsidR="00696CF3" w:rsidRDefault="00FF6E62">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rsidR="00696CF3" w:rsidRDefault="00FF6E62">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696CF3" w:rsidRDefault="00FF6E62">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rsidR="00696CF3" w:rsidRDefault="00FF6E62">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696CF3" w:rsidRDefault="00FF6E62">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rsidR="00696CF3" w:rsidRDefault="00FF6E62">
            <w:pPr>
              <w:spacing w:line="300" w:lineRule="exact"/>
              <w:rPr>
                <w:kern w:val="0"/>
                <w:szCs w:val="21"/>
              </w:rPr>
            </w:pPr>
            <w:r>
              <w:rPr>
                <w:rFonts w:hint="eastAsia"/>
                <w:kern w:val="0"/>
                <w:szCs w:val="21"/>
              </w:rPr>
              <w:t>制定大型气体</w:t>
            </w:r>
            <w:proofErr w:type="gramStart"/>
            <w:r>
              <w:rPr>
                <w:rFonts w:hint="eastAsia"/>
                <w:kern w:val="0"/>
                <w:szCs w:val="21"/>
              </w:rPr>
              <w:t>罐管理</w:t>
            </w:r>
            <w:proofErr w:type="gramEnd"/>
            <w:r>
              <w:rPr>
                <w:rFonts w:hint="eastAsia"/>
                <w:kern w:val="0"/>
                <w:szCs w:val="21"/>
              </w:rPr>
              <w:t>制度和操作规程，落实</w:t>
            </w:r>
            <w:r>
              <w:rPr>
                <w:kern w:val="0"/>
                <w:szCs w:val="21"/>
              </w:rPr>
              <w:t>维护、保养及安全责任制</w:t>
            </w:r>
          </w:p>
        </w:tc>
        <w:tc>
          <w:tcPr>
            <w:tcW w:w="3260" w:type="dxa"/>
            <w:shd w:val="clear" w:color="auto" w:fill="auto"/>
            <w:tcMar>
              <w:left w:w="45" w:type="dxa"/>
              <w:right w:w="45" w:type="dxa"/>
            </w:tcMar>
            <w:vAlign w:val="center"/>
          </w:tcPr>
          <w:p w:rsidR="00696CF3" w:rsidRDefault="00FF6E62">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rsidR="00696CF3" w:rsidRDefault="00FF6E62">
            <w:pPr>
              <w:spacing w:line="300" w:lineRule="exact"/>
              <w:rPr>
                <w:kern w:val="0"/>
                <w:szCs w:val="21"/>
              </w:rPr>
            </w:pPr>
            <w:r>
              <w:rPr>
                <w:rFonts w:hint="eastAsia"/>
                <w:kern w:val="0"/>
                <w:szCs w:val="21"/>
              </w:rPr>
              <w:t>实行使用登记制度，及时填写“使用登记表”</w:t>
            </w:r>
          </w:p>
        </w:tc>
        <w:tc>
          <w:tcPr>
            <w:tcW w:w="3260" w:type="dxa"/>
            <w:shd w:val="clear" w:color="auto" w:fill="auto"/>
            <w:tcMar>
              <w:left w:w="45" w:type="dxa"/>
              <w:right w:w="45" w:type="dxa"/>
            </w:tcMar>
            <w:vAlign w:val="center"/>
          </w:tcPr>
          <w:p w:rsidR="00696CF3" w:rsidRDefault="00FF6E62">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rsidR="00696CF3" w:rsidRDefault="00FF6E62">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696CF3" w:rsidRDefault="00FF6E62">
            <w:pPr>
              <w:spacing w:line="300" w:lineRule="exact"/>
              <w:jc w:val="left"/>
              <w:rPr>
                <w:kern w:val="0"/>
                <w:szCs w:val="21"/>
              </w:rPr>
            </w:pPr>
            <w:r>
              <w:rPr>
                <w:rFonts w:hint="eastAsia"/>
                <w:kern w:val="0"/>
                <w:szCs w:val="21"/>
              </w:rPr>
              <w:t>有检查</w:t>
            </w:r>
            <w:proofErr w:type="gramStart"/>
            <w:r>
              <w:rPr>
                <w:rFonts w:hint="eastAsia"/>
                <w:kern w:val="0"/>
                <w:szCs w:val="21"/>
              </w:rPr>
              <w:t>表记录</w:t>
            </w:r>
            <w:proofErr w:type="gramEnd"/>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rFonts w:hint="eastAsia"/>
                <w:b/>
                <w:kern w:val="0"/>
                <w:szCs w:val="21"/>
              </w:rPr>
              <w:t>场（厂）内专用机动车辆</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12.3</w:t>
            </w:r>
            <w:r>
              <w:rPr>
                <w:kern w:val="0"/>
                <w:szCs w:val="21"/>
              </w:rPr>
              <w:t>.1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696CF3" w:rsidRDefault="00696CF3">
            <w:pPr>
              <w:widowControl/>
              <w:spacing w:line="300" w:lineRule="exact"/>
              <w:jc w:val="left"/>
              <w:rPr>
                <w:kern w:val="0"/>
                <w:szCs w:val="21"/>
              </w:rPr>
            </w:pP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center"/>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696CF3" w:rsidRDefault="00FF6E62">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center"/>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center"/>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冰箱管理</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贮存危险化学品的冰箱为</w:t>
            </w:r>
            <w:proofErr w:type="gramStart"/>
            <w:r>
              <w:rPr>
                <w:kern w:val="0"/>
                <w:szCs w:val="21"/>
              </w:rPr>
              <w:t>防爆冰箱</w:t>
            </w:r>
            <w:proofErr w:type="gramEnd"/>
            <w:r>
              <w:rPr>
                <w:kern w:val="0"/>
                <w:szCs w:val="21"/>
              </w:rPr>
              <w:t>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lastRenderedPageBreak/>
              <w:t>12.</w:t>
            </w:r>
            <w:r>
              <w:rPr>
                <w:kern w:val="0"/>
                <w:szCs w:val="21"/>
              </w:rPr>
              <w:t>4.2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696CF3" w:rsidRDefault="00696CF3">
            <w:pPr>
              <w:widowControl/>
              <w:spacing w:line="300" w:lineRule="exact"/>
              <w:jc w:val="center"/>
              <w:rPr>
                <w:bCs/>
                <w:kern w:val="0"/>
                <w:szCs w:val="21"/>
              </w:rPr>
            </w:pPr>
          </w:p>
        </w:tc>
        <w:tc>
          <w:tcPr>
            <w:tcW w:w="425" w:type="dxa"/>
            <w:vAlign w:val="center"/>
          </w:tcPr>
          <w:p w:rsidR="00696CF3" w:rsidRDefault="00696CF3">
            <w:pPr>
              <w:widowControl/>
              <w:spacing w:line="300" w:lineRule="exact"/>
              <w:jc w:val="center"/>
              <w:rPr>
                <w:bCs/>
                <w:kern w:val="0"/>
                <w:szCs w:val="21"/>
              </w:rPr>
            </w:pPr>
          </w:p>
        </w:tc>
        <w:tc>
          <w:tcPr>
            <w:tcW w:w="426" w:type="dxa"/>
            <w:vAlign w:val="center"/>
          </w:tcPr>
          <w:p w:rsidR="00696CF3" w:rsidRDefault="00696CF3">
            <w:pPr>
              <w:widowControl/>
              <w:spacing w:line="300" w:lineRule="exact"/>
              <w:jc w:val="center"/>
              <w:rPr>
                <w:bCs/>
                <w:kern w:val="0"/>
                <w:szCs w:val="21"/>
              </w:rPr>
            </w:pPr>
          </w:p>
        </w:tc>
        <w:tc>
          <w:tcPr>
            <w:tcW w:w="3260" w:type="dxa"/>
            <w:vAlign w:val="center"/>
          </w:tcPr>
          <w:p w:rsidR="00696CF3" w:rsidRDefault="00696CF3">
            <w:pPr>
              <w:widowControl/>
              <w:spacing w:line="300" w:lineRule="exact"/>
              <w:jc w:val="left"/>
              <w:rPr>
                <w:bCs/>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烘箱与电阻炉管理</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696CF3" w:rsidRDefault="00696CF3">
            <w:pPr>
              <w:widowControl/>
              <w:spacing w:line="300" w:lineRule="exact"/>
              <w:jc w:val="center"/>
              <w:rPr>
                <w:kern w:val="0"/>
                <w:szCs w:val="21"/>
              </w:rPr>
            </w:pPr>
          </w:p>
        </w:tc>
        <w:tc>
          <w:tcPr>
            <w:tcW w:w="425" w:type="dxa"/>
            <w:vAlign w:val="center"/>
          </w:tcPr>
          <w:p w:rsidR="00696CF3" w:rsidRDefault="00696CF3">
            <w:pPr>
              <w:widowControl/>
              <w:spacing w:line="300" w:lineRule="exact"/>
              <w:jc w:val="center"/>
              <w:rPr>
                <w:kern w:val="0"/>
                <w:szCs w:val="21"/>
              </w:rPr>
            </w:pPr>
          </w:p>
        </w:tc>
        <w:tc>
          <w:tcPr>
            <w:tcW w:w="426" w:type="dxa"/>
            <w:vAlign w:val="center"/>
          </w:tcPr>
          <w:p w:rsidR="00696CF3" w:rsidRDefault="00696CF3">
            <w:pPr>
              <w:widowControl/>
              <w:spacing w:line="300" w:lineRule="exact"/>
              <w:jc w:val="center"/>
              <w:rPr>
                <w:kern w:val="0"/>
                <w:szCs w:val="21"/>
              </w:rPr>
            </w:pPr>
          </w:p>
        </w:tc>
        <w:tc>
          <w:tcPr>
            <w:tcW w:w="3260" w:type="dxa"/>
            <w:vAlign w:val="center"/>
          </w:tcPr>
          <w:p w:rsidR="00696CF3" w:rsidRDefault="00696CF3">
            <w:pPr>
              <w:widowControl/>
              <w:spacing w:line="300" w:lineRule="exact"/>
              <w:jc w:val="left"/>
              <w:rPr>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696CF3" w:rsidRDefault="00696CF3">
            <w:pPr>
              <w:widowControl/>
              <w:spacing w:line="300" w:lineRule="exact"/>
              <w:jc w:val="center"/>
              <w:rPr>
                <w:kern w:val="0"/>
                <w:szCs w:val="21"/>
              </w:rPr>
            </w:pPr>
          </w:p>
        </w:tc>
        <w:tc>
          <w:tcPr>
            <w:tcW w:w="425" w:type="dxa"/>
            <w:vAlign w:val="center"/>
          </w:tcPr>
          <w:p w:rsidR="00696CF3" w:rsidRDefault="00696CF3">
            <w:pPr>
              <w:widowControl/>
              <w:spacing w:line="300" w:lineRule="exact"/>
              <w:jc w:val="center"/>
              <w:rPr>
                <w:kern w:val="0"/>
                <w:szCs w:val="21"/>
              </w:rPr>
            </w:pPr>
          </w:p>
        </w:tc>
        <w:tc>
          <w:tcPr>
            <w:tcW w:w="426" w:type="dxa"/>
            <w:vAlign w:val="center"/>
          </w:tcPr>
          <w:p w:rsidR="00696CF3" w:rsidRDefault="00696CF3">
            <w:pPr>
              <w:widowControl/>
              <w:spacing w:line="300" w:lineRule="exact"/>
              <w:jc w:val="center"/>
              <w:rPr>
                <w:kern w:val="0"/>
                <w:szCs w:val="21"/>
              </w:rPr>
            </w:pPr>
          </w:p>
        </w:tc>
        <w:tc>
          <w:tcPr>
            <w:tcW w:w="3260" w:type="dxa"/>
            <w:vAlign w:val="center"/>
          </w:tcPr>
          <w:p w:rsidR="00696CF3" w:rsidRDefault="00696CF3">
            <w:pPr>
              <w:widowControl/>
              <w:spacing w:line="300" w:lineRule="exact"/>
              <w:jc w:val="left"/>
              <w:rPr>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696CF3" w:rsidRDefault="00FF6E62">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proofErr w:type="gramStart"/>
            <w:r>
              <w:rPr>
                <w:kern w:val="0"/>
                <w:szCs w:val="21"/>
              </w:rPr>
              <w:t>不</w:t>
            </w:r>
            <w:proofErr w:type="gramEnd"/>
            <w:r>
              <w:rPr>
                <w:rFonts w:hint="eastAsia"/>
                <w:kern w:val="0"/>
                <w:szCs w:val="21"/>
              </w:rPr>
              <w:t>攀高</w:t>
            </w:r>
            <w:r>
              <w:rPr>
                <w:kern w:val="0"/>
                <w:szCs w:val="21"/>
              </w:rPr>
              <w:t>为宜</w:t>
            </w:r>
          </w:p>
        </w:tc>
        <w:tc>
          <w:tcPr>
            <w:tcW w:w="425" w:type="dxa"/>
            <w:tcMar>
              <w:left w:w="45" w:type="dxa"/>
              <w:right w:w="45" w:type="dxa"/>
            </w:tcMar>
            <w:vAlign w:val="center"/>
          </w:tcPr>
          <w:p w:rsidR="00696CF3" w:rsidRDefault="00696CF3">
            <w:pPr>
              <w:widowControl/>
              <w:spacing w:line="300" w:lineRule="exact"/>
              <w:jc w:val="center"/>
              <w:rPr>
                <w:kern w:val="0"/>
                <w:szCs w:val="21"/>
              </w:rPr>
            </w:pPr>
          </w:p>
        </w:tc>
        <w:tc>
          <w:tcPr>
            <w:tcW w:w="425" w:type="dxa"/>
            <w:vAlign w:val="center"/>
          </w:tcPr>
          <w:p w:rsidR="00696CF3" w:rsidRDefault="00696CF3">
            <w:pPr>
              <w:widowControl/>
              <w:spacing w:line="300" w:lineRule="exact"/>
              <w:jc w:val="center"/>
              <w:rPr>
                <w:kern w:val="0"/>
                <w:szCs w:val="21"/>
              </w:rPr>
            </w:pPr>
          </w:p>
        </w:tc>
        <w:tc>
          <w:tcPr>
            <w:tcW w:w="426" w:type="dxa"/>
            <w:vAlign w:val="center"/>
          </w:tcPr>
          <w:p w:rsidR="00696CF3" w:rsidRDefault="00696CF3">
            <w:pPr>
              <w:widowControl/>
              <w:spacing w:line="300" w:lineRule="exact"/>
              <w:jc w:val="center"/>
              <w:rPr>
                <w:kern w:val="0"/>
                <w:szCs w:val="21"/>
              </w:rPr>
            </w:pPr>
          </w:p>
        </w:tc>
        <w:tc>
          <w:tcPr>
            <w:tcW w:w="3260" w:type="dxa"/>
            <w:vAlign w:val="center"/>
          </w:tcPr>
          <w:p w:rsidR="00696CF3" w:rsidRDefault="00696CF3">
            <w:pPr>
              <w:widowControl/>
              <w:spacing w:line="300" w:lineRule="exact"/>
              <w:jc w:val="left"/>
              <w:rPr>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696CF3" w:rsidRDefault="00696CF3">
            <w:pPr>
              <w:widowControl/>
              <w:spacing w:line="300" w:lineRule="exact"/>
              <w:jc w:val="center"/>
              <w:rPr>
                <w:kern w:val="0"/>
                <w:szCs w:val="21"/>
              </w:rPr>
            </w:pPr>
          </w:p>
        </w:tc>
        <w:tc>
          <w:tcPr>
            <w:tcW w:w="425" w:type="dxa"/>
            <w:vAlign w:val="center"/>
          </w:tcPr>
          <w:p w:rsidR="00696CF3" w:rsidRDefault="00696CF3">
            <w:pPr>
              <w:widowControl/>
              <w:spacing w:line="300" w:lineRule="exact"/>
              <w:jc w:val="center"/>
              <w:rPr>
                <w:kern w:val="0"/>
                <w:szCs w:val="21"/>
              </w:rPr>
            </w:pPr>
          </w:p>
        </w:tc>
        <w:tc>
          <w:tcPr>
            <w:tcW w:w="426" w:type="dxa"/>
            <w:vAlign w:val="center"/>
          </w:tcPr>
          <w:p w:rsidR="00696CF3" w:rsidRDefault="00696CF3">
            <w:pPr>
              <w:widowControl/>
              <w:spacing w:line="300" w:lineRule="exact"/>
              <w:jc w:val="center"/>
              <w:rPr>
                <w:kern w:val="0"/>
                <w:szCs w:val="21"/>
              </w:rPr>
            </w:pPr>
          </w:p>
        </w:tc>
        <w:tc>
          <w:tcPr>
            <w:tcW w:w="3260" w:type="dxa"/>
            <w:vAlign w:val="center"/>
          </w:tcPr>
          <w:p w:rsidR="00696CF3" w:rsidRDefault="00696CF3">
            <w:pPr>
              <w:widowControl/>
              <w:spacing w:line="300" w:lineRule="exact"/>
              <w:jc w:val="left"/>
              <w:rPr>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张贴有安全操作规程、警示标识</w:t>
            </w:r>
          </w:p>
        </w:tc>
        <w:tc>
          <w:tcPr>
            <w:tcW w:w="425" w:type="dxa"/>
            <w:tcMar>
              <w:left w:w="45" w:type="dxa"/>
              <w:right w:w="45" w:type="dxa"/>
            </w:tcMar>
            <w:vAlign w:val="center"/>
          </w:tcPr>
          <w:p w:rsidR="00696CF3" w:rsidRDefault="00696CF3">
            <w:pPr>
              <w:widowControl/>
              <w:spacing w:line="300" w:lineRule="exact"/>
              <w:jc w:val="center"/>
              <w:rPr>
                <w:kern w:val="0"/>
                <w:szCs w:val="21"/>
              </w:rPr>
            </w:pPr>
          </w:p>
        </w:tc>
        <w:tc>
          <w:tcPr>
            <w:tcW w:w="425" w:type="dxa"/>
            <w:vAlign w:val="center"/>
          </w:tcPr>
          <w:p w:rsidR="00696CF3" w:rsidRDefault="00696CF3">
            <w:pPr>
              <w:widowControl/>
              <w:spacing w:line="300" w:lineRule="exact"/>
              <w:jc w:val="center"/>
              <w:rPr>
                <w:kern w:val="0"/>
                <w:szCs w:val="21"/>
              </w:rPr>
            </w:pPr>
          </w:p>
        </w:tc>
        <w:tc>
          <w:tcPr>
            <w:tcW w:w="426" w:type="dxa"/>
            <w:vAlign w:val="center"/>
          </w:tcPr>
          <w:p w:rsidR="00696CF3" w:rsidRDefault="00696CF3">
            <w:pPr>
              <w:widowControl/>
              <w:spacing w:line="300" w:lineRule="exact"/>
              <w:jc w:val="center"/>
              <w:rPr>
                <w:kern w:val="0"/>
                <w:szCs w:val="21"/>
              </w:rPr>
            </w:pPr>
          </w:p>
        </w:tc>
        <w:tc>
          <w:tcPr>
            <w:tcW w:w="3260" w:type="dxa"/>
            <w:vAlign w:val="center"/>
          </w:tcPr>
          <w:p w:rsidR="00696CF3" w:rsidRDefault="00696CF3">
            <w:pPr>
              <w:widowControl/>
              <w:spacing w:line="300" w:lineRule="exact"/>
              <w:jc w:val="left"/>
              <w:rPr>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查看使用记录、</w:t>
            </w:r>
            <w:r>
              <w:rPr>
                <w:kern w:val="0"/>
                <w:szCs w:val="21"/>
              </w:rPr>
              <w:t>在用标识</w:t>
            </w:r>
          </w:p>
        </w:tc>
        <w:tc>
          <w:tcPr>
            <w:tcW w:w="425" w:type="dxa"/>
            <w:tcMar>
              <w:left w:w="45" w:type="dxa"/>
              <w:right w:w="45" w:type="dxa"/>
            </w:tcMar>
            <w:vAlign w:val="center"/>
          </w:tcPr>
          <w:p w:rsidR="00696CF3" w:rsidRDefault="00696CF3">
            <w:pPr>
              <w:widowControl/>
              <w:spacing w:line="300" w:lineRule="exact"/>
              <w:jc w:val="center"/>
              <w:rPr>
                <w:kern w:val="0"/>
                <w:szCs w:val="21"/>
              </w:rPr>
            </w:pPr>
          </w:p>
        </w:tc>
        <w:tc>
          <w:tcPr>
            <w:tcW w:w="425" w:type="dxa"/>
            <w:vAlign w:val="center"/>
          </w:tcPr>
          <w:p w:rsidR="00696CF3" w:rsidRDefault="00696CF3">
            <w:pPr>
              <w:widowControl/>
              <w:spacing w:line="300" w:lineRule="exact"/>
              <w:jc w:val="center"/>
              <w:rPr>
                <w:kern w:val="0"/>
                <w:szCs w:val="21"/>
              </w:rPr>
            </w:pPr>
          </w:p>
        </w:tc>
        <w:tc>
          <w:tcPr>
            <w:tcW w:w="426" w:type="dxa"/>
            <w:vAlign w:val="center"/>
          </w:tcPr>
          <w:p w:rsidR="00696CF3" w:rsidRDefault="00696CF3">
            <w:pPr>
              <w:widowControl/>
              <w:spacing w:line="300" w:lineRule="exact"/>
              <w:jc w:val="center"/>
              <w:rPr>
                <w:kern w:val="0"/>
                <w:szCs w:val="21"/>
              </w:rPr>
            </w:pPr>
          </w:p>
        </w:tc>
        <w:tc>
          <w:tcPr>
            <w:tcW w:w="3260" w:type="dxa"/>
            <w:vAlign w:val="center"/>
          </w:tcPr>
          <w:p w:rsidR="00696CF3" w:rsidRDefault="00696CF3">
            <w:pPr>
              <w:widowControl/>
              <w:spacing w:line="300" w:lineRule="exact"/>
              <w:jc w:val="left"/>
              <w:rPr>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rsidR="00696CF3" w:rsidRDefault="00696CF3">
            <w:pPr>
              <w:widowControl/>
              <w:spacing w:line="300" w:lineRule="exact"/>
              <w:jc w:val="center"/>
              <w:rPr>
                <w:kern w:val="0"/>
                <w:szCs w:val="21"/>
              </w:rPr>
            </w:pPr>
          </w:p>
        </w:tc>
        <w:tc>
          <w:tcPr>
            <w:tcW w:w="425" w:type="dxa"/>
            <w:vAlign w:val="center"/>
          </w:tcPr>
          <w:p w:rsidR="00696CF3" w:rsidRDefault="00696CF3">
            <w:pPr>
              <w:widowControl/>
              <w:spacing w:line="300" w:lineRule="exact"/>
              <w:jc w:val="center"/>
              <w:rPr>
                <w:kern w:val="0"/>
                <w:szCs w:val="21"/>
              </w:rPr>
            </w:pPr>
          </w:p>
        </w:tc>
        <w:tc>
          <w:tcPr>
            <w:tcW w:w="426" w:type="dxa"/>
            <w:vAlign w:val="center"/>
          </w:tcPr>
          <w:p w:rsidR="00696CF3" w:rsidRDefault="00696CF3">
            <w:pPr>
              <w:widowControl/>
              <w:spacing w:line="300" w:lineRule="exact"/>
              <w:jc w:val="center"/>
              <w:rPr>
                <w:kern w:val="0"/>
                <w:szCs w:val="21"/>
              </w:rPr>
            </w:pPr>
          </w:p>
        </w:tc>
        <w:tc>
          <w:tcPr>
            <w:tcW w:w="3260" w:type="dxa"/>
            <w:vAlign w:val="center"/>
          </w:tcPr>
          <w:p w:rsidR="00696CF3" w:rsidRDefault="00696CF3">
            <w:pPr>
              <w:widowControl/>
              <w:spacing w:line="300" w:lineRule="exact"/>
              <w:jc w:val="left"/>
              <w:rPr>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w:t>
            </w:r>
            <w:r>
              <w:rPr>
                <w:rFonts w:hint="eastAsia"/>
                <w:kern w:val="0"/>
                <w:szCs w:val="21"/>
              </w:rPr>
              <w:lastRenderedPageBreak/>
              <w:t>能</w:t>
            </w:r>
            <w:r>
              <w:rPr>
                <w:kern w:val="0"/>
                <w:szCs w:val="21"/>
              </w:rPr>
              <w:t>离开</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lastRenderedPageBreak/>
              <w:t>查看</w:t>
            </w:r>
            <w:r>
              <w:rPr>
                <w:kern w:val="0"/>
                <w:szCs w:val="21"/>
              </w:rPr>
              <w:t>现场、询问师生</w:t>
            </w:r>
          </w:p>
        </w:tc>
        <w:tc>
          <w:tcPr>
            <w:tcW w:w="425" w:type="dxa"/>
            <w:tcMar>
              <w:left w:w="45" w:type="dxa"/>
              <w:right w:w="45" w:type="dxa"/>
            </w:tcMar>
            <w:vAlign w:val="center"/>
          </w:tcPr>
          <w:p w:rsidR="00696CF3" w:rsidRDefault="00696CF3">
            <w:pPr>
              <w:widowControl/>
              <w:spacing w:line="300" w:lineRule="exact"/>
              <w:jc w:val="center"/>
              <w:rPr>
                <w:kern w:val="0"/>
                <w:szCs w:val="21"/>
              </w:rPr>
            </w:pPr>
          </w:p>
        </w:tc>
        <w:tc>
          <w:tcPr>
            <w:tcW w:w="425" w:type="dxa"/>
            <w:vAlign w:val="center"/>
          </w:tcPr>
          <w:p w:rsidR="00696CF3" w:rsidRDefault="00696CF3">
            <w:pPr>
              <w:widowControl/>
              <w:spacing w:line="300" w:lineRule="exact"/>
              <w:jc w:val="center"/>
              <w:rPr>
                <w:kern w:val="0"/>
                <w:szCs w:val="21"/>
              </w:rPr>
            </w:pPr>
          </w:p>
        </w:tc>
        <w:tc>
          <w:tcPr>
            <w:tcW w:w="426" w:type="dxa"/>
            <w:vAlign w:val="center"/>
          </w:tcPr>
          <w:p w:rsidR="00696CF3" w:rsidRDefault="00696CF3">
            <w:pPr>
              <w:widowControl/>
              <w:spacing w:line="300" w:lineRule="exact"/>
              <w:jc w:val="center"/>
              <w:rPr>
                <w:kern w:val="0"/>
                <w:szCs w:val="21"/>
              </w:rPr>
            </w:pPr>
          </w:p>
        </w:tc>
        <w:tc>
          <w:tcPr>
            <w:tcW w:w="3260" w:type="dxa"/>
            <w:vAlign w:val="center"/>
          </w:tcPr>
          <w:p w:rsidR="00696CF3" w:rsidRDefault="00696CF3">
            <w:pPr>
              <w:widowControl/>
              <w:spacing w:line="300" w:lineRule="exact"/>
              <w:jc w:val="left"/>
              <w:rPr>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rsidR="00696CF3" w:rsidRDefault="00FF6E62">
            <w:pPr>
              <w:widowControl/>
              <w:spacing w:line="300" w:lineRule="exact"/>
              <w:jc w:val="left"/>
              <w:rPr>
                <w:b/>
                <w:kern w:val="0"/>
                <w:szCs w:val="21"/>
              </w:rPr>
            </w:pPr>
            <w:r>
              <w:rPr>
                <w:b/>
                <w:kern w:val="0"/>
                <w:szCs w:val="21"/>
              </w:rPr>
              <w:t>明火电炉与电吹风等管理</w:t>
            </w: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rsidR="00696CF3" w:rsidRDefault="00FF6E62">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rsidR="00696CF3" w:rsidRDefault="00696CF3">
            <w:pPr>
              <w:widowControl/>
              <w:spacing w:line="300" w:lineRule="exact"/>
              <w:jc w:val="center"/>
              <w:rPr>
                <w:kern w:val="0"/>
                <w:szCs w:val="21"/>
              </w:rPr>
            </w:pPr>
          </w:p>
        </w:tc>
        <w:tc>
          <w:tcPr>
            <w:tcW w:w="425" w:type="dxa"/>
            <w:vAlign w:val="center"/>
          </w:tcPr>
          <w:p w:rsidR="00696CF3" w:rsidRDefault="00696CF3">
            <w:pPr>
              <w:widowControl/>
              <w:spacing w:line="300" w:lineRule="exact"/>
              <w:jc w:val="center"/>
              <w:rPr>
                <w:kern w:val="0"/>
                <w:szCs w:val="21"/>
              </w:rPr>
            </w:pPr>
          </w:p>
        </w:tc>
        <w:tc>
          <w:tcPr>
            <w:tcW w:w="426" w:type="dxa"/>
            <w:vAlign w:val="center"/>
          </w:tcPr>
          <w:p w:rsidR="00696CF3" w:rsidRDefault="00696CF3">
            <w:pPr>
              <w:widowControl/>
              <w:spacing w:line="300" w:lineRule="exact"/>
              <w:jc w:val="center"/>
              <w:rPr>
                <w:kern w:val="0"/>
                <w:szCs w:val="21"/>
              </w:rPr>
            </w:pPr>
          </w:p>
        </w:tc>
        <w:tc>
          <w:tcPr>
            <w:tcW w:w="3260" w:type="dxa"/>
            <w:vAlign w:val="center"/>
          </w:tcPr>
          <w:p w:rsidR="00696CF3" w:rsidRDefault="00696CF3">
            <w:pPr>
              <w:widowControl/>
              <w:spacing w:line="300" w:lineRule="exact"/>
              <w:jc w:val="left"/>
              <w:rPr>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rsidR="00696CF3" w:rsidRDefault="00696CF3">
            <w:pPr>
              <w:widowControl/>
              <w:spacing w:line="300" w:lineRule="exact"/>
              <w:jc w:val="center"/>
              <w:rPr>
                <w:kern w:val="0"/>
                <w:szCs w:val="21"/>
              </w:rPr>
            </w:pPr>
          </w:p>
        </w:tc>
        <w:tc>
          <w:tcPr>
            <w:tcW w:w="425" w:type="dxa"/>
            <w:vAlign w:val="center"/>
          </w:tcPr>
          <w:p w:rsidR="00696CF3" w:rsidRDefault="00696CF3">
            <w:pPr>
              <w:widowControl/>
              <w:spacing w:line="300" w:lineRule="exact"/>
              <w:jc w:val="center"/>
              <w:rPr>
                <w:kern w:val="0"/>
                <w:szCs w:val="21"/>
              </w:rPr>
            </w:pPr>
          </w:p>
        </w:tc>
        <w:tc>
          <w:tcPr>
            <w:tcW w:w="426" w:type="dxa"/>
            <w:vAlign w:val="center"/>
          </w:tcPr>
          <w:p w:rsidR="00696CF3" w:rsidRDefault="00696CF3">
            <w:pPr>
              <w:widowControl/>
              <w:spacing w:line="300" w:lineRule="exact"/>
              <w:jc w:val="center"/>
              <w:rPr>
                <w:kern w:val="0"/>
                <w:szCs w:val="21"/>
              </w:rPr>
            </w:pPr>
          </w:p>
        </w:tc>
        <w:tc>
          <w:tcPr>
            <w:tcW w:w="3260" w:type="dxa"/>
            <w:vAlign w:val="center"/>
          </w:tcPr>
          <w:p w:rsidR="00696CF3" w:rsidRDefault="00696CF3">
            <w:pPr>
              <w:widowControl/>
              <w:spacing w:line="300" w:lineRule="exact"/>
              <w:jc w:val="left"/>
              <w:rPr>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rsidR="00696CF3" w:rsidRDefault="00696CF3">
            <w:pPr>
              <w:widowControl/>
              <w:spacing w:line="300" w:lineRule="exact"/>
              <w:jc w:val="center"/>
              <w:rPr>
                <w:kern w:val="0"/>
                <w:szCs w:val="21"/>
              </w:rPr>
            </w:pPr>
          </w:p>
        </w:tc>
        <w:tc>
          <w:tcPr>
            <w:tcW w:w="425" w:type="dxa"/>
            <w:vAlign w:val="center"/>
          </w:tcPr>
          <w:p w:rsidR="00696CF3" w:rsidRDefault="00696CF3">
            <w:pPr>
              <w:widowControl/>
              <w:spacing w:line="300" w:lineRule="exact"/>
              <w:jc w:val="center"/>
              <w:rPr>
                <w:kern w:val="0"/>
                <w:szCs w:val="21"/>
              </w:rPr>
            </w:pPr>
          </w:p>
        </w:tc>
        <w:tc>
          <w:tcPr>
            <w:tcW w:w="426" w:type="dxa"/>
            <w:vAlign w:val="center"/>
          </w:tcPr>
          <w:p w:rsidR="00696CF3" w:rsidRDefault="00696CF3">
            <w:pPr>
              <w:widowControl/>
              <w:spacing w:line="300" w:lineRule="exact"/>
              <w:jc w:val="center"/>
              <w:rPr>
                <w:kern w:val="0"/>
                <w:szCs w:val="21"/>
              </w:rPr>
            </w:pPr>
          </w:p>
        </w:tc>
        <w:tc>
          <w:tcPr>
            <w:tcW w:w="3260" w:type="dxa"/>
            <w:vAlign w:val="center"/>
          </w:tcPr>
          <w:p w:rsidR="00696CF3" w:rsidRDefault="00696CF3">
            <w:pPr>
              <w:widowControl/>
              <w:spacing w:line="300" w:lineRule="exact"/>
              <w:jc w:val="left"/>
              <w:rPr>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696CF3" w:rsidRDefault="00696CF3">
            <w:pPr>
              <w:widowControl/>
              <w:spacing w:line="300" w:lineRule="exact"/>
              <w:jc w:val="center"/>
              <w:rPr>
                <w:kern w:val="0"/>
                <w:szCs w:val="21"/>
              </w:rPr>
            </w:pPr>
          </w:p>
        </w:tc>
        <w:tc>
          <w:tcPr>
            <w:tcW w:w="425" w:type="dxa"/>
            <w:vAlign w:val="center"/>
          </w:tcPr>
          <w:p w:rsidR="00696CF3" w:rsidRDefault="00696CF3">
            <w:pPr>
              <w:widowControl/>
              <w:spacing w:line="300" w:lineRule="exact"/>
              <w:jc w:val="center"/>
              <w:rPr>
                <w:kern w:val="0"/>
                <w:szCs w:val="21"/>
              </w:rPr>
            </w:pPr>
          </w:p>
        </w:tc>
        <w:tc>
          <w:tcPr>
            <w:tcW w:w="426" w:type="dxa"/>
            <w:vAlign w:val="center"/>
          </w:tcPr>
          <w:p w:rsidR="00696CF3" w:rsidRDefault="00696CF3">
            <w:pPr>
              <w:widowControl/>
              <w:spacing w:line="300" w:lineRule="exact"/>
              <w:jc w:val="center"/>
              <w:rPr>
                <w:kern w:val="0"/>
                <w:szCs w:val="21"/>
              </w:rPr>
            </w:pPr>
          </w:p>
        </w:tc>
        <w:tc>
          <w:tcPr>
            <w:tcW w:w="3260" w:type="dxa"/>
            <w:vAlign w:val="center"/>
          </w:tcPr>
          <w:p w:rsidR="00696CF3" w:rsidRDefault="00696CF3">
            <w:pPr>
              <w:widowControl/>
              <w:spacing w:line="300" w:lineRule="exact"/>
              <w:jc w:val="left"/>
              <w:rPr>
                <w:kern w:val="0"/>
                <w:szCs w:val="21"/>
              </w:rPr>
            </w:pPr>
          </w:p>
        </w:tc>
      </w:tr>
      <w:tr w:rsidR="00696CF3">
        <w:trPr>
          <w:trHeight w:val="369"/>
          <w:jc w:val="center"/>
        </w:trPr>
        <w:tc>
          <w:tcPr>
            <w:tcW w:w="848"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696CF3" w:rsidRDefault="00FF6E62">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696CF3" w:rsidRDefault="00696CF3">
            <w:pPr>
              <w:widowControl/>
              <w:spacing w:line="300" w:lineRule="exact"/>
              <w:jc w:val="center"/>
              <w:rPr>
                <w:kern w:val="0"/>
                <w:szCs w:val="21"/>
              </w:rPr>
            </w:pPr>
          </w:p>
        </w:tc>
        <w:tc>
          <w:tcPr>
            <w:tcW w:w="425" w:type="dxa"/>
            <w:vAlign w:val="center"/>
          </w:tcPr>
          <w:p w:rsidR="00696CF3" w:rsidRDefault="00696CF3">
            <w:pPr>
              <w:widowControl/>
              <w:spacing w:line="300" w:lineRule="exact"/>
              <w:jc w:val="center"/>
              <w:rPr>
                <w:kern w:val="0"/>
                <w:szCs w:val="21"/>
              </w:rPr>
            </w:pPr>
          </w:p>
        </w:tc>
        <w:tc>
          <w:tcPr>
            <w:tcW w:w="426" w:type="dxa"/>
            <w:vAlign w:val="center"/>
          </w:tcPr>
          <w:p w:rsidR="00696CF3" w:rsidRDefault="00696CF3">
            <w:pPr>
              <w:widowControl/>
              <w:spacing w:line="300" w:lineRule="exact"/>
              <w:jc w:val="center"/>
              <w:rPr>
                <w:kern w:val="0"/>
                <w:szCs w:val="21"/>
              </w:rPr>
            </w:pPr>
          </w:p>
        </w:tc>
        <w:tc>
          <w:tcPr>
            <w:tcW w:w="3260" w:type="dxa"/>
            <w:vAlign w:val="center"/>
          </w:tcPr>
          <w:p w:rsidR="00696CF3" w:rsidRDefault="00696CF3">
            <w:pPr>
              <w:widowControl/>
              <w:spacing w:line="300" w:lineRule="exact"/>
              <w:jc w:val="left"/>
              <w:rPr>
                <w:kern w:val="0"/>
                <w:szCs w:val="21"/>
              </w:rPr>
            </w:pPr>
          </w:p>
        </w:tc>
      </w:tr>
    </w:tbl>
    <w:p w:rsidR="00696CF3" w:rsidRDefault="00696CF3">
      <w:pPr>
        <w:adjustRightInd w:val="0"/>
        <w:snapToGrid w:val="0"/>
        <w:spacing w:beforeLines="50" w:before="156"/>
        <w:jc w:val="left"/>
      </w:pPr>
    </w:p>
    <w:sectPr w:rsidR="00696CF3">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E62" w:rsidRDefault="00FF6E62">
      <w:r>
        <w:separator/>
      </w:r>
    </w:p>
  </w:endnote>
  <w:endnote w:type="continuationSeparator" w:id="0">
    <w:p w:rsidR="00FF6E62" w:rsidRDefault="00FF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680932"/>
    </w:sdtPr>
    <w:sdtEndPr/>
    <w:sdtContent>
      <w:p w:rsidR="00696CF3" w:rsidRDefault="00FF6E62">
        <w:pPr>
          <w:pStyle w:val="af4"/>
          <w:jc w:val="center"/>
        </w:pPr>
        <w:r>
          <w:fldChar w:fldCharType="begin"/>
        </w:r>
        <w:r>
          <w:instrText>PAGE   \* MERGEFORMAT</w:instrText>
        </w:r>
        <w:r>
          <w:fldChar w:fldCharType="separate"/>
        </w:r>
        <w:r>
          <w:rPr>
            <w:lang w:val="zh-CN"/>
          </w:rPr>
          <w:t>2</w:t>
        </w:r>
        <w:r>
          <w:fldChar w:fldCharType="end"/>
        </w:r>
      </w:p>
    </w:sdtContent>
  </w:sdt>
  <w:p w:rsidR="00696CF3" w:rsidRDefault="00696CF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E62" w:rsidRDefault="00FF6E62">
      <w:r>
        <w:separator/>
      </w:r>
    </w:p>
  </w:footnote>
  <w:footnote w:type="continuationSeparator" w:id="0">
    <w:p w:rsidR="00FF6E62" w:rsidRDefault="00FF6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33B6"/>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02EC"/>
    <w:rsid w:val="001013B9"/>
    <w:rsid w:val="0010152B"/>
    <w:rsid w:val="001040F3"/>
    <w:rsid w:val="0010597A"/>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821"/>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35AC"/>
    <w:rsid w:val="002A6CBD"/>
    <w:rsid w:val="002A79BC"/>
    <w:rsid w:val="002C0048"/>
    <w:rsid w:val="002C17E5"/>
    <w:rsid w:val="002C2B33"/>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809"/>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50D0"/>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2B9B"/>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6CF3"/>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4C75"/>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16CF"/>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42F0"/>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33FD"/>
    <w:rsid w:val="00CD64F2"/>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0FF6E62"/>
    <w:rsid w:val="09630209"/>
    <w:rsid w:val="0D9C70D9"/>
    <w:rsid w:val="0DE7465B"/>
    <w:rsid w:val="17F301A9"/>
    <w:rsid w:val="54E86EE4"/>
    <w:rsid w:val="5D4E5899"/>
    <w:rsid w:val="60895EF6"/>
    <w:rsid w:val="61312E08"/>
    <w:rsid w:val="69955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251A1D"/>
  <w15:docId w15:val="{A9ED2077-12B8-4EAA-A02D-A6289470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qFormat/>
    <w:rPr>
      <w:b/>
      <w:bCs/>
    </w:rPr>
  </w:style>
  <w:style w:type="paragraph" w:styleId="a4">
    <w:name w:val="annotation text"/>
    <w:basedOn w:val="a"/>
    <w:link w:val="a6"/>
    <w:pPr>
      <w:spacing w:line="460" w:lineRule="exact"/>
      <w:jc w:val="left"/>
    </w:pPr>
    <w:rPr>
      <w:rFonts w:ascii="Calibri" w:hAnsi="Calibri"/>
      <w:szCs w:val="21"/>
    </w:rPr>
  </w:style>
  <w:style w:type="paragraph" w:styleId="a7">
    <w:name w:val="caption"/>
    <w:basedOn w:val="a"/>
    <w:next w:val="a"/>
    <w:qFormat/>
    <w:pPr>
      <w:spacing w:before="152" w:after="160" w:line="460" w:lineRule="exact"/>
    </w:pPr>
    <w:rPr>
      <w:rFonts w:ascii="Arial" w:eastAsia="黑体" w:hAnsi="Arial"/>
      <w:szCs w:val="20"/>
    </w:rPr>
  </w:style>
  <w:style w:type="paragraph" w:styleId="a8">
    <w:name w:val="Document Map"/>
    <w:basedOn w:val="a"/>
    <w:link w:val="a9"/>
    <w:semiHidden/>
    <w:rPr>
      <w:rFonts w:ascii="宋体"/>
      <w:kern w:val="0"/>
      <w:sz w:val="18"/>
      <w:szCs w:val="18"/>
    </w:rPr>
  </w:style>
  <w:style w:type="paragraph" w:styleId="aa">
    <w:name w:val="Body Text"/>
    <w:basedOn w:val="a"/>
    <w:link w:val="ab"/>
    <w:pPr>
      <w:spacing w:line="380" w:lineRule="exact"/>
    </w:pPr>
    <w:rPr>
      <w:rFonts w:eastAsia="仿宋_GB2312"/>
      <w:sz w:val="28"/>
      <w:szCs w:val="20"/>
    </w:rPr>
  </w:style>
  <w:style w:type="paragraph" w:styleId="ac">
    <w:name w:val="Body Text Indent"/>
    <w:basedOn w:val="a"/>
    <w:link w:val="ad"/>
    <w:qFormat/>
    <w:pPr>
      <w:spacing w:line="460" w:lineRule="exact"/>
      <w:ind w:firstLine="630"/>
    </w:pPr>
    <w:rPr>
      <w:rFonts w:ascii="仿宋_GB2312" w:eastAsia="仿宋_GB2312"/>
      <w:sz w:val="32"/>
      <w:szCs w:val="20"/>
    </w:rPr>
  </w:style>
  <w:style w:type="paragraph" w:styleId="ae">
    <w:name w:val="Plain Text"/>
    <w:basedOn w:val="a"/>
    <w:link w:val="af"/>
    <w:qFormat/>
    <w:pPr>
      <w:spacing w:line="460" w:lineRule="exact"/>
    </w:pPr>
    <w:rPr>
      <w:rFonts w:ascii="宋体" w:hAnsi="Courier New"/>
      <w:szCs w:val="20"/>
    </w:rPr>
  </w:style>
  <w:style w:type="paragraph" w:styleId="af0">
    <w:name w:val="Date"/>
    <w:basedOn w:val="a"/>
    <w:next w:val="a"/>
    <w:link w:val="af1"/>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2">
    <w:name w:val="Balloon Text"/>
    <w:basedOn w:val="a"/>
    <w:link w:val="af3"/>
    <w:semiHidden/>
    <w:rPr>
      <w:kern w:val="0"/>
      <w:sz w:val="18"/>
      <w:szCs w:val="18"/>
    </w:rPr>
  </w:style>
  <w:style w:type="paragraph" w:styleId="af4">
    <w:name w:val="footer"/>
    <w:basedOn w:val="a"/>
    <w:link w:val="af5"/>
    <w:uiPriority w:val="99"/>
    <w:qFormat/>
    <w:pPr>
      <w:tabs>
        <w:tab w:val="center" w:pos="4153"/>
        <w:tab w:val="right" w:pos="8306"/>
      </w:tabs>
      <w:snapToGrid w:val="0"/>
      <w:jc w:val="left"/>
    </w:pPr>
    <w:rPr>
      <w:kern w:val="0"/>
      <w:sz w:val="18"/>
      <w:szCs w:val="18"/>
    </w:rPr>
  </w:style>
  <w:style w:type="paragraph" w:styleId="af6">
    <w:name w:val="header"/>
    <w:basedOn w:val="a"/>
    <w:link w:val="af7"/>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pPr>
      <w:adjustRightInd w:val="0"/>
      <w:snapToGrid w:val="0"/>
      <w:spacing w:line="360" w:lineRule="auto"/>
      <w:ind w:left="75" w:firstLine="345"/>
      <w:outlineLvl w:val="0"/>
    </w:pPr>
    <w:rPr>
      <w:rFonts w:ascii="宋体"/>
      <w:kern w:val="0"/>
      <w:szCs w:val="21"/>
    </w:rPr>
  </w:style>
  <w:style w:type="paragraph" w:styleId="af8">
    <w:name w:val="Normal (Web)"/>
    <w:basedOn w:val="a"/>
    <w:pPr>
      <w:widowControl/>
      <w:spacing w:before="100" w:beforeAutospacing="1" w:after="100" w:afterAutospacing="1" w:line="460" w:lineRule="exact"/>
      <w:jc w:val="left"/>
    </w:pPr>
    <w:rPr>
      <w:rFonts w:ascii="宋体" w:hAnsi="宋体"/>
      <w:kern w:val="0"/>
      <w:sz w:val="24"/>
    </w:rPr>
  </w:style>
  <w:style w:type="character" w:styleId="af9">
    <w:name w:val="page number"/>
    <w:rPr>
      <w:rFonts w:cs="Times New Roman"/>
    </w:rPr>
  </w:style>
  <w:style w:type="character" w:styleId="afa">
    <w:name w:val="FollowedHyperlink"/>
    <w:qFormat/>
    <w:rPr>
      <w:rFonts w:cs="Times New Roman"/>
      <w:color w:val="800080"/>
      <w:u w:val="single"/>
    </w:rPr>
  </w:style>
  <w:style w:type="character" w:styleId="afb">
    <w:name w:val="Hyperlink"/>
    <w:qFormat/>
    <w:rPr>
      <w:rFonts w:cs="Times New Roman"/>
      <w:color w:val="1B227E"/>
      <w:u w:val="none"/>
    </w:rPr>
  </w:style>
  <w:style w:type="character" w:styleId="afc">
    <w:name w:val="annotation reference"/>
    <w:semiHidden/>
    <w:rPr>
      <w:rFonts w:cs="Times New Roman"/>
      <w:sz w:val="21"/>
      <w:szCs w:val="21"/>
    </w:rPr>
  </w:style>
  <w:style w:type="character" w:styleId="afd">
    <w:name w:val="footnote reference"/>
    <w:semiHidden/>
    <w:qFormat/>
    <w:rPr>
      <w:rFonts w:cs="Times New Roman"/>
      <w:vertAlign w:val="superscript"/>
    </w:rPr>
  </w:style>
  <w:style w:type="table" w:styleId="af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qFormat/>
    <w:pPr>
      <w:ind w:firstLineChars="200" w:firstLine="420"/>
    </w:pPr>
  </w:style>
  <w:style w:type="character" w:customStyle="1" w:styleId="af7">
    <w:name w:val="页眉 字符"/>
    <w:link w:val="af6"/>
    <w:qFormat/>
    <w:locked/>
    <w:rPr>
      <w:rFonts w:cs="Times New Roman"/>
      <w:sz w:val="18"/>
      <w:szCs w:val="18"/>
    </w:rPr>
  </w:style>
  <w:style w:type="character" w:customStyle="1" w:styleId="af5">
    <w:name w:val="页脚 字符"/>
    <w:link w:val="af4"/>
    <w:uiPriority w:val="99"/>
    <w:qFormat/>
    <w:locked/>
    <w:rPr>
      <w:rFonts w:cs="Times New Roman"/>
      <w:sz w:val="18"/>
      <w:szCs w:val="18"/>
    </w:rPr>
  </w:style>
  <w:style w:type="character" w:customStyle="1" w:styleId="a9">
    <w:name w:val="文档结构图 字符"/>
    <w:link w:val="a8"/>
    <w:qFormat/>
    <w:locked/>
    <w:rPr>
      <w:rFonts w:ascii="宋体" w:cs="Times New Roman"/>
      <w:sz w:val="18"/>
      <w:szCs w:val="18"/>
    </w:rPr>
  </w:style>
  <w:style w:type="character" w:customStyle="1" w:styleId="10">
    <w:name w:val="标题 1 字符"/>
    <w:link w:val="1"/>
    <w:qFormat/>
    <w:locked/>
    <w:rPr>
      <w:rFonts w:cs="Times New Roman"/>
      <w:b/>
      <w:bCs/>
      <w:kern w:val="44"/>
      <w:sz w:val="44"/>
      <w:szCs w:val="44"/>
    </w:rPr>
  </w:style>
  <w:style w:type="character" w:customStyle="1" w:styleId="af3">
    <w:name w:val="批注框文本 字符"/>
    <w:link w:val="af2"/>
    <w:qFormat/>
    <w:locked/>
    <w:rPr>
      <w:rFonts w:cs="Times New Roman"/>
      <w:sz w:val="18"/>
      <w:szCs w:val="18"/>
    </w:rPr>
  </w:style>
  <w:style w:type="character" w:customStyle="1" w:styleId="af1">
    <w:name w:val="日期 字符"/>
    <w:link w:val="af0"/>
    <w:locked/>
    <w:rPr>
      <w:rFonts w:cs="Times New Roman"/>
      <w:sz w:val="24"/>
      <w:szCs w:val="24"/>
    </w:rPr>
  </w:style>
  <w:style w:type="paragraph" w:customStyle="1" w:styleId="12">
    <w:name w:val="修订1"/>
    <w:hidden/>
    <w:qFormat/>
    <w:rPr>
      <w:kern w:val="2"/>
      <w:sz w:val="21"/>
      <w:szCs w:val="24"/>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character" w:customStyle="1" w:styleId="ad">
    <w:name w:val="正文文本缩进 字符"/>
    <w:link w:val="ac"/>
    <w:qFormat/>
    <w:locked/>
    <w:rPr>
      <w:rFonts w:ascii="仿宋_GB2312" w:eastAsia="仿宋_GB2312" w:cs="Times New Roman"/>
      <w:kern w:val="2"/>
      <w:sz w:val="32"/>
    </w:rPr>
  </w:style>
  <w:style w:type="paragraph" w:customStyle="1" w:styleId="aff">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aff0">
    <w:name w:val="主题词"/>
    <w:basedOn w:val="a"/>
    <w:qFormat/>
    <w:pPr>
      <w:adjustRightInd w:val="0"/>
      <w:spacing w:line="440" w:lineRule="atLeast"/>
      <w:jc w:val="left"/>
      <w:textAlignment w:val="bottom"/>
    </w:pPr>
    <w:rPr>
      <w:rFonts w:eastAsia="黑体"/>
      <w:kern w:val="0"/>
      <w:sz w:val="28"/>
      <w:szCs w:val="20"/>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character" w:customStyle="1" w:styleId="22">
    <w:name w:val="正文文本缩进 2 字符"/>
    <w:link w:val="21"/>
    <w:qFormat/>
    <w:locked/>
    <w:rPr>
      <w:rFonts w:ascii="仿宋_GB2312" w:eastAsia="仿宋_GB2312" w:cs="Times New Roman"/>
      <w:sz w:val="28"/>
    </w:rPr>
  </w:style>
  <w:style w:type="paragraph" w:customStyle="1" w:styleId="aff2">
    <w:name w:val="文号"/>
    <w:basedOn w:val="a"/>
    <w:pPr>
      <w:adjustRightInd w:val="0"/>
      <w:spacing w:before="2550" w:line="360" w:lineRule="atLeast"/>
      <w:jc w:val="center"/>
      <w:textAlignment w:val="baseline"/>
    </w:pPr>
    <w:rPr>
      <w:rFonts w:eastAsia="仿宋_GB2312"/>
      <w:kern w:val="0"/>
      <w:sz w:val="28"/>
      <w:szCs w:val="20"/>
    </w:rPr>
  </w:style>
  <w:style w:type="character" w:customStyle="1" w:styleId="af">
    <w:name w:val="纯文本 字符"/>
    <w:link w:val="ae"/>
    <w:qFormat/>
    <w:locked/>
    <w:rPr>
      <w:rFonts w:ascii="宋体" w:hAnsi="Courier New" w:cs="Times New Roman"/>
      <w:kern w:val="2"/>
      <w:sz w:val="21"/>
    </w:rPr>
  </w:style>
  <w:style w:type="character" w:customStyle="1" w:styleId="ab">
    <w:name w:val="正文文本 字符"/>
    <w:link w:val="aa"/>
    <w:locked/>
    <w:rPr>
      <w:rFonts w:eastAsia="仿宋_GB2312" w:cs="Times New Roman"/>
      <w:kern w:val="2"/>
      <w:sz w:val="28"/>
    </w:rPr>
  </w:style>
  <w:style w:type="character" w:customStyle="1" w:styleId="unnamed2">
    <w:name w:val="unnamed2"/>
    <w:qFormat/>
    <w:rPr>
      <w:rFonts w:cs="Times New Roman"/>
    </w:rPr>
  </w:style>
  <w:style w:type="character" w:customStyle="1" w:styleId="high-light-bg4">
    <w:name w:val="high-light-bg4"/>
    <w:qFormat/>
    <w:rPr>
      <w:rFonts w:cs="Times New Roman"/>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Pr>
      <w:rFonts w:cs="Times New Roman"/>
    </w:rPr>
  </w:style>
  <w:style w:type="character" w:customStyle="1" w:styleId="a6">
    <w:name w:val="批注文字 字符"/>
    <w:link w:val="a4"/>
    <w:qFormat/>
    <w:locked/>
    <w:rPr>
      <w:rFonts w:ascii="Calibri" w:hAnsi="Calibri" w:cs="Calibri"/>
      <w:kern w:val="2"/>
      <w:sz w:val="21"/>
      <w:szCs w:val="21"/>
    </w:rPr>
  </w:style>
  <w:style w:type="character" w:customStyle="1" w:styleId="a5">
    <w:name w:val="批注主题 字符"/>
    <w:link w:val="a3"/>
    <w:semiHidden/>
    <w:qFormat/>
    <w:locked/>
    <w:rPr>
      <w:rFonts w:ascii="Calibri" w:hAnsi="Calibri" w:cs="Calibri"/>
      <w:b/>
      <w:bCs/>
      <w:kern w:val="2"/>
      <w:sz w:val="21"/>
      <w:szCs w:val="21"/>
    </w:rPr>
  </w:style>
  <w:style w:type="paragraph" w:customStyle="1" w:styleId="23">
    <w:name w:val="修订2"/>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66206-B09A-4D7D-9E82-92763525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3247</Words>
  <Characters>18508</Characters>
  <Application>Microsoft Office Word</Application>
  <DocSecurity>0</DocSecurity>
  <Lines>154</Lines>
  <Paragraphs>43</Paragraphs>
  <ScaleCrop>false</ScaleCrop>
  <Company>sdu</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刘启迪</cp:lastModifiedBy>
  <cp:revision>2</cp:revision>
  <cp:lastPrinted>2016-09-26T02:07:00Z</cp:lastPrinted>
  <dcterms:created xsi:type="dcterms:W3CDTF">2025-05-08T06:44:00Z</dcterms:created>
  <dcterms:modified xsi:type="dcterms:W3CDTF">2025-05-08T06:44:00Z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