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outlineLvl w:val="0"/>
        <w:rPr>
          <w:rFonts w:ascii="Times New Roman" w:hAnsi="Times New Roman" w:eastAsia="方正小标宋简体" w:cs="Times New Roman"/>
          <w:spacing w:val="10"/>
          <w:sz w:val="43"/>
          <w:szCs w:val="43"/>
          <w:lang w:eastAsia="zh-CN"/>
          <w14:textOutline w14:w="7962" w14:cap="flat" w14:cmpd="sng" w14:algn="ctr">
            <w14:solidFill>
              <w14:srgbClr w14:val="000000"/>
            </w14:solidFill>
            <w14:prstDash w14:val="solid"/>
            <w14:miter w14:val="0"/>
          </w14:textOutline>
        </w:rPr>
      </w:pPr>
      <w:r>
        <w:rPr>
          <w:rFonts w:hint="eastAsia" w:ascii="Times New Roman" w:hAnsi="Times New Roman" w:eastAsia="方正小标宋简体" w:cs="Times New Roman"/>
          <w:spacing w:val="10"/>
          <w:sz w:val="43"/>
          <w:szCs w:val="43"/>
          <w:lang w:val="en-US" w:eastAsia="zh-CN"/>
          <w14:textOutline w14:w="7962" w14:cap="flat" w14:cmpd="sng" w14:algn="ctr">
            <w14:solidFill>
              <w14:srgbClr w14:val="000000"/>
            </w14:solidFill>
            <w14:prstDash w14:val="solid"/>
            <w14:miter w14:val="0"/>
          </w14:textOutline>
        </w:rPr>
        <w:t>理学院</w:t>
      </w:r>
    </w:p>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outlineLvl w:val="0"/>
        <w:rPr>
          <w:rFonts w:ascii="Times New Roman" w:hAnsi="Times New Roman" w:cs="Times New Roman"/>
          <w:spacing w:val="6"/>
          <w:highlight w:val="none"/>
          <w:lang w:eastAsia="zh-CN"/>
          <w14:textOutline w14:w="5791" w14:cap="flat" w14:cmpd="sng" w14:algn="ctr">
            <w14:solidFill>
              <w14:srgbClr w14:val="000000"/>
            </w14:solidFill>
            <w14:prstDash w14:val="solid"/>
            <w14:miter w14:val="0"/>
          </w14:textOutline>
        </w:rPr>
      </w:pPr>
      <w:r>
        <w:rPr>
          <w:rFonts w:ascii="Times New Roman" w:hAnsi="Times New Roman" w:eastAsia="方正小标宋简体" w:cs="Times New Roman"/>
          <w:spacing w:val="10"/>
          <w:sz w:val="43"/>
          <w:szCs w:val="43"/>
          <w:lang w:eastAsia="zh-CN"/>
          <w14:textOutline w14:w="7962" w14:cap="flat" w14:cmpd="sng" w14:algn="ctr">
            <w14:solidFill>
              <w14:srgbClr w14:val="000000"/>
            </w14:solidFill>
            <w14:prstDash w14:val="solid"/>
            <w14:miter w14:val="0"/>
          </w14:textOutline>
        </w:rPr>
        <w:t>《</w:t>
      </w:r>
      <w:r>
        <w:rPr>
          <w:rFonts w:hint="eastAsia" w:ascii="Times New Roman" w:hAnsi="Times New Roman" w:eastAsia="方正小标宋简体" w:cs="Times New Roman"/>
          <w:spacing w:val="10"/>
          <w:sz w:val="43"/>
          <w:szCs w:val="43"/>
          <w:lang w:val="en-US" w:eastAsia="zh-CN"/>
          <w14:textOutline w14:w="7962" w14:cap="flat" w14:cmpd="sng" w14:algn="ctr">
            <w14:solidFill>
              <w14:srgbClr w14:val="000000"/>
            </w14:solidFill>
            <w14:prstDash w14:val="solid"/>
            <w14:miter w14:val="0"/>
          </w14:textOutline>
        </w:rPr>
        <w:t>数据科学与大数据技术</w:t>
      </w:r>
      <w:r>
        <w:rPr>
          <w:rFonts w:ascii="Times New Roman" w:hAnsi="Times New Roman" w:eastAsia="方正小标宋简体" w:cs="Times New Roman"/>
          <w:spacing w:val="10"/>
          <w:sz w:val="43"/>
          <w:szCs w:val="43"/>
          <w:lang w:eastAsia="zh-CN"/>
          <w14:textOutline w14:w="7962" w14:cap="flat" w14:cmpd="sng" w14:algn="ctr">
            <w14:solidFill>
              <w14:srgbClr w14:val="000000"/>
            </w14:solidFill>
            <w14:prstDash w14:val="solid"/>
            <w14:miter w14:val="0"/>
          </w14:textOutline>
        </w:rPr>
        <w:t>》微专业招生方案</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right="0"/>
        <w:jc w:val="both"/>
        <w:textAlignment w:val="baseline"/>
        <w:rPr>
          <w:rFonts w:ascii="Times New Roman" w:hAnsi="Times New Roman" w:cs="Times New Roman"/>
          <w:spacing w:val="6"/>
          <w:highlight w:val="none"/>
          <w:lang w:eastAsia="zh-CN"/>
          <w14:textOutline w14:w="5791" w14:cap="flat" w14:cmpd="sng" w14:algn="ctr">
            <w14:solidFill>
              <w14:srgbClr w14:val="000000"/>
            </w14:solidFill>
            <w14:prstDash w14:val="solid"/>
            <w14:miter w14:val="0"/>
          </w14:textOutline>
        </w:rPr>
      </w:pPr>
      <w:r>
        <w:rPr>
          <w:rFonts w:ascii="Times New Roman" w:hAnsi="Times New Roman" w:cs="Times New Roman"/>
          <w:spacing w:val="6"/>
          <w:highlight w:val="none"/>
          <w:lang w:eastAsia="zh-CN"/>
          <w14:textOutline w14:w="5791" w14:cap="flat" w14:cmpd="sng" w14:algn="ctr">
            <w14:solidFill>
              <w14:srgbClr w14:val="000000"/>
            </w14:solidFill>
            <w14:prstDash w14:val="solid"/>
            <w14:miter w14:val="0"/>
          </w14:textOutline>
        </w:rPr>
        <w:t>一、微专业简介</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6" w:firstLineChars="200"/>
        <w:jc w:val="both"/>
        <w:textAlignment w:val="baseline"/>
        <w:rPr>
          <w:rFonts w:hint="eastAsia" w:ascii="Times New Roman" w:hAnsi="Times New Roman" w:cs="Times New Roman"/>
          <w:spacing w:val="9"/>
          <w:highlight w:val="none"/>
          <w:lang w:val="en-US" w:eastAsia="zh-CN"/>
        </w:rPr>
      </w:pPr>
      <w:r>
        <w:rPr>
          <w:rFonts w:hint="eastAsia" w:ascii="Times New Roman" w:hAnsi="Times New Roman" w:cs="Times New Roman"/>
          <w:spacing w:val="9"/>
          <w:highlight w:val="none"/>
          <w:lang w:val="en-US" w:eastAsia="zh-CN"/>
        </w:rPr>
        <w:t>数据科学与大数据技术方向的微专业毕业生就业前景广阔且潜力巨大。该领域人才缺口巨大，据相关统计，全球大数据人才缺口高达 150 万，中国也面临较大的人才缺口，且在未来几年内这一缺口预计还将继续扩大，这意味着毕业生将拥有更多的就业机会和更广阔的职业发展空间。就业方向多元，毕业生可在电子信息行业的各类企业中担任数据分析师、数据工程师、数据挖掘工程师、大数据应用开发工程师等重要职位。还可进入互联网公司，从事大数据平台的搭建与维护、数据产品的研发等工作；或投身于医疗、教育、传媒等众多领域，利用大数据技术解决实际问题，提升行业运营效率和服务质量。综上所述，新一代电子信息领域数据科学与大数据技术方向的微专业，紧密贴合社会发展的需求，为学生提供了良好的就业机会和广阔的职业发展空间。</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8" w:firstLineChars="200"/>
        <w:jc w:val="both"/>
        <w:textAlignment w:val="baseline"/>
        <w:rPr>
          <w:rFonts w:hint="eastAsia" w:ascii="Times New Roman" w:hAnsi="Times New Roman" w:cs="Times New Roman"/>
          <w:spacing w:val="9"/>
          <w:highlight w:val="none"/>
          <w:lang w:val="en-US" w:eastAsia="zh-CN"/>
        </w:rPr>
      </w:pPr>
      <w:r>
        <w:rPr>
          <w:rFonts w:hint="eastAsia" w:ascii="Times New Roman" w:hAnsi="Times New Roman" w:cs="Times New Roman"/>
          <w:b/>
          <w:bCs/>
          <w:spacing w:val="9"/>
          <w:highlight w:val="none"/>
          <w:lang w:val="en-US" w:eastAsia="zh-CN"/>
        </w:rPr>
        <w:t>专业特色</w:t>
      </w:r>
      <w:r>
        <w:rPr>
          <w:rFonts w:hint="eastAsia" w:ascii="Times New Roman" w:hAnsi="Times New Roman" w:cs="Times New Roman"/>
          <w:spacing w:val="9"/>
          <w:highlight w:val="none"/>
          <w:lang w:val="en-US"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6" w:firstLineChars="200"/>
        <w:jc w:val="both"/>
        <w:textAlignment w:val="baseline"/>
        <w:rPr>
          <w:rFonts w:hint="eastAsia" w:ascii="Times New Roman" w:hAnsi="Times New Roman" w:cs="Times New Roman"/>
          <w:spacing w:val="9"/>
          <w:highlight w:val="none"/>
          <w:lang w:val="en-US" w:eastAsia="zh-CN"/>
        </w:rPr>
      </w:pPr>
      <w:r>
        <w:rPr>
          <w:rFonts w:hint="eastAsia" w:ascii="Times New Roman" w:hAnsi="Times New Roman" w:cs="Times New Roman"/>
          <w:spacing w:val="9"/>
          <w:highlight w:val="none"/>
          <w:lang w:val="en-US" w:eastAsia="zh-CN"/>
        </w:rPr>
        <w:t>培养学生掌握数据科学基础理论与方法，具备数据采集、存储、分析与可视化能力，熟练使用大数据工具和技术，能够在电子信息领域从事数据相关工作，具有创新思维、团队协作精神和终身学习意识，以适应行业快速发展需求。</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6" w:firstLineChars="200"/>
        <w:jc w:val="both"/>
        <w:textAlignment w:val="baseline"/>
        <w:rPr>
          <w:rFonts w:hint="eastAsia" w:ascii="Times New Roman" w:hAnsi="Times New Roman" w:cs="Times New Roman"/>
          <w:spacing w:val="9"/>
          <w:highlight w:val="none"/>
          <w:lang w:val="en-US" w:eastAsia="zh-CN"/>
        </w:rPr>
      </w:pPr>
      <w:r>
        <w:rPr>
          <w:rFonts w:hint="eastAsia" w:ascii="Times New Roman" w:hAnsi="Times New Roman" w:cs="Times New Roman"/>
          <w:spacing w:val="9"/>
          <w:highlight w:val="none"/>
          <w:lang w:val="en-US" w:eastAsia="zh-CN"/>
        </w:rPr>
        <w:t>课程涵盖数据科学基础、大数据技术、数据挖掘、机器学习等内容，同时开设电子信息领域数据分析与应用等特色课程。教学环节注重实践教学，通过实验、项目实践和企业实习，让学生在实际项目中应用知识，提升技能水平，打造理论与实践并重的人才培养模式。</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6" w:firstLineChars="200"/>
        <w:jc w:val="both"/>
        <w:textAlignment w:val="baseline"/>
        <w:rPr>
          <w:rFonts w:hint="eastAsia" w:ascii="Times New Roman" w:hAnsi="Times New Roman" w:cs="Times New Roman"/>
          <w:spacing w:val="9"/>
          <w:highlight w:val="none"/>
          <w:lang w:val="en-US" w:eastAsia="zh-CN"/>
        </w:rPr>
      </w:pPr>
      <w:r>
        <w:rPr>
          <w:rFonts w:hint="eastAsia" w:ascii="Times New Roman" w:hAnsi="Times New Roman" w:cs="Times New Roman"/>
          <w:spacing w:val="9"/>
          <w:highlight w:val="none"/>
          <w:lang w:val="en-US" w:eastAsia="zh-CN"/>
        </w:rPr>
        <w:t>采用线上线下混合式教学，结合案例教学、项目驱动教学等方法，激发学生学习兴趣和主动性，培养其实际操作能力和创新思维。同时，组织学术讲座、企业参观等活动，拓宽学生视野，增强其对行业前沿动态的了解。邀请企业专家参与教学，加强校企合作，共同指导学生项目实践和实习，让学生提前适应职场环境。</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8" w:firstLineChars="200"/>
        <w:jc w:val="both"/>
        <w:textAlignment w:val="baseline"/>
        <w:rPr>
          <w:rFonts w:hint="eastAsia" w:ascii="Times New Roman" w:hAnsi="Times New Roman" w:cs="Times New Roman"/>
          <w:spacing w:val="9"/>
          <w:highlight w:val="none"/>
          <w:lang w:eastAsia="zh-CN"/>
        </w:rPr>
      </w:pPr>
      <w:r>
        <w:rPr>
          <w:rFonts w:hint="eastAsia" w:ascii="Times New Roman" w:hAnsi="Times New Roman" w:cs="Times New Roman"/>
          <w:b/>
          <w:bCs/>
          <w:spacing w:val="9"/>
          <w:highlight w:val="none"/>
          <w:lang w:eastAsia="zh-CN"/>
        </w:rPr>
        <w:t>主要课程</w:t>
      </w:r>
      <w:r>
        <w:rPr>
          <w:rFonts w:hint="eastAsia" w:ascii="Times New Roman" w:hAnsi="Times New Roman" w:cs="Times New Roman"/>
          <w:spacing w:val="9"/>
          <w:highlight w:val="none"/>
          <w:lang w:eastAsia="zh-CN"/>
        </w:rPr>
        <w:t>：</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6" w:firstLineChars="200"/>
        <w:jc w:val="both"/>
        <w:textAlignment w:val="baseline"/>
        <w:rPr>
          <w:rFonts w:hint="eastAsia" w:ascii="Times New Roman" w:hAnsi="Times New Roman" w:cs="Times New Roman"/>
          <w:spacing w:val="9"/>
          <w:highlight w:val="none"/>
          <w:lang w:eastAsia="zh-CN"/>
        </w:rPr>
      </w:pPr>
      <w:r>
        <w:rPr>
          <w:rFonts w:hint="eastAsia" w:ascii="Times New Roman" w:hAnsi="Times New Roman" w:cs="Times New Roman"/>
          <w:spacing w:val="9"/>
          <w:highlight w:val="none"/>
          <w:lang w:eastAsia="zh-CN"/>
        </w:rPr>
        <w:t>数据科学导论、概率论与数理统计、多元统计分析、Linux操作系统基础、Python程序设计、数据挖掘与机器学习。</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right="0"/>
        <w:jc w:val="both"/>
        <w:textAlignment w:val="baseline"/>
        <w:rPr>
          <w:rFonts w:hint="eastAsia" w:ascii="Times New Roman" w:hAnsi="Times New Roman" w:cs="Times New Roman"/>
          <w:spacing w:val="9"/>
          <w:highlight w:val="none"/>
          <w:lang w:eastAsia="zh-CN"/>
        </w:rPr>
      </w:pPr>
      <w:r>
        <w:rPr>
          <w:rFonts w:hint="eastAsia" w:ascii="Times New Roman" w:hAnsi="Times New Roman" w:cs="Times New Roman"/>
          <w:spacing w:val="6"/>
          <w:highlight w:val="none"/>
          <w:lang w:eastAsia="zh-CN"/>
          <w14:textOutline w14:w="5791" w14:cap="flat" w14:cmpd="sng" w14:algn="ctr">
            <w14:solidFill>
              <w14:srgbClr w14:val="000000"/>
            </w14:solidFill>
            <w14:prstDash w14:val="solid"/>
            <w14:miter w14:val="0"/>
          </w14:textOutline>
        </w:rPr>
        <w:t>二、报名时间及开班要求</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6" w:firstLineChars="200"/>
        <w:jc w:val="both"/>
        <w:textAlignment w:val="baseline"/>
        <w:rPr>
          <w:rFonts w:hint="eastAsia" w:ascii="Times New Roman" w:hAnsi="Times New Roman" w:cs="Times New Roman"/>
          <w:spacing w:val="9"/>
          <w:highlight w:val="none"/>
          <w:lang w:val="en-US" w:eastAsia="zh-CN"/>
        </w:rPr>
      </w:pPr>
      <w:r>
        <w:rPr>
          <w:rFonts w:hint="eastAsia" w:ascii="Times New Roman" w:hAnsi="Times New Roman" w:cs="Times New Roman"/>
          <w:spacing w:val="9"/>
          <w:highlight w:val="none"/>
          <w:lang w:val="en-US" w:eastAsia="zh-CN"/>
        </w:rPr>
        <w:t>按照学校规定时间报名，原则上低于30人不开班。</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right="0"/>
        <w:jc w:val="both"/>
        <w:textAlignment w:val="baseline"/>
        <w:rPr>
          <w:rFonts w:hint="eastAsia" w:ascii="Times New Roman" w:hAnsi="Times New Roman" w:cs="Times New Roman"/>
          <w:spacing w:val="6"/>
          <w:highlight w:val="none"/>
          <w:lang w:val="en-US" w:eastAsia="zh-CN"/>
          <w14:textOutline w14:w="5791" w14:cap="flat" w14:cmpd="sng" w14:algn="ctr">
            <w14:solidFill>
              <w14:srgbClr w14:val="000000"/>
            </w14:solidFill>
            <w14:prstDash w14:val="solid"/>
            <w14:miter w14:val="0"/>
          </w14:textOutline>
        </w:rPr>
      </w:pPr>
      <w:r>
        <w:rPr>
          <w:rFonts w:hint="eastAsia" w:ascii="Times New Roman" w:hAnsi="Times New Roman" w:cs="Times New Roman"/>
          <w:spacing w:val="6"/>
          <w:highlight w:val="none"/>
          <w:lang w:val="en-US" w:eastAsia="zh-CN"/>
          <w14:textOutline w14:w="5791" w14:cap="flat" w14:cmpd="sng" w14:algn="ctr">
            <w14:solidFill>
              <w14:srgbClr w14:val="000000"/>
            </w14:solidFill>
            <w14:prstDash w14:val="solid"/>
            <w14:miter w14:val="0"/>
          </w14:textOutline>
        </w:rPr>
        <w:t>三、报名学生范围</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60" w:firstLineChars="200"/>
        <w:jc w:val="both"/>
        <w:textAlignment w:val="baseline"/>
        <w:rPr>
          <w:rFonts w:ascii="Times New Roman" w:hAnsi="Times New Roman" w:cs="Times New Roman"/>
          <w:spacing w:val="10"/>
          <w:lang w:eastAsia="zh-CN"/>
        </w:rPr>
      </w:pPr>
      <w:r>
        <w:rPr>
          <w:rFonts w:ascii="Times New Roman" w:hAnsi="Times New Roman" w:cs="Times New Roman"/>
          <w:spacing w:val="10"/>
          <w:lang w:eastAsia="zh-CN"/>
        </w:rPr>
        <w:t>面向我校二年级</w:t>
      </w:r>
      <w:r>
        <w:rPr>
          <w:rFonts w:hint="eastAsia" w:ascii="Times New Roman" w:hAnsi="Times New Roman" w:cs="Times New Roman"/>
          <w:spacing w:val="10"/>
          <w:lang w:val="en-US" w:eastAsia="zh-CN"/>
        </w:rPr>
        <w:t>及以上</w:t>
      </w:r>
      <w:r>
        <w:rPr>
          <w:rFonts w:ascii="Times New Roman" w:hAnsi="Times New Roman" w:cs="Times New Roman"/>
          <w:spacing w:val="10"/>
          <w:lang w:eastAsia="zh-CN"/>
        </w:rPr>
        <w:t>在读普通全日制本科生。</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right="0"/>
        <w:jc w:val="both"/>
        <w:textAlignment w:val="baseline"/>
        <w:rPr>
          <w:rFonts w:ascii="Times New Roman" w:hAnsi="Times New Roman" w:cs="Times New Roman"/>
          <w:lang w:eastAsia="zh-CN"/>
        </w:rPr>
      </w:pPr>
      <w:r>
        <w:rPr>
          <w:rFonts w:ascii="Times New Roman" w:hAnsi="Times New Roman" w:cs="Times New Roman"/>
          <w:spacing w:val="6"/>
          <w:highlight w:val="none"/>
          <w:lang w:eastAsia="zh-CN"/>
          <w14:textOutline w14:w="5791" w14:cap="flat" w14:cmpd="sng" w14:algn="ctr">
            <w14:solidFill>
              <w14:srgbClr w14:val="000000"/>
            </w14:solidFill>
            <w14:prstDash w14:val="solid"/>
            <w14:miter w14:val="0"/>
          </w14:textOutline>
        </w:rPr>
        <w:t>四、证书</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1.学制</w:t>
      </w:r>
      <w:r>
        <w:rPr>
          <w:rFonts w:hint="eastAsia" w:ascii="Times New Roman" w:hAnsi="Times New Roman" w:cs="Times New Roman"/>
          <w:spacing w:val="2"/>
          <w:lang w:val="en-US" w:eastAsia="zh-CN"/>
        </w:rPr>
        <w:t>2</w:t>
      </w:r>
      <w:r>
        <w:rPr>
          <w:rFonts w:ascii="Times New Roman" w:hAnsi="Times New Roman" w:cs="Times New Roman"/>
          <w:spacing w:val="2"/>
          <w:lang w:eastAsia="zh-CN"/>
        </w:rPr>
        <w:t>年。</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2.完成教学计划全部课程（</w:t>
      </w:r>
      <w:r>
        <w:rPr>
          <w:rFonts w:hint="eastAsia" w:ascii="Times New Roman" w:hAnsi="Times New Roman" w:cs="Times New Roman"/>
          <w:spacing w:val="2"/>
          <w:lang w:val="en-US" w:eastAsia="zh-CN"/>
        </w:rPr>
        <w:t>20</w:t>
      </w:r>
      <w:r>
        <w:rPr>
          <w:rFonts w:ascii="Times New Roman" w:hAnsi="Times New Roman" w:cs="Times New Roman"/>
          <w:spacing w:val="2"/>
          <w:lang w:eastAsia="zh-CN"/>
        </w:rPr>
        <w:t>学分），</w:t>
      </w:r>
      <w:r>
        <w:rPr>
          <w:rFonts w:hint="eastAsia" w:ascii="Times New Roman" w:hAnsi="Times New Roman" w:cs="Times New Roman"/>
          <w:spacing w:val="2"/>
          <w:lang w:val="en-US" w:eastAsia="zh-CN"/>
        </w:rPr>
        <w:t>经考核合格，</w:t>
      </w:r>
      <w:r>
        <w:rPr>
          <w:rFonts w:ascii="Times New Roman" w:hAnsi="Times New Roman" w:cs="Times New Roman"/>
          <w:spacing w:val="2"/>
          <w:lang w:eastAsia="zh-CN"/>
        </w:rPr>
        <w:t>发石家庄学院微专业证书。</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right="0"/>
        <w:jc w:val="both"/>
        <w:textAlignment w:val="baseline"/>
        <w:rPr>
          <w:rFonts w:ascii="Times New Roman" w:hAnsi="Times New Roman" w:cs="Times New Roman"/>
          <w:lang w:eastAsia="zh-CN"/>
        </w:rPr>
      </w:pPr>
      <w:r>
        <w:rPr>
          <w:rFonts w:ascii="Times New Roman" w:hAnsi="Times New Roman" w:cs="Times New Roman"/>
          <w:spacing w:val="6"/>
          <w:lang w:eastAsia="zh-CN"/>
          <w14:textOutline w14:w="5791" w14:cap="flat" w14:cmpd="sng" w14:algn="ctr">
            <w14:solidFill>
              <w14:srgbClr w14:val="000000"/>
            </w14:solidFill>
            <w14:prstDash w14:val="solid"/>
            <w14:miter w14:val="0"/>
          </w14:textOutline>
        </w:rPr>
        <w:t>五、</w:t>
      </w:r>
      <w:r>
        <w:rPr>
          <w:rFonts w:ascii="Times New Roman" w:hAnsi="Times New Roman" w:cs="Times New Roman"/>
          <w:spacing w:val="-13"/>
          <w:lang w:eastAsia="zh-CN"/>
          <w14:textOutline w14:w="5791" w14:cap="flat" w14:cmpd="sng" w14:algn="ctr">
            <w14:solidFill>
              <w14:srgbClr w14:val="000000"/>
            </w14:solidFill>
            <w14:prstDash w14:val="solid"/>
            <w14:miter w14:val="0"/>
          </w14:textOutline>
        </w:rPr>
        <w:t>联系方式</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联系人：</w:t>
      </w:r>
      <w:r>
        <w:rPr>
          <w:rFonts w:hint="eastAsia" w:ascii="Times New Roman" w:hAnsi="Times New Roman" w:cs="Times New Roman"/>
          <w:spacing w:val="2"/>
          <w:lang w:val="en-US" w:eastAsia="zh-CN"/>
        </w:rPr>
        <w:t>郭</w:t>
      </w:r>
      <w:r>
        <w:rPr>
          <w:rFonts w:ascii="Times New Roman" w:hAnsi="Times New Roman" w:cs="Times New Roman"/>
          <w:spacing w:val="2"/>
          <w:lang w:eastAsia="zh-CN"/>
        </w:rPr>
        <w:t>老师</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hint="default" w:ascii="Times New Roman" w:hAnsi="Times New Roman" w:cs="Times New Roman"/>
          <w:spacing w:val="2"/>
          <w:lang w:val="en-US" w:eastAsia="zh-CN"/>
        </w:rPr>
      </w:pPr>
      <w:r>
        <w:rPr>
          <w:rFonts w:ascii="Times New Roman" w:hAnsi="Times New Roman" w:cs="Times New Roman"/>
          <w:spacing w:val="2"/>
          <w:lang w:eastAsia="zh-CN"/>
        </w:rPr>
        <w:t>电话：</w:t>
      </w:r>
      <w:r>
        <w:rPr>
          <w:rFonts w:hint="eastAsia" w:ascii="Times New Roman" w:hAnsi="Times New Roman" w:cs="Times New Roman"/>
          <w:spacing w:val="2"/>
          <w:lang w:val="en-US" w:eastAsia="zh-CN"/>
        </w:rPr>
        <w:t>13932165307</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招生咨询</w:t>
      </w:r>
      <w:r>
        <w:rPr>
          <w:rFonts w:hint="eastAsia" w:ascii="Times New Roman" w:hAnsi="Times New Roman" w:cs="Times New Roman"/>
          <w:spacing w:val="2"/>
          <w:lang w:val="en-US" w:eastAsia="zh-CN"/>
        </w:rPr>
        <w:t>钉钉</w:t>
      </w:r>
      <w:r>
        <w:rPr>
          <w:rFonts w:ascii="Times New Roman" w:hAnsi="Times New Roman" w:cs="Times New Roman"/>
          <w:spacing w:val="2"/>
          <w:lang w:eastAsia="zh-CN"/>
        </w:rPr>
        <w:t>群二维码：</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0" w:firstLineChars="200"/>
        <w:jc w:val="center"/>
        <w:textAlignment w:val="baseline"/>
        <w:rPr>
          <w:rFonts w:ascii="Times New Roman" w:hAnsi="Times New Roman" w:cs="Times New Roman"/>
          <w:spacing w:val="-9"/>
          <w:lang w:eastAsia="zh-CN"/>
        </w:rPr>
      </w:pPr>
      <w:r>
        <w:drawing>
          <wp:inline distT="0" distB="0" distL="114300" distR="114300">
            <wp:extent cx="2228850" cy="3048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228850" cy="3048000"/>
                    </a:xfrm>
                    <a:prstGeom prst="rect">
                      <a:avLst/>
                    </a:prstGeom>
                    <a:noFill/>
                    <a:ln>
                      <a:noFill/>
                    </a:ln>
                  </pic:spPr>
                </pic:pic>
              </a:graphicData>
            </a:graphic>
          </wp:inline>
        </w:drawing>
      </w:r>
      <w:bookmarkStart w:id="0" w:name="_GoBack"/>
      <w:bookmarkEnd w:id="0"/>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微专业将报名表发送到招生咨询</w:t>
      </w:r>
      <w:r>
        <w:rPr>
          <w:rFonts w:hint="eastAsia" w:ascii="Times New Roman" w:hAnsi="Times New Roman" w:cs="Times New Roman"/>
          <w:spacing w:val="2"/>
          <w:lang w:val="en-US" w:eastAsia="zh-CN"/>
        </w:rPr>
        <w:t>钉钉</w:t>
      </w:r>
      <w:r>
        <w:rPr>
          <w:rFonts w:ascii="Times New Roman" w:hAnsi="Times New Roman" w:cs="Times New Roman"/>
          <w:spacing w:val="2"/>
          <w:lang w:eastAsia="zh-CN"/>
        </w:rPr>
        <w:t>群，供学生下载、报名使用。</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2" w:firstLineChars="200"/>
        <w:jc w:val="both"/>
        <w:textAlignment w:val="baseline"/>
        <w:rPr>
          <w:rFonts w:ascii="Times New Roman" w:hAnsi="Times New Roman" w:cs="Times New Roman"/>
          <w:lang w:eastAsia="zh-CN"/>
        </w:rPr>
      </w:pPr>
      <w:r>
        <w:rPr>
          <w:rFonts w:hint="eastAsia" w:ascii="Times New Roman" w:hAnsi="Times New Roman" w:cs="Times New Roman"/>
          <w:spacing w:val="8"/>
          <w:lang w:val="en-US" w:eastAsia="zh-CN"/>
          <w14:textOutline w14:w="5791" w14:cap="flat" w14:cmpd="sng" w14:algn="ctr">
            <w14:solidFill>
              <w14:srgbClr w14:val="000000"/>
            </w14:solidFill>
            <w14:prstDash w14:val="solid"/>
            <w14:miter w14:val="0"/>
          </w14:textOutline>
        </w:rPr>
        <w:t>六</w:t>
      </w:r>
      <w:r>
        <w:rPr>
          <w:rFonts w:ascii="Times New Roman" w:hAnsi="Times New Roman" w:cs="Times New Roman"/>
          <w:spacing w:val="8"/>
          <w:lang w:eastAsia="zh-CN"/>
          <w14:textOutline w14:w="5791" w14:cap="flat" w14:cmpd="sng" w14:algn="ctr">
            <w14:solidFill>
              <w14:srgbClr w14:val="000000"/>
            </w14:solidFill>
            <w14:prstDash w14:val="solid"/>
            <w14:miter w14:val="0"/>
          </w14:textOutline>
        </w:rPr>
        <w:t>、教学计划</w:t>
      </w:r>
    </w:p>
    <w:p>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本专业共设置6门专业核心课，总学分</w:t>
      </w:r>
      <w:r>
        <w:rPr>
          <w:rFonts w:hint="eastAsia" w:ascii="Times New Roman" w:hAnsi="Times New Roman" w:cs="Times New Roman"/>
          <w:spacing w:val="2"/>
          <w:lang w:val="en-US" w:eastAsia="zh-CN"/>
        </w:rPr>
        <w:t>20</w:t>
      </w:r>
      <w:r>
        <w:rPr>
          <w:rFonts w:ascii="Times New Roman" w:hAnsi="Times New Roman" w:cs="Times New Roman"/>
          <w:spacing w:val="2"/>
          <w:lang w:eastAsia="zh-CN"/>
        </w:rPr>
        <w:t>分。有关课时排详见附件1。</w:t>
      </w:r>
    </w:p>
    <w:p>
      <w:pPr>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420" w:firstLineChars="200"/>
        <w:jc w:val="both"/>
        <w:textAlignment w:val="baseline"/>
        <w:rPr>
          <w:rFonts w:ascii="Times New Roman" w:hAnsi="Times New Roman" w:cs="Times New Roman"/>
          <w:lang w:eastAsia="zh-CN"/>
        </w:rPr>
        <w:sectPr>
          <w:footerReference r:id="rId3" w:type="default"/>
          <w:pgSz w:w="11907" w:h="16839"/>
          <w:pgMar w:top="1431" w:right="1469" w:bottom="1357" w:left="1604" w:header="0" w:footer="1197" w:gutter="0"/>
          <w:cols w:space="720" w:num="1"/>
        </w:sectPr>
      </w:pPr>
    </w:p>
    <w:p>
      <w:pPr>
        <w:spacing w:line="259" w:lineRule="auto"/>
        <w:jc w:val="both"/>
        <w:rPr>
          <w:rFonts w:ascii="Times New Roman" w:hAnsi="Times New Roman" w:cs="Times New Roman"/>
          <w:lang w:eastAsia="zh-CN"/>
        </w:rPr>
      </w:pPr>
    </w:p>
    <w:p>
      <w:pPr>
        <w:pStyle w:val="2"/>
        <w:spacing w:before="101" w:line="224" w:lineRule="auto"/>
        <w:jc w:val="both"/>
        <w:rPr>
          <w:rFonts w:ascii="Times New Roman" w:hAnsi="Times New Roman" w:cs="Times New Roman"/>
          <w:lang w:eastAsia="zh-CN"/>
        </w:rPr>
      </w:pPr>
      <w:r>
        <w:rPr>
          <w:rFonts w:ascii="Times New Roman" w:hAnsi="Times New Roman" w:cs="Times New Roman"/>
          <w:spacing w:val="-8"/>
          <w:lang w:eastAsia="zh-CN"/>
          <w14:textOutline w14:w="5791" w14:cap="flat" w14:cmpd="sng" w14:algn="ctr">
            <w14:solidFill>
              <w14:srgbClr w14:val="000000"/>
            </w14:solidFill>
            <w14:prstDash w14:val="solid"/>
            <w14:miter w14:val="0"/>
          </w14:textOutline>
        </w:rPr>
        <w:t>附件</w:t>
      </w:r>
      <w:r>
        <w:rPr>
          <w:rFonts w:ascii="Times New Roman" w:hAnsi="Times New Roman" w:eastAsia="Times New Roman" w:cs="Times New Roman"/>
          <w:b/>
          <w:bCs/>
          <w:spacing w:val="-8"/>
          <w:lang w:eastAsia="zh-CN"/>
        </w:rPr>
        <w:t>1</w:t>
      </w:r>
      <w:r>
        <w:rPr>
          <w:rFonts w:ascii="Times New Roman" w:hAnsi="Times New Roman" w:cs="Times New Roman"/>
          <w:spacing w:val="-8"/>
          <w:lang w:eastAsia="zh-CN"/>
          <w14:textOutline w14:w="5791" w14:cap="flat" w14:cmpd="sng" w14:algn="ctr">
            <w14:solidFill>
              <w14:srgbClr w14:val="000000"/>
            </w14:solidFill>
            <w14:prstDash w14:val="solid"/>
            <w14:miter w14:val="0"/>
          </w14:textOutline>
        </w:rPr>
        <w:t>：</w:t>
      </w:r>
    </w:p>
    <w:p>
      <w:pPr>
        <w:pStyle w:val="2"/>
        <w:spacing w:before="250" w:line="217" w:lineRule="auto"/>
        <w:jc w:val="center"/>
        <w:rPr>
          <w:rFonts w:ascii="Times New Roman" w:hAnsi="Times New Roman" w:cs="Times New Roman"/>
          <w:sz w:val="36"/>
          <w:szCs w:val="36"/>
          <w:lang w:eastAsia="zh-CN"/>
        </w:rPr>
      </w:pPr>
      <w:r>
        <w:rPr>
          <w:rFonts w:ascii="Times New Roman" w:hAnsi="Times New Roman" w:cs="Times New Roman"/>
          <w:sz w:val="36"/>
          <w:szCs w:val="36"/>
          <w:lang w:eastAsia="zh-CN"/>
          <w14:textOutline w14:w="6527" w14:cap="flat" w14:cmpd="sng" w14:algn="ctr">
            <w14:solidFill>
              <w14:srgbClr w14:val="000000"/>
            </w14:solidFill>
            <w14:prstDash w14:val="solid"/>
            <w14:miter w14:val="0"/>
          </w14:textOutline>
        </w:rPr>
        <w:t>《</w:t>
      </w:r>
      <w:r>
        <w:rPr>
          <w:rFonts w:hint="eastAsia" w:ascii="Times New Roman" w:hAnsi="Times New Roman" w:cs="Times New Roman"/>
          <w:sz w:val="36"/>
          <w:szCs w:val="36"/>
          <w:lang w:eastAsia="zh-CN"/>
          <w14:textOutline w14:w="6527" w14:cap="flat" w14:cmpd="sng" w14:algn="ctr">
            <w14:solidFill>
              <w14:srgbClr w14:val="000000"/>
            </w14:solidFill>
            <w14:prstDash w14:val="solid"/>
            <w14:miter w14:val="0"/>
          </w14:textOutline>
        </w:rPr>
        <w:t>数据科学与大数据技术</w:t>
      </w:r>
      <w:r>
        <w:rPr>
          <w:rFonts w:ascii="Times New Roman" w:hAnsi="Times New Roman" w:cs="Times New Roman"/>
          <w:sz w:val="36"/>
          <w:szCs w:val="36"/>
          <w:lang w:eastAsia="zh-CN"/>
          <w14:textOutline w14:w="6527" w14:cap="flat" w14:cmpd="sng" w14:algn="ctr">
            <w14:solidFill>
              <w14:srgbClr w14:val="000000"/>
            </w14:solidFill>
            <w14:prstDash w14:val="solid"/>
            <w14:miter w14:val="0"/>
          </w14:textOutline>
        </w:rPr>
        <w:t>》微专业课程设置计划表</w:t>
      </w:r>
    </w:p>
    <w:p>
      <w:pPr>
        <w:spacing w:line="187" w:lineRule="exact"/>
        <w:jc w:val="both"/>
        <w:rPr>
          <w:rFonts w:ascii="Times New Roman" w:hAnsi="Times New Roman" w:cs="Times New Roman"/>
          <w:lang w:eastAsia="zh-CN"/>
        </w:rPr>
      </w:pPr>
    </w:p>
    <w:tbl>
      <w:tblPr>
        <w:tblStyle w:val="5"/>
        <w:tblW w:w="14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7"/>
        <w:gridCol w:w="3035"/>
        <w:gridCol w:w="1873"/>
        <w:gridCol w:w="979"/>
        <w:gridCol w:w="937"/>
        <w:gridCol w:w="849"/>
        <w:gridCol w:w="778"/>
        <w:gridCol w:w="763"/>
        <w:gridCol w:w="1218"/>
        <w:gridCol w:w="1218"/>
        <w:gridCol w:w="1218"/>
        <w:gridCol w:w="1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3" w:hRule="atLeast"/>
          <w:tblHeader/>
          <w:jc w:val="center"/>
        </w:trPr>
        <w:tc>
          <w:tcPr>
            <w:tcW w:w="907" w:type="dxa"/>
            <w:vMerge w:val="restart"/>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序号</w:t>
            </w:r>
          </w:p>
        </w:tc>
        <w:tc>
          <w:tcPr>
            <w:tcW w:w="3035" w:type="dxa"/>
            <w:vMerge w:val="restart"/>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课程名称</w:t>
            </w:r>
          </w:p>
        </w:tc>
        <w:tc>
          <w:tcPr>
            <w:tcW w:w="1873" w:type="dxa"/>
            <w:vMerge w:val="restart"/>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开课学院</w:t>
            </w:r>
          </w:p>
        </w:tc>
        <w:tc>
          <w:tcPr>
            <w:tcW w:w="979" w:type="dxa"/>
            <w:vMerge w:val="restart"/>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学分</w:t>
            </w:r>
          </w:p>
        </w:tc>
        <w:tc>
          <w:tcPr>
            <w:tcW w:w="937" w:type="dxa"/>
            <w:vMerge w:val="restart"/>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学时</w:t>
            </w:r>
          </w:p>
        </w:tc>
        <w:tc>
          <w:tcPr>
            <w:tcW w:w="2390" w:type="dxa"/>
            <w:gridSpan w:val="3"/>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学时分配</w:t>
            </w:r>
          </w:p>
        </w:tc>
        <w:tc>
          <w:tcPr>
            <w:tcW w:w="1218" w:type="dxa"/>
            <w:vMerge w:val="restart"/>
            <w:shd w:val="clear" w:color="auto" w:fill="FFFFFF" w:themeFill="background1"/>
            <w:vAlign w:val="center"/>
          </w:tcPr>
          <w:p>
            <w:pPr>
              <w:jc w:val="center"/>
              <w:rPr>
                <w:rFonts w:ascii="Times New Roman" w:hAnsi="Times New Roman" w:eastAsia="宋体" w:cs="Times New Roman"/>
                <w:color w:val="auto"/>
                <w:sz w:val="24"/>
                <w:szCs w:val="24"/>
                <w:lang w:eastAsia="zh-CN"/>
              </w:rPr>
            </w:pPr>
            <w:r>
              <w:rPr>
                <w:rFonts w:ascii="Times New Roman" w:hAnsi="Times New Roman" w:eastAsia="宋体" w:cs="Times New Roman"/>
                <w:sz w:val="24"/>
                <w:szCs w:val="24"/>
                <w:lang w:eastAsia="zh-CN"/>
              </w:rPr>
              <w:t>开课学年（写1或者2）</w:t>
            </w:r>
          </w:p>
        </w:tc>
        <w:tc>
          <w:tcPr>
            <w:tcW w:w="1218" w:type="dxa"/>
            <w:vMerge w:val="restart"/>
            <w:shd w:val="clear" w:color="auto" w:fill="auto"/>
            <w:vAlign w:val="center"/>
          </w:tcPr>
          <w:p>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开课学期</w:t>
            </w:r>
          </w:p>
          <w:p>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（写秋季或者春季）</w:t>
            </w:r>
          </w:p>
        </w:tc>
        <w:tc>
          <w:tcPr>
            <w:tcW w:w="1218" w:type="dxa"/>
            <w:vMerge w:val="restart"/>
            <w:shd w:val="clear" w:color="auto" w:fill="auto"/>
            <w:vAlign w:val="center"/>
          </w:tcPr>
          <w:p>
            <w:pPr>
              <w:jc w:val="center"/>
              <w:rPr>
                <w:rFonts w:ascii="Times New Roman" w:hAnsi="Times New Roman" w:eastAsia="宋体" w:cs="Times New Roman"/>
                <w:sz w:val="24"/>
                <w:szCs w:val="24"/>
                <w:lang w:eastAsia="zh-CN"/>
              </w:rPr>
            </w:pPr>
          </w:p>
          <w:p>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考核方式</w:t>
            </w:r>
          </w:p>
          <w:p>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（如考试等）</w:t>
            </w:r>
          </w:p>
        </w:tc>
        <w:tc>
          <w:tcPr>
            <w:tcW w:w="1221" w:type="dxa"/>
            <w:vMerge w:val="restart"/>
            <w:shd w:val="clear" w:color="auto" w:fill="auto"/>
            <w:vAlign w:val="center"/>
          </w:tcPr>
          <w:p>
            <w:pPr>
              <w:jc w:val="center"/>
              <w:rPr>
                <w:rFonts w:ascii="Times New Roman" w:hAnsi="Times New Roman" w:eastAsia="宋体" w:cs="Times New Roman"/>
                <w:sz w:val="24"/>
                <w:szCs w:val="24"/>
                <w:lang w:eastAsia="zh-CN"/>
              </w:rPr>
            </w:pPr>
          </w:p>
          <w:p>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考试方式</w:t>
            </w:r>
          </w:p>
          <w:p>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（如开卷、闭卷等）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1" w:hRule="atLeast"/>
          <w:tblHeader/>
          <w:jc w:val="center"/>
        </w:trPr>
        <w:tc>
          <w:tcPr>
            <w:tcW w:w="907" w:type="dxa"/>
            <w:vMerge w:val="continue"/>
            <w:vAlign w:val="center"/>
          </w:tcPr>
          <w:p>
            <w:pPr>
              <w:jc w:val="center"/>
              <w:rPr>
                <w:rFonts w:ascii="Times New Roman" w:hAnsi="Times New Roman" w:eastAsia="宋体" w:cs="Times New Roman"/>
                <w:sz w:val="24"/>
                <w:szCs w:val="24"/>
                <w:lang w:eastAsia="zh-CN"/>
              </w:rPr>
            </w:pPr>
          </w:p>
        </w:tc>
        <w:tc>
          <w:tcPr>
            <w:tcW w:w="3035" w:type="dxa"/>
            <w:vMerge w:val="continue"/>
            <w:shd w:val="clear" w:color="auto" w:fill="auto"/>
            <w:vAlign w:val="center"/>
          </w:tcPr>
          <w:p>
            <w:pPr>
              <w:jc w:val="center"/>
              <w:rPr>
                <w:rFonts w:ascii="Times New Roman" w:hAnsi="Times New Roman" w:eastAsia="宋体" w:cs="Times New Roman"/>
                <w:sz w:val="24"/>
                <w:szCs w:val="24"/>
                <w:lang w:eastAsia="zh-CN"/>
              </w:rPr>
            </w:pPr>
          </w:p>
        </w:tc>
        <w:tc>
          <w:tcPr>
            <w:tcW w:w="1873" w:type="dxa"/>
            <w:vMerge w:val="continue"/>
            <w:vAlign w:val="center"/>
          </w:tcPr>
          <w:p>
            <w:pPr>
              <w:jc w:val="center"/>
              <w:rPr>
                <w:rFonts w:ascii="Times New Roman" w:hAnsi="Times New Roman" w:eastAsia="宋体" w:cs="Times New Roman"/>
                <w:sz w:val="24"/>
                <w:szCs w:val="24"/>
                <w:lang w:eastAsia="zh-CN"/>
              </w:rPr>
            </w:pPr>
          </w:p>
        </w:tc>
        <w:tc>
          <w:tcPr>
            <w:tcW w:w="979" w:type="dxa"/>
            <w:vMerge w:val="continue"/>
            <w:shd w:val="clear" w:color="auto" w:fill="auto"/>
            <w:vAlign w:val="center"/>
          </w:tcPr>
          <w:p>
            <w:pPr>
              <w:jc w:val="center"/>
              <w:rPr>
                <w:rFonts w:ascii="Times New Roman" w:hAnsi="Times New Roman" w:eastAsia="宋体" w:cs="Times New Roman"/>
                <w:sz w:val="24"/>
                <w:szCs w:val="24"/>
                <w:lang w:eastAsia="zh-CN"/>
              </w:rPr>
            </w:pPr>
          </w:p>
        </w:tc>
        <w:tc>
          <w:tcPr>
            <w:tcW w:w="937" w:type="dxa"/>
            <w:vMerge w:val="continue"/>
            <w:shd w:val="clear" w:color="auto" w:fill="auto"/>
            <w:vAlign w:val="center"/>
          </w:tcPr>
          <w:p>
            <w:pPr>
              <w:jc w:val="center"/>
              <w:rPr>
                <w:rFonts w:ascii="Times New Roman" w:hAnsi="Times New Roman" w:eastAsia="宋体" w:cs="Times New Roman"/>
                <w:sz w:val="24"/>
                <w:szCs w:val="24"/>
                <w:lang w:eastAsia="zh-CN"/>
              </w:rPr>
            </w:pPr>
          </w:p>
        </w:tc>
        <w:tc>
          <w:tcPr>
            <w:tcW w:w="849" w:type="dxa"/>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理论</w:t>
            </w:r>
          </w:p>
        </w:tc>
        <w:tc>
          <w:tcPr>
            <w:tcW w:w="778" w:type="dxa"/>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上机</w:t>
            </w:r>
          </w:p>
        </w:tc>
        <w:tc>
          <w:tcPr>
            <w:tcW w:w="763" w:type="dxa"/>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实验实践</w:t>
            </w:r>
          </w:p>
        </w:tc>
        <w:tc>
          <w:tcPr>
            <w:tcW w:w="1218" w:type="dxa"/>
            <w:vMerge w:val="continue"/>
            <w:shd w:val="clear" w:color="auto" w:fill="FFFFFF" w:themeFill="background1"/>
            <w:vAlign w:val="center"/>
          </w:tcPr>
          <w:p>
            <w:pPr>
              <w:jc w:val="center"/>
              <w:rPr>
                <w:rFonts w:ascii="Times New Roman" w:hAnsi="Times New Roman" w:eastAsia="宋体" w:cs="Times New Roman"/>
                <w:color w:val="auto"/>
                <w:sz w:val="24"/>
                <w:szCs w:val="24"/>
              </w:rPr>
            </w:pPr>
          </w:p>
        </w:tc>
        <w:tc>
          <w:tcPr>
            <w:tcW w:w="1218" w:type="dxa"/>
            <w:vMerge w:val="continue"/>
            <w:shd w:val="clear" w:color="auto" w:fill="auto"/>
            <w:vAlign w:val="center"/>
          </w:tcPr>
          <w:p>
            <w:pPr>
              <w:jc w:val="center"/>
              <w:rPr>
                <w:rFonts w:ascii="Times New Roman" w:hAnsi="Times New Roman" w:eastAsia="宋体" w:cs="Times New Roman"/>
                <w:sz w:val="24"/>
                <w:szCs w:val="24"/>
              </w:rPr>
            </w:pPr>
          </w:p>
        </w:tc>
        <w:tc>
          <w:tcPr>
            <w:tcW w:w="1218" w:type="dxa"/>
            <w:vMerge w:val="continue"/>
            <w:shd w:val="clear" w:color="auto" w:fill="auto"/>
            <w:vAlign w:val="center"/>
          </w:tcPr>
          <w:p>
            <w:pPr>
              <w:jc w:val="center"/>
              <w:rPr>
                <w:rFonts w:ascii="Times New Roman" w:hAnsi="Times New Roman" w:eastAsia="宋体" w:cs="Times New Roman"/>
                <w:sz w:val="24"/>
                <w:szCs w:val="24"/>
              </w:rPr>
            </w:pPr>
          </w:p>
        </w:tc>
        <w:tc>
          <w:tcPr>
            <w:tcW w:w="1221" w:type="dxa"/>
            <w:vMerge w:val="continue"/>
            <w:shd w:val="clear" w:color="auto" w:fill="auto"/>
            <w:vAlign w:val="center"/>
          </w:tcPr>
          <w:p>
            <w:pPr>
              <w:jc w:val="center"/>
              <w:rPr>
                <w:rFonts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3" w:hRule="atLeast"/>
          <w:jc w:val="center"/>
        </w:trPr>
        <w:tc>
          <w:tcPr>
            <w:tcW w:w="907" w:type="dxa"/>
            <w:vAlign w:val="center"/>
          </w:tcPr>
          <w:p>
            <w:pPr>
              <w:jc w:val="cente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1</w:t>
            </w:r>
          </w:p>
        </w:tc>
        <w:tc>
          <w:tcPr>
            <w:tcW w:w="3035" w:type="dxa"/>
            <w:shd w:val="clear" w:color="auto" w:fill="auto"/>
            <w:vAlign w:val="center"/>
          </w:tcPr>
          <w:p>
            <w:pPr>
              <w:jc w:val="cente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数据科学导论</w:t>
            </w:r>
          </w:p>
        </w:tc>
        <w:tc>
          <w:tcPr>
            <w:tcW w:w="1873" w:type="dxa"/>
            <w:vAlign w:val="center"/>
          </w:tcPr>
          <w:p>
            <w:pPr>
              <w:jc w:val="center"/>
              <w:rPr>
                <w:rFonts w:ascii="Times New Roman" w:hAnsi="Times New Roman" w:eastAsia="宋体" w:cs="Times New Roman"/>
                <w:color w:val="FF0000"/>
                <w:sz w:val="24"/>
                <w:szCs w:val="24"/>
              </w:rPr>
            </w:pPr>
            <w:r>
              <w:rPr>
                <w:rFonts w:hint="eastAsia" w:ascii="Times New Roman" w:hAnsi="Times New Roman" w:eastAsia="宋体" w:cs="Times New Roman"/>
                <w:sz w:val="24"/>
                <w:szCs w:val="24"/>
                <w:lang w:val="en-US" w:eastAsia="zh-CN"/>
              </w:rPr>
              <w:t>理学院</w:t>
            </w:r>
          </w:p>
        </w:tc>
        <w:tc>
          <w:tcPr>
            <w:tcW w:w="979"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w:t>
            </w:r>
          </w:p>
        </w:tc>
        <w:tc>
          <w:tcPr>
            <w:tcW w:w="937"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32</w:t>
            </w:r>
          </w:p>
        </w:tc>
        <w:tc>
          <w:tcPr>
            <w:tcW w:w="849" w:type="dxa"/>
            <w:shd w:val="clear" w:color="auto" w:fill="auto"/>
            <w:vAlign w:val="center"/>
          </w:tcPr>
          <w:p>
            <w:pPr>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32</w:t>
            </w:r>
          </w:p>
        </w:tc>
        <w:tc>
          <w:tcPr>
            <w:tcW w:w="778" w:type="dxa"/>
            <w:shd w:val="clear" w:color="auto" w:fill="auto"/>
            <w:vAlign w:val="center"/>
          </w:tcPr>
          <w:p>
            <w:pPr>
              <w:jc w:val="center"/>
              <w:rPr>
                <w:rFonts w:hint="default" w:ascii="Times New Roman" w:hAnsi="Times New Roman" w:eastAsia="宋体" w:cs="Times New Roman"/>
                <w:color w:val="auto"/>
                <w:sz w:val="24"/>
                <w:szCs w:val="24"/>
                <w:lang w:val="en-US" w:eastAsia="zh-CN"/>
              </w:rPr>
            </w:pPr>
          </w:p>
        </w:tc>
        <w:tc>
          <w:tcPr>
            <w:tcW w:w="763" w:type="dxa"/>
            <w:shd w:val="clear" w:color="auto" w:fill="auto"/>
            <w:vAlign w:val="center"/>
          </w:tcPr>
          <w:p>
            <w:pPr>
              <w:jc w:val="center"/>
              <w:rPr>
                <w:rFonts w:ascii="Times New Roman" w:hAnsi="Times New Roman" w:eastAsia="宋体" w:cs="Times New Roman"/>
                <w:color w:val="auto"/>
                <w:sz w:val="24"/>
                <w:szCs w:val="24"/>
              </w:rPr>
            </w:pPr>
          </w:p>
        </w:tc>
        <w:tc>
          <w:tcPr>
            <w:tcW w:w="1218" w:type="dxa"/>
            <w:vMerge w:val="restart"/>
            <w:shd w:val="clear" w:color="auto" w:fill="FFFFFF" w:themeFill="background1"/>
            <w:vAlign w:val="center"/>
          </w:tcPr>
          <w:p>
            <w:pPr>
              <w:jc w:val="center"/>
              <w:rPr>
                <w:rFonts w:hint="eastAsia" w:ascii="Times New Roman" w:hAnsi="Times New Roman" w:eastAsia="宋体" w:cs="Times New Roman"/>
                <w:color w:val="auto"/>
                <w:sz w:val="24"/>
                <w:szCs w:val="24"/>
                <w:lang w:val="en-US" w:eastAsia="zh-CN"/>
              </w:rPr>
            </w:pPr>
            <w:r>
              <w:rPr>
                <w:rFonts w:ascii="Times New Roman" w:hAnsi="Times New Roman" w:eastAsia="宋体" w:cs="Times New Roman"/>
                <w:color w:val="auto"/>
                <w:sz w:val="24"/>
                <w:szCs w:val="24"/>
                <w:lang w:eastAsia="zh-CN"/>
              </w:rPr>
              <w:t>1</w:t>
            </w:r>
          </w:p>
        </w:tc>
        <w:tc>
          <w:tcPr>
            <w:tcW w:w="1218" w:type="dxa"/>
            <w:shd w:val="clear" w:color="auto" w:fill="auto"/>
            <w:vAlign w:val="center"/>
          </w:tcPr>
          <w:p>
            <w:pPr>
              <w:jc w:val="center"/>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秋季</w:t>
            </w:r>
          </w:p>
        </w:tc>
        <w:tc>
          <w:tcPr>
            <w:tcW w:w="1218" w:type="dxa"/>
            <w:shd w:val="clear" w:color="auto" w:fill="auto"/>
            <w:vAlign w:val="center"/>
          </w:tcPr>
          <w:p>
            <w:pPr>
              <w:jc w:val="center"/>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考试</w:t>
            </w:r>
          </w:p>
        </w:tc>
        <w:tc>
          <w:tcPr>
            <w:tcW w:w="1221" w:type="dxa"/>
            <w:shd w:val="clear" w:color="auto" w:fill="auto"/>
            <w:vAlign w:val="center"/>
          </w:tcPr>
          <w:p>
            <w:pPr>
              <w:jc w:val="center"/>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开卷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4" w:hRule="atLeast"/>
          <w:jc w:val="center"/>
        </w:trPr>
        <w:tc>
          <w:tcPr>
            <w:tcW w:w="907" w:type="dxa"/>
            <w:vAlign w:val="center"/>
          </w:tcPr>
          <w:p>
            <w:pPr>
              <w:jc w:val="cente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2</w:t>
            </w:r>
          </w:p>
        </w:tc>
        <w:tc>
          <w:tcPr>
            <w:tcW w:w="3035"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概率论与数理统计</w:t>
            </w:r>
          </w:p>
        </w:tc>
        <w:tc>
          <w:tcPr>
            <w:tcW w:w="1873" w:type="dxa"/>
            <w:vAlign w:val="center"/>
          </w:tcPr>
          <w:p>
            <w:pPr>
              <w:jc w:val="center"/>
              <w:rPr>
                <w:rFonts w:ascii="Times New Roman" w:hAnsi="Times New Roman" w:eastAsia="宋体" w:cs="Times New Roman"/>
                <w:color w:val="FF0000"/>
                <w:sz w:val="24"/>
                <w:szCs w:val="24"/>
                <w:lang w:eastAsia="zh-CN"/>
              </w:rPr>
            </w:pPr>
            <w:r>
              <w:rPr>
                <w:rFonts w:hint="eastAsia" w:ascii="Times New Roman" w:hAnsi="Times New Roman" w:eastAsia="宋体" w:cs="Times New Roman"/>
                <w:sz w:val="24"/>
                <w:szCs w:val="24"/>
                <w:lang w:val="en-US" w:eastAsia="zh-CN"/>
              </w:rPr>
              <w:t>理学院</w:t>
            </w:r>
          </w:p>
        </w:tc>
        <w:tc>
          <w:tcPr>
            <w:tcW w:w="979"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w:t>
            </w:r>
          </w:p>
        </w:tc>
        <w:tc>
          <w:tcPr>
            <w:tcW w:w="937" w:type="dxa"/>
            <w:shd w:val="clear" w:color="auto" w:fill="auto"/>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80</w:t>
            </w:r>
          </w:p>
        </w:tc>
        <w:tc>
          <w:tcPr>
            <w:tcW w:w="849" w:type="dxa"/>
            <w:shd w:val="clear" w:color="auto" w:fill="auto"/>
            <w:vAlign w:val="center"/>
          </w:tcPr>
          <w:p>
            <w:pPr>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80</w:t>
            </w:r>
          </w:p>
        </w:tc>
        <w:tc>
          <w:tcPr>
            <w:tcW w:w="778" w:type="dxa"/>
            <w:shd w:val="clear" w:color="auto" w:fill="auto"/>
            <w:vAlign w:val="center"/>
          </w:tcPr>
          <w:p>
            <w:pPr>
              <w:jc w:val="center"/>
              <w:rPr>
                <w:rFonts w:hint="default" w:ascii="Times New Roman" w:hAnsi="Times New Roman" w:eastAsia="宋体" w:cs="Times New Roman"/>
                <w:color w:val="auto"/>
                <w:sz w:val="24"/>
                <w:szCs w:val="24"/>
                <w:lang w:val="en-US" w:eastAsia="zh-CN"/>
              </w:rPr>
            </w:pPr>
          </w:p>
        </w:tc>
        <w:tc>
          <w:tcPr>
            <w:tcW w:w="763" w:type="dxa"/>
            <w:shd w:val="clear" w:color="auto" w:fill="auto"/>
            <w:vAlign w:val="center"/>
          </w:tcPr>
          <w:p>
            <w:pPr>
              <w:jc w:val="center"/>
              <w:rPr>
                <w:rFonts w:ascii="Times New Roman" w:hAnsi="Times New Roman" w:eastAsia="宋体" w:cs="Times New Roman"/>
                <w:color w:val="auto"/>
                <w:sz w:val="24"/>
                <w:szCs w:val="24"/>
              </w:rPr>
            </w:pPr>
          </w:p>
        </w:tc>
        <w:tc>
          <w:tcPr>
            <w:tcW w:w="1218" w:type="dxa"/>
            <w:vMerge w:val="continue"/>
            <w:shd w:val="clear" w:color="auto" w:fill="FFFFFF" w:themeFill="background1"/>
            <w:vAlign w:val="center"/>
          </w:tcPr>
          <w:p>
            <w:pPr>
              <w:jc w:val="center"/>
              <w:rPr>
                <w:rFonts w:hint="eastAsia" w:ascii="Times New Roman" w:hAnsi="Times New Roman" w:eastAsia="宋体" w:cs="Times New Roman"/>
                <w:color w:val="auto"/>
                <w:sz w:val="24"/>
                <w:szCs w:val="24"/>
                <w:lang w:val="en-US" w:eastAsia="zh-CN"/>
              </w:rPr>
            </w:pPr>
          </w:p>
        </w:tc>
        <w:tc>
          <w:tcPr>
            <w:tcW w:w="1218" w:type="dxa"/>
            <w:shd w:val="clear" w:color="auto" w:fill="auto"/>
            <w:vAlign w:val="center"/>
          </w:tcPr>
          <w:p>
            <w:pPr>
              <w:jc w:val="center"/>
              <w:rPr>
                <w:rFonts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秋</w:t>
            </w:r>
            <w:r>
              <w:rPr>
                <w:rFonts w:ascii="Times New Roman" w:hAnsi="Times New Roman" w:eastAsia="宋体" w:cs="Times New Roman"/>
                <w:color w:val="auto"/>
                <w:sz w:val="24"/>
                <w:szCs w:val="24"/>
                <w:lang w:eastAsia="zh-CN"/>
              </w:rPr>
              <w:t>季</w:t>
            </w:r>
          </w:p>
        </w:tc>
        <w:tc>
          <w:tcPr>
            <w:tcW w:w="1218" w:type="dxa"/>
            <w:shd w:val="clear" w:color="auto" w:fill="auto"/>
            <w:vAlign w:val="center"/>
          </w:tcPr>
          <w:p>
            <w:pPr>
              <w:jc w:val="center"/>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考试</w:t>
            </w:r>
          </w:p>
        </w:tc>
        <w:tc>
          <w:tcPr>
            <w:tcW w:w="1221" w:type="dxa"/>
            <w:shd w:val="clear" w:color="auto" w:fill="auto"/>
            <w:vAlign w:val="center"/>
          </w:tcPr>
          <w:p>
            <w:pPr>
              <w:jc w:val="center"/>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开卷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atLeast"/>
          <w:jc w:val="center"/>
        </w:trPr>
        <w:tc>
          <w:tcPr>
            <w:tcW w:w="907"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3</w:t>
            </w:r>
          </w:p>
        </w:tc>
        <w:tc>
          <w:tcPr>
            <w:tcW w:w="3035" w:type="dxa"/>
            <w:shd w:val="clear" w:color="auto" w:fill="auto"/>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多元统计分析</w:t>
            </w:r>
          </w:p>
        </w:tc>
        <w:tc>
          <w:tcPr>
            <w:tcW w:w="1873" w:type="dxa"/>
            <w:vAlign w:val="center"/>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理学院</w:t>
            </w:r>
          </w:p>
        </w:tc>
        <w:tc>
          <w:tcPr>
            <w:tcW w:w="979"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w:t>
            </w:r>
          </w:p>
        </w:tc>
        <w:tc>
          <w:tcPr>
            <w:tcW w:w="937" w:type="dxa"/>
            <w:shd w:val="clear" w:color="auto" w:fill="auto"/>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64</w:t>
            </w:r>
          </w:p>
        </w:tc>
        <w:tc>
          <w:tcPr>
            <w:tcW w:w="849"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64</w:t>
            </w:r>
          </w:p>
        </w:tc>
        <w:tc>
          <w:tcPr>
            <w:tcW w:w="778" w:type="dxa"/>
            <w:shd w:val="clear" w:color="auto" w:fill="auto"/>
            <w:vAlign w:val="center"/>
          </w:tcPr>
          <w:p>
            <w:pPr>
              <w:jc w:val="center"/>
              <w:rPr>
                <w:rFonts w:hint="default" w:ascii="Times New Roman" w:hAnsi="Times New Roman" w:eastAsia="宋体" w:cs="Times New Roman"/>
                <w:sz w:val="24"/>
                <w:szCs w:val="24"/>
                <w:lang w:val="en-US" w:eastAsia="zh-CN"/>
              </w:rPr>
            </w:pPr>
          </w:p>
        </w:tc>
        <w:tc>
          <w:tcPr>
            <w:tcW w:w="763" w:type="dxa"/>
            <w:shd w:val="clear" w:color="auto" w:fill="auto"/>
            <w:vAlign w:val="center"/>
          </w:tcPr>
          <w:p>
            <w:pPr>
              <w:jc w:val="center"/>
              <w:rPr>
                <w:rFonts w:ascii="Times New Roman" w:hAnsi="Times New Roman" w:eastAsia="宋体" w:cs="Times New Roman"/>
                <w:sz w:val="24"/>
                <w:szCs w:val="24"/>
              </w:rPr>
            </w:pPr>
          </w:p>
        </w:tc>
        <w:tc>
          <w:tcPr>
            <w:tcW w:w="1218" w:type="dxa"/>
            <w:vMerge w:val="restart"/>
            <w:shd w:val="clear" w:color="auto" w:fill="FFFFFF" w:themeFill="background1"/>
            <w:vAlign w:val="center"/>
          </w:tcPr>
          <w:p>
            <w:pPr>
              <w:jc w:val="center"/>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1</w:t>
            </w:r>
          </w:p>
        </w:tc>
        <w:tc>
          <w:tcPr>
            <w:tcW w:w="1218" w:type="dxa"/>
            <w:shd w:val="clear" w:color="auto" w:fill="auto"/>
            <w:vAlign w:val="center"/>
          </w:tcPr>
          <w:p>
            <w:pPr>
              <w:jc w:val="center"/>
              <w:rPr>
                <w:rFonts w:ascii="Times New Roman" w:hAnsi="Times New Roman" w:eastAsia="宋体" w:cs="Times New Roman"/>
                <w:sz w:val="24"/>
                <w:szCs w:val="24"/>
                <w:lang w:eastAsia="zh-CN"/>
              </w:rPr>
            </w:pPr>
            <w:r>
              <w:rPr>
                <w:rFonts w:hint="eastAsia" w:ascii="Times New Roman" w:hAnsi="Times New Roman" w:eastAsia="宋体" w:cs="Times New Roman"/>
                <w:color w:val="auto"/>
                <w:sz w:val="24"/>
                <w:szCs w:val="24"/>
                <w:lang w:eastAsia="zh-CN"/>
              </w:rPr>
              <w:t>春</w:t>
            </w:r>
            <w:r>
              <w:rPr>
                <w:rFonts w:ascii="Times New Roman" w:hAnsi="Times New Roman" w:eastAsia="宋体" w:cs="Times New Roman"/>
                <w:color w:val="auto"/>
                <w:sz w:val="24"/>
                <w:szCs w:val="24"/>
                <w:lang w:eastAsia="zh-CN"/>
              </w:rPr>
              <w:t>季</w:t>
            </w:r>
          </w:p>
        </w:tc>
        <w:tc>
          <w:tcPr>
            <w:tcW w:w="1218" w:type="dxa"/>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color w:val="auto"/>
                <w:sz w:val="24"/>
                <w:szCs w:val="24"/>
                <w:lang w:eastAsia="zh-CN"/>
              </w:rPr>
              <w:t>考试</w:t>
            </w:r>
          </w:p>
        </w:tc>
        <w:tc>
          <w:tcPr>
            <w:tcW w:w="1221" w:type="dxa"/>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color w:val="auto"/>
                <w:sz w:val="24"/>
                <w:szCs w:val="24"/>
                <w:lang w:eastAsia="zh-CN"/>
              </w:rPr>
              <w:t>开卷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atLeast"/>
          <w:jc w:val="center"/>
        </w:trPr>
        <w:tc>
          <w:tcPr>
            <w:tcW w:w="907"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4</w:t>
            </w:r>
          </w:p>
        </w:tc>
        <w:tc>
          <w:tcPr>
            <w:tcW w:w="3035"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Linux操作系统基础</w:t>
            </w:r>
          </w:p>
        </w:tc>
        <w:tc>
          <w:tcPr>
            <w:tcW w:w="1873" w:type="dxa"/>
            <w:vAlign w:val="center"/>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理学院</w:t>
            </w:r>
          </w:p>
        </w:tc>
        <w:tc>
          <w:tcPr>
            <w:tcW w:w="979"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w:t>
            </w:r>
          </w:p>
        </w:tc>
        <w:tc>
          <w:tcPr>
            <w:tcW w:w="937" w:type="dxa"/>
            <w:shd w:val="clear" w:color="auto" w:fill="auto"/>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32</w:t>
            </w:r>
          </w:p>
        </w:tc>
        <w:tc>
          <w:tcPr>
            <w:tcW w:w="849"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16</w:t>
            </w:r>
          </w:p>
        </w:tc>
        <w:tc>
          <w:tcPr>
            <w:tcW w:w="778" w:type="dxa"/>
            <w:shd w:val="clear" w:color="auto" w:fill="auto"/>
            <w:vAlign w:val="center"/>
          </w:tcPr>
          <w:p>
            <w:pPr>
              <w:jc w:val="center"/>
              <w:rPr>
                <w:rFonts w:hint="default" w:ascii="Times New Roman" w:hAnsi="Times New Roman" w:eastAsia="宋体" w:cs="Times New Roman"/>
                <w:sz w:val="24"/>
                <w:szCs w:val="24"/>
                <w:lang w:val="en-US"/>
              </w:rPr>
            </w:pPr>
            <w:r>
              <w:rPr>
                <w:rFonts w:hint="eastAsia" w:ascii="Times New Roman" w:hAnsi="Times New Roman" w:eastAsia="宋体" w:cs="Times New Roman"/>
                <w:sz w:val="24"/>
                <w:szCs w:val="24"/>
                <w:lang w:val="en-US" w:eastAsia="zh-CN"/>
              </w:rPr>
              <w:t>16</w:t>
            </w:r>
          </w:p>
        </w:tc>
        <w:tc>
          <w:tcPr>
            <w:tcW w:w="763" w:type="dxa"/>
            <w:shd w:val="clear" w:color="auto" w:fill="auto"/>
            <w:vAlign w:val="center"/>
          </w:tcPr>
          <w:p>
            <w:pPr>
              <w:jc w:val="center"/>
              <w:rPr>
                <w:rFonts w:hint="default" w:ascii="Times New Roman" w:hAnsi="Times New Roman" w:eastAsia="宋体" w:cs="Times New Roman"/>
                <w:sz w:val="24"/>
                <w:szCs w:val="24"/>
                <w:lang w:val="en-US" w:eastAsia="zh-CN"/>
              </w:rPr>
            </w:pPr>
          </w:p>
        </w:tc>
        <w:tc>
          <w:tcPr>
            <w:tcW w:w="1218" w:type="dxa"/>
            <w:vMerge w:val="continue"/>
            <w:shd w:val="clear" w:color="auto" w:fill="FFFFFF" w:themeFill="background1"/>
            <w:vAlign w:val="center"/>
          </w:tcPr>
          <w:p>
            <w:pPr>
              <w:jc w:val="center"/>
              <w:rPr>
                <w:rFonts w:hint="eastAsia" w:ascii="Times New Roman" w:hAnsi="Times New Roman" w:eastAsia="宋体" w:cs="Times New Roman"/>
                <w:color w:val="auto"/>
                <w:sz w:val="24"/>
                <w:szCs w:val="24"/>
                <w:lang w:val="en-US" w:eastAsia="zh-CN"/>
              </w:rPr>
            </w:pPr>
          </w:p>
        </w:tc>
        <w:tc>
          <w:tcPr>
            <w:tcW w:w="1218" w:type="dxa"/>
            <w:shd w:val="clear" w:color="auto" w:fill="auto"/>
            <w:vAlign w:val="center"/>
          </w:tcPr>
          <w:p>
            <w:pPr>
              <w:jc w:val="center"/>
              <w:rPr>
                <w:rFonts w:ascii="Times New Roman" w:hAnsi="Times New Roman" w:eastAsia="宋体" w:cs="Times New Roman"/>
                <w:sz w:val="24"/>
                <w:szCs w:val="24"/>
                <w:lang w:eastAsia="zh-CN"/>
              </w:rPr>
            </w:pPr>
            <w:r>
              <w:rPr>
                <w:rFonts w:ascii="Times New Roman" w:hAnsi="Times New Roman" w:eastAsia="宋体" w:cs="Times New Roman"/>
                <w:color w:val="auto"/>
                <w:sz w:val="24"/>
                <w:szCs w:val="24"/>
                <w:lang w:eastAsia="zh-CN"/>
              </w:rPr>
              <w:t>春季</w:t>
            </w:r>
          </w:p>
        </w:tc>
        <w:tc>
          <w:tcPr>
            <w:tcW w:w="1218" w:type="dxa"/>
            <w:shd w:val="clear" w:color="auto" w:fill="auto"/>
            <w:vAlign w:val="center"/>
          </w:tcPr>
          <w:p>
            <w:pPr>
              <w:jc w:val="center"/>
              <w:rPr>
                <w:rFonts w:ascii="Times New Roman" w:hAnsi="Times New Roman" w:eastAsia="宋体" w:cs="Times New Roman"/>
                <w:sz w:val="24"/>
                <w:szCs w:val="24"/>
              </w:rPr>
            </w:pPr>
            <w:r>
              <w:rPr>
                <w:rFonts w:hint="eastAsia" w:ascii="Times New Roman" w:hAnsi="Times New Roman" w:eastAsia="宋体" w:cs="Times New Roman"/>
                <w:color w:val="auto"/>
                <w:sz w:val="24"/>
                <w:szCs w:val="24"/>
                <w:lang w:val="en-US" w:eastAsia="zh-CN"/>
              </w:rPr>
              <w:t>考查</w:t>
            </w:r>
          </w:p>
        </w:tc>
        <w:tc>
          <w:tcPr>
            <w:tcW w:w="1221" w:type="dxa"/>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color w:val="auto"/>
                <w:sz w:val="24"/>
                <w:szCs w:val="24"/>
                <w:lang w:eastAsia="zh-CN"/>
              </w:rPr>
              <w:t>开卷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atLeast"/>
          <w:jc w:val="center"/>
        </w:trPr>
        <w:tc>
          <w:tcPr>
            <w:tcW w:w="907"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5</w:t>
            </w:r>
          </w:p>
        </w:tc>
        <w:tc>
          <w:tcPr>
            <w:tcW w:w="3035" w:type="dxa"/>
            <w:shd w:val="clear" w:color="auto" w:fill="auto"/>
            <w:vAlign w:val="center"/>
          </w:tcPr>
          <w:p>
            <w:pPr>
              <w:jc w:val="center"/>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Python程序设计</w:t>
            </w:r>
          </w:p>
        </w:tc>
        <w:tc>
          <w:tcPr>
            <w:tcW w:w="1873" w:type="dxa"/>
            <w:vAlign w:val="center"/>
          </w:tcPr>
          <w:p>
            <w:pPr>
              <w:jc w:val="center"/>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理学院</w:t>
            </w:r>
          </w:p>
        </w:tc>
        <w:tc>
          <w:tcPr>
            <w:tcW w:w="979"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w:t>
            </w:r>
          </w:p>
        </w:tc>
        <w:tc>
          <w:tcPr>
            <w:tcW w:w="937" w:type="dxa"/>
            <w:shd w:val="clear" w:color="auto" w:fill="auto"/>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32</w:t>
            </w:r>
          </w:p>
        </w:tc>
        <w:tc>
          <w:tcPr>
            <w:tcW w:w="849"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16</w:t>
            </w:r>
          </w:p>
        </w:tc>
        <w:tc>
          <w:tcPr>
            <w:tcW w:w="778" w:type="dxa"/>
            <w:shd w:val="clear" w:color="auto" w:fill="auto"/>
            <w:vAlign w:val="center"/>
          </w:tcPr>
          <w:p>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16</w:t>
            </w:r>
          </w:p>
        </w:tc>
        <w:tc>
          <w:tcPr>
            <w:tcW w:w="763" w:type="dxa"/>
            <w:shd w:val="clear" w:color="auto" w:fill="auto"/>
            <w:vAlign w:val="center"/>
          </w:tcPr>
          <w:p>
            <w:pPr>
              <w:jc w:val="center"/>
              <w:rPr>
                <w:rFonts w:hint="default" w:ascii="Times New Roman" w:hAnsi="Times New Roman" w:eastAsia="宋体" w:cs="Times New Roman"/>
                <w:sz w:val="24"/>
                <w:szCs w:val="24"/>
                <w:lang w:val="en-US" w:eastAsia="zh-CN"/>
              </w:rPr>
            </w:pPr>
          </w:p>
        </w:tc>
        <w:tc>
          <w:tcPr>
            <w:tcW w:w="1218" w:type="dxa"/>
            <w:vMerge w:val="restart"/>
            <w:shd w:val="clear" w:color="auto" w:fill="FFFFFF" w:themeFill="background1"/>
            <w:vAlign w:val="center"/>
          </w:tcPr>
          <w:p>
            <w:pPr>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w:t>
            </w:r>
          </w:p>
        </w:tc>
        <w:tc>
          <w:tcPr>
            <w:tcW w:w="1218" w:type="dxa"/>
            <w:shd w:val="clear" w:color="auto" w:fill="auto"/>
            <w:vAlign w:val="center"/>
          </w:tcPr>
          <w:p>
            <w:pPr>
              <w:jc w:val="center"/>
              <w:rPr>
                <w:rFonts w:ascii="Times New Roman" w:hAnsi="Times New Roman" w:eastAsia="宋体" w:cs="Times New Roman"/>
                <w:sz w:val="24"/>
                <w:szCs w:val="24"/>
                <w:lang w:eastAsia="zh-CN"/>
              </w:rPr>
            </w:pPr>
            <w:r>
              <w:rPr>
                <w:rFonts w:ascii="Times New Roman" w:hAnsi="Times New Roman" w:eastAsia="宋体" w:cs="Times New Roman"/>
                <w:color w:val="auto"/>
                <w:sz w:val="24"/>
                <w:szCs w:val="24"/>
                <w:lang w:eastAsia="zh-CN"/>
              </w:rPr>
              <w:t>秋季</w:t>
            </w:r>
          </w:p>
        </w:tc>
        <w:tc>
          <w:tcPr>
            <w:tcW w:w="1218" w:type="dxa"/>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color w:val="auto"/>
                <w:sz w:val="24"/>
                <w:szCs w:val="24"/>
                <w:lang w:eastAsia="zh-CN"/>
              </w:rPr>
              <w:t>考试</w:t>
            </w:r>
          </w:p>
        </w:tc>
        <w:tc>
          <w:tcPr>
            <w:tcW w:w="1221" w:type="dxa"/>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color w:val="auto"/>
                <w:sz w:val="24"/>
                <w:szCs w:val="24"/>
                <w:lang w:eastAsia="zh-CN"/>
              </w:rPr>
              <w:t>开卷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2" w:hRule="atLeast"/>
          <w:jc w:val="center"/>
        </w:trPr>
        <w:tc>
          <w:tcPr>
            <w:tcW w:w="907" w:type="dxa"/>
            <w:vAlign w:val="center"/>
          </w:tcPr>
          <w:p>
            <w:pPr>
              <w:jc w:val="center"/>
              <w:rPr>
                <w:rFonts w:ascii="Times New Roman" w:hAnsi="Times New Roman" w:eastAsia="宋体" w:cs="Times New Roman"/>
                <w:sz w:val="24"/>
                <w:szCs w:val="24"/>
              </w:rPr>
            </w:pPr>
            <w:r>
              <w:rPr>
                <w:rFonts w:ascii="Times New Roman" w:hAnsi="Times New Roman" w:eastAsia="宋体" w:cs="Times New Roman"/>
                <w:sz w:val="24"/>
                <w:szCs w:val="24"/>
              </w:rPr>
              <w:t>6</w:t>
            </w:r>
          </w:p>
        </w:tc>
        <w:tc>
          <w:tcPr>
            <w:tcW w:w="3035" w:type="dxa"/>
            <w:shd w:val="clear" w:color="auto" w:fill="auto"/>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数据挖掘与机器学习</w:t>
            </w:r>
          </w:p>
        </w:tc>
        <w:tc>
          <w:tcPr>
            <w:tcW w:w="1873" w:type="dxa"/>
            <w:vAlign w:val="center"/>
          </w:tcPr>
          <w:p>
            <w:pPr>
              <w:jc w:val="center"/>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理学院</w:t>
            </w:r>
          </w:p>
        </w:tc>
        <w:tc>
          <w:tcPr>
            <w:tcW w:w="979" w:type="dxa"/>
            <w:shd w:val="clear" w:color="auto" w:fill="auto"/>
            <w:vAlign w:val="center"/>
          </w:tcPr>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w:t>
            </w:r>
          </w:p>
        </w:tc>
        <w:tc>
          <w:tcPr>
            <w:tcW w:w="937" w:type="dxa"/>
            <w:shd w:val="clear" w:color="auto" w:fill="auto"/>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80</w:t>
            </w:r>
          </w:p>
        </w:tc>
        <w:tc>
          <w:tcPr>
            <w:tcW w:w="849" w:type="dxa"/>
            <w:shd w:val="clear" w:color="auto" w:fill="auto"/>
            <w:vAlign w:val="center"/>
          </w:tcPr>
          <w:p>
            <w:pPr>
              <w:jc w:val="center"/>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32</w:t>
            </w:r>
          </w:p>
        </w:tc>
        <w:tc>
          <w:tcPr>
            <w:tcW w:w="778" w:type="dxa"/>
            <w:shd w:val="clear" w:color="auto" w:fill="auto"/>
            <w:vAlign w:val="center"/>
          </w:tcPr>
          <w:p>
            <w:pPr>
              <w:jc w:val="center"/>
              <w:rPr>
                <w:rFonts w:hint="default" w:ascii="Times New Roman" w:hAnsi="Times New Roman" w:eastAsia="宋体" w:cs="Times New Roman"/>
                <w:sz w:val="24"/>
                <w:szCs w:val="24"/>
                <w:lang w:val="en-US"/>
              </w:rPr>
            </w:pPr>
            <w:r>
              <w:rPr>
                <w:rFonts w:hint="eastAsia" w:ascii="Times New Roman" w:hAnsi="Times New Roman" w:eastAsia="宋体" w:cs="Times New Roman"/>
                <w:sz w:val="24"/>
                <w:szCs w:val="24"/>
                <w:lang w:val="en-US" w:eastAsia="zh-CN"/>
              </w:rPr>
              <w:t>48</w:t>
            </w:r>
          </w:p>
        </w:tc>
        <w:tc>
          <w:tcPr>
            <w:tcW w:w="763" w:type="dxa"/>
            <w:shd w:val="clear" w:color="auto" w:fill="auto"/>
            <w:vAlign w:val="center"/>
          </w:tcPr>
          <w:p>
            <w:pPr>
              <w:jc w:val="center"/>
              <w:rPr>
                <w:rFonts w:hint="default" w:ascii="Times New Roman" w:hAnsi="Times New Roman" w:eastAsia="宋体" w:cs="Times New Roman"/>
                <w:sz w:val="24"/>
                <w:szCs w:val="24"/>
                <w:lang w:val="en-US" w:eastAsia="zh-CN"/>
              </w:rPr>
            </w:pPr>
          </w:p>
        </w:tc>
        <w:tc>
          <w:tcPr>
            <w:tcW w:w="1218" w:type="dxa"/>
            <w:vMerge w:val="continue"/>
            <w:shd w:val="clear" w:color="auto" w:fill="FFFFFF" w:themeFill="background1"/>
            <w:vAlign w:val="center"/>
          </w:tcPr>
          <w:p>
            <w:pPr>
              <w:jc w:val="center"/>
              <w:rPr>
                <w:rFonts w:ascii="Times New Roman" w:hAnsi="Times New Roman" w:eastAsia="宋体" w:cs="Times New Roman"/>
                <w:color w:val="auto"/>
                <w:sz w:val="24"/>
                <w:szCs w:val="24"/>
              </w:rPr>
            </w:pPr>
          </w:p>
        </w:tc>
        <w:tc>
          <w:tcPr>
            <w:tcW w:w="1218" w:type="dxa"/>
            <w:shd w:val="clear" w:color="auto" w:fill="auto"/>
            <w:vAlign w:val="center"/>
          </w:tcPr>
          <w:p>
            <w:pPr>
              <w:jc w:val="center"/>
              <w:rPr>
                <w:rFonts w:ascii="Times New Roman" w:hAnsi="Times New Roman" w:eastAsia="宋体" w:cs="Times New Roman"/>
                <w:sz w:val="24"/>
                <w:szCs w:val="24"/>
                <w:lang w:eastAsia="zh-CN"/>
              </w:rPr>
            </w:pPr>
            <w:r>
              <w:rPr>
                <w:rFonts w:ascii="Times New Roman" w:hAnsi="Times New Roman" w:eastAsia="宋体" w:cs="Times New Roman"/>
                <w:color w:val="auto"/>
                <w:sz w:val="24"/>
                <w:szCs w:val="24"/>
                <w:lang w:eastAsia="zh-CN"/>
              </w:rPr>
              <w:t>春季</w:t>
            </w:r>
          </w:p>
        </w:tc>
        <w:tc>
          <w:tcPr>
            <w:tcW w:w="1218" w:type="dxa"/>
            <w:shd w:val="clear" w:color="auto" w:fill="auto"/>
            <w:vAlign w:val="center"/>
          </w:tcPr>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考查</w:t>
            </w:r>
          </w:p>
        </w:tc>
        <w:tc>
          <w:tcPr>
            <w:tcW w:w="1221" w:type="dxa"/>
            <w:shd w:val="clear" w:color="auto" w:fill="auto"/>
            <w:vAlign w:val="center"/>
          </w:tcPr>
          <w:p>
            <w:pPr>
              <w:jc w:val="center"/>
              <w:rPr>
                <w:rFonts w:ascii="Times New Roman" w:hAnsi="Times New Roman" w:eastAsia="宋体" w:cs="Times New Roman"/>
                <w:sz w:val="24"/>
                <w:szCs w:val="24"/>
              </w:rPr>
            </w:pPr>
            <w:r>
              <w:rPr>
                <w:rFonts w:ascii="Times New Roman" w:hAnsi="Times New Roman" w:eastAsia="宋体" w:cs="Times New Roman"/>
                <w:color w:val="auto"/>
                <w:sz w:val="24"/>
                <w:szCs w:val="24"/>
                <w:lang w:eastAsia="zh-CN"/>
              </w:rPr>
              <w:t>开卷</w:t>
            </w:r>
          </w:p>
        </w:tc>
      </w:tr>
    </w:tbl>
    <w:p>
      <w:pPr>
        <w:jc w:val="both"/>
        <w:rPr>
          <w:rFonts w:ascii="Times New Roman" w:hAnsi="Times New Roman" w:cs="Times New Roman"/>
        </w:rPr>
      </w:pPr>
    </w:p>
    <w:sectPr>
      <w:footerReference r:id="rId4" w:type="default"/>
      <w:pgSz w:w="16839" w:h="11907"/>
      <w:pgMar w:top="1012" w:right="2092" w:bottom="1355" w:left="2021" w:header="0" w:footer="119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w:t>
    </w:r>
    <w:r>
      <w:rPr>
        <w:rFonts w:ascii="Times New Roman" w:hAnsi="Times New Roman" w:eastAsia="Times New Roman" w:cs="Times New Roman"/>
        <w:spacing w:val="3"/>
        <w:sz w:val="18"/>
        <w:szCs w:val="18"/>
      </w:rPr>
      <w:t xml:space="preserve"> </w:t>
    </w:r>
    <w:r>
      <w:rPr>
        <w:rFonts w:hint="eastAsia" w:ascii="Times New Roman" w:hAnsi="Times New Roman" w:eastAsia="宋体" w:cs="Times New Roman"/>
        <w:spacing w:val="-6"/>
        <w:sz w:val="18"/>
        <w:szCs w:val="18"/>
        <w:lang w:val="en-US" w:eastAsia="zh-CN"/>
      </w:rPr>
      <w:t>3</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6"/>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9"/>
        <w:sz w:val="18"/>
        <w:szCs w:val="18"/>
      </w:rPr>
      <w:t xml:space="preserve"> </w:t>
    </w:r>
    <w:r>
      <w:rPr>
        <w:rFonts w:hint="eastAsia" w:ascii="Times New Roman" w:hAnsi="Times New Roman" w:eastAsia="宋体" w:cs="Times New Roman"/>
        <w:spacing w:val="9"/>
        <w:sz w:val="18"/>
        <w:szCs w:val="18"/>
        <w:lang w:val="en-US" w:eastAsia="zh-CN"/>
      </w:rPr>
      <w:t>4</w:t>
    </w:r>
    <w:r>
      <w:rPr>
        <w:rFonts w:ascii="Times New Roman" w:hAnsi="Times New Roman" w:eastAsia="Times New Roman" w:cs="Times New Roman"/>
        <w:spacing w:val="-8"/>
        <w:sz w:val="18"/>
        <w:szCs w:val="1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Dc2NmRlMzZjNGMzNDAxMzkzMDkwNDc3NzM1ZjQzNzgifQ=="/>
  </w:docVars>
  <w:rsids>
    <w:rsidRoot w:val="002E1F6D"/>
    <w:rsid w:val="00260090"/>
    <w:rsid w:val="002E1F6D"/>
    <w:rsid w:val="003805FF"/>
    <w:rsid w:val="00417652"/>
    <w:rsid w:val="004B16E4"/>
    <w:rsid w:val="007B599E"/>
    <w:rsid w:val="00834F59"/>
    <w:rsid w:val="00B246E6"/>
    <w:rsid w:val="00F21329"/>
    <w:rsid w:val="01DD1E9F"/>
    <w:rsid w:val="02641C78"/>
    <w:rsid w:val="04272809"/>
    <w:rsid w:val="066E5B12"/>
    <w:rsid w:val="068E3768"/>
    <w:rsid w:val="095F5124"/>
    <w:rsid w:val="09D5345C"/>
    <w:rsid w:val="0A087319"/>
    <w:rsid w:val="0AB15C77"/>
    <w:rsid w:val="0B7373D0"/>
    <w:rsid w:val="0CE4520A"/>
    <w:rsid w:val="0D0D7D54"/>
    <w:rsid w:val="0F692FC4"/>
    <w:rsid w:val="107F4121"/>
    <w:rsid w:val="11BD3153"/>
    <w:rsid w:val="13D44822"/>
    <w:rsid w:val="15344D3E"/>
    <w:rsid w:val="173914CE"/>
    <w:rsid w:val="18202EF4"/>
    <w:rsid w:val="18673E19"/>
    <w:rsid w:val="186E33F9"/>
    <w:rsid w:val="1AA11864"/>
    <w:rsid w:val="1BEB30AD"/>
    <w:rsid w:val="1BF72B06"/>
    <w:rsid w:val="1CEF002A"/>
    <w:rsid w:val="1CF923ED"/>
    <w:rsid w:val="1E4A3FC0"/>
    <w:rsid w:val="1ED63AA6"/>
    <w:rsid w:val="1FD9586A"/>
    <w:rsid w:val="20F22B08"/>
    <w:rsid w:val="216628DE"/>
    <w:rsid w:val="21AA19C9"/>
    <w:rsid w:val="24D411E6"/>
    <w:rsid w:val="24F0338E"/>
    <w:rsid w:val="26364E73"/>
    <w:rsid w:val="26435EC5"/>
    <w:rsid w:val="27FD02F5"/>
    <w:rsid w:val="28793E20"/>
    <w:rsid w:val="29E85C9E"/>
    <w:rsid w:val="2C5A3F68"/>
    <w:rsid w:val="2CF653BC"/>
    <w:rsid w:val="2D35408E"/>
    <w:rsid w:val="2D8960D2"/>
    <w:rsid w:val="2DC40548"/>
    <w:rsid w:val="2DE24215"/>
    <w:rsid w:val="2EDB34DD"/>
    <w:rsid w:val="2F7716FB"/>
    <w:rsid w:val="2FAC4ADB"/>
    <w:rsid w:val="30E478E2"/>
    <w:rsid w:val="32236839"/>
    <w:rsid w:val="32B12408"/>
    <w:rsid w:val="32B53CA7"/>
    <w:rsid w:val="362A49AB"/>
    <w:rsid w:val="365D176C"/>
    <w:rsid w:val="39F72DF7"/>
    <w:rsid w:val="3A612966"/>
    <w:rsid w:val="3B681455"/>
    <w:rsid w:val="3DF31B27"/>
    <w:rsid w:val="3E064795"/>
    <w:rsid w:val="3E4203B8"/>
    <w:rsid w:val="41006A35"/>
    <w:rsid w:val="412F10C8"/>
    <w:rsid w:val="42892A5A"/>
    <w:rsid w:val="44D25F7E"/>
    <w:rsid w:val="484A2C8B"/>
    <w:rsid w:val="48913922"/>
    <w:rsid w:val="4A6530A5"/>
    <w:rsid w:val="4CEE0089"/>
    <w:rsid w:val="4D493511"/>
    <w:rsid w:val="4F18689A"/>
    <w:rsid w:val="50C8299F"/>
    <w:rsid w:val="52196A53"/>
    <w:rsid w:val="52E70BF5"/>
    <w:rsid w:val="53114518"/>
    <w:rsid w:val="54B27BEE"/>
    <w:rsid w:val="565847C5"/>
    <w:rsid w:val="565D6CC1"/>
    <w:rsid w:val="5726041F"/>
    <w:rsid w:val="579E26AC"/>
    <w:rsid w:val="59CC7085"/>
    <w:rsid w:val="5A33357F"/>
    <w:rsid w:val="5C4952DC"/>
    <w:rsid w:val="5C6043D4"/>
    <w:rsid w:val="5F7110B0"/>
    <w:rsid w:val="608C1C3B"/>
    <w:rsid w:val="608D74C4"/>
    <w:rsid w:val="60A01243"/>
    <w:rsid w:val="61A378A1"/>
    <w:rsid w:val="61F47A98"/>
    <w:rsid w:val="626051D3"/>
    <w:rsid w:val="62F61536"/>
    <w:rsid w:val="630E4B89"/>
    <w:rsid w:val="65DF280D"/>
    <w:rsid w:val="66067D9A"/>
    <w:rsid w:val="667A42E4"/>
    <w:rsid w:val="66A845DD"/>
    <w:rsid w:val="66DB4D83"/>
    <w:rsid w:val="6891139B"/>
    <w:rsid w:val="68FA63BC"/>
    <w:rsid w:val="6BA42378"/>
    <w:rsid w:val="6CF03552"/>
    <w:rsid w:val="6D1F7993"/>
    <w:rsid w:val="6DC9002B"/>
    <w:rsid w:val="6DEC3272"/>
    <w:rsid w:val="6E310CF0"/>
    <w:rsid w:val="6F667AFB"/>
    <w:rsid w:val="6F800BBD"/>
    <w:rsid w:val="6FA1312D"/>
    <w:rsid w:val="72120AB6"/>
    <w:rsid w:val="726D2EA9"/>
    <w:rsid w:val="72FA0C86"/>
    <w:rsid w:val="774D25F6"/>
    <w:rsid w:val="78B33DB1"/>
    <w:rsid w:val="79674B9C"/>
    <w:rsid w:val="7A3A405E"/>
    <w:rsid w:val="7B431613"/>
    <w:rsid w:val="7BFC2CE8"/>
    <w:rsid w:val="7C480E02"/>
    <w:rsid w:val="7E176B90"/>
    <w:rsid w:val="7E3F60E7"/>
    <w:rsid w:val="7E9F7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spacing w:beforeAutospacing="1" w:afterAutospacing="1"/>
    </w:pPr>
    <w:rPr>
      <w:rFonts w:cs="Times New Roman"/>
      <w:sz w:val="24"/>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仿宋" w:hAnsi="仿宋" w:eastAsia="仿宋" w:cs="仿宋"/>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1307</Words>
  <Characters>1338</Characters>
  <Lines>11</Lines>
  <Paragraphs>3</Paragraphs>
  <TotalTime>0</TotalTime>
  <ScaleCrop>false</ScaleCrop>
  <LinksUpToDate>false</LinksUpToDate>
  <CharactersWithSpaces>1338</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2023-09-22T15:43:00Z</dcterms:created>
  <dc:creator>SN</dc:creator>
  <cp:lastModifiedBy>Gp</cp:lastModifiedBy>
  <dcterms:modified xsi:type="dcterms:W3CDTF">2025-06-27T00:35:52Z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2023-09-22T16:22:00Z</vt:filetime>
  </property>
  <property fmtid="{D5CDD505-2E9C-101B-9397-08002B2CF9AE}" pid="4" name="KSOProductBuildVer">
    <vt:lpwstr>2052-11.8.2.12085</vt:lpwstr>
  </property>
  <property fmtid="{D5CDD505-2E9C-101B-9397-08002B2CF9AE}" pid="5" name="ICV">
    <vt:lpwstr>D65F4993250645B79219DC42B503D7DA_13</vt:lpwstr>
  </property>
  <property fmtid="{D5CDD505-2E9C-101B-9397-08002B2CF9AE}" pid="6" name="KSOTemplateDocerSaveRecord">
    <vt:lpwstr>eyJoZGlkIjoiOWI0MDE3YzVjZjRhNjk2ZGNmYjY1YWUyZTI1MTdmYWUiLCJ1c2VySWQiOiIzNjA2MDA0ODgifQ==</vt:lpwstr>
  </property>
</Properties>
</file>