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ind w:left="420" w:leftChars="200"/>
        <w:jc w:val="center"/>
        <w:rPr>
          <w:rFonts w:ascii="微软雅黑" w:hAnsi="微软雅黑" w:eastAsia="微软雅黑" w:cs="微软雅黑"/>
          <w:b/>
          <w:bCs/>
          <w:sz w:val="32"/>
          <w:szCs w:val="32"/>
        </w:rPr>
      </w:pPr>
      <w:r>
        <w:rPr>
          <w:rFonts w:hint="eastAsia" w:ascii="微软雅黑" w:hAnsi="微软雅黑" w:eastAsia="微软雅黑" w:cs="微软雅黑"/>
          <w:b/>
          <w:bCs/>
          <w:sz w:val="32"/>
          <w:szCs w:val="32"/>
        </w:rPr>
        <w:t>石家庄市城镇居民医保宣传材料</w:t>
      </w:r>
    </w:p>
    <w:p>
      <w:pPr>
        <w:adjustRightInd w:val="0"/>
        <w:snapToGrid w:val="0"/>
        <w:spacing w:line="360" w:lineRule="auto"/>
        <w:rPr>
          <w:rFonts w:ascii="微软雅黑" w:hAnsi="微软雅黑" w:eastAsia="微软雅黑" w:cs="微软雅黑"/>
          <w:sz w:val="28"/>
          <w:szCs w:val="28"/>
        </w:rPr>
      </w:pPr>
    </w:p>
    <w:p>
      <w:pPr>
        <w:adjustRightInd w:val="0"/>
        <w:snapToGrid w:val="0"/>
        <w:spacing w:line="360" w:lineRule="auto"/>
        <w:rPr>
          <w:rFonts w:ascii="微软雅黑" w:hAnsi="微软雅黑" w:eastAsia="微软雅黑" w:cs="微软雅黑"/>
          <w:sz w:val="28"/>
          <w:szCs w:val="28"/>
        </w:rPr>
      </w:pPr>
      <w:r>
        <w:rPr>
          <w:rFonts w:hint="eastAsia" w:ascii="微软雅黑" w:hAnsi="微软雅黑" w:eastAsia="微软雅黑" w:cs="微软雅黑"/>
          <w:sz w:val="28"/>
          <w:szCs w:val="28"/>
        </w:rPr>
        <w:t>一、适用对象：</w:t>
      </w:r>
    </w:p>
    <w:p>
      <w:pPr>
        <w:tabs>
          <w:tab w:val="left" w:pos="546"/>
        </w:tabs>
        <w:adjustRightInd w:val="0"/>
        <w:snapToGrid w:val="0"/>
        <w:spacing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本办法仅适用在石家庄学院参保并足额交纳医保费的大学生。</w:t>
      </w:r>
    </w:p>
    <w:p>
      <w:pPr>
        <w:adjustRightInd w:val="0"/>
        <w:snapToGrid w:val="0"/>
        <w:spacing w:line="360" w:lineRule="auto"/>
        <w:rPr>
          <w:rFonts w:ascii="微软雅黑" w:hAnsi="微软雅黑" w:eastAsia="微软雅黑" w:cs="微软雅黑"/>
          <w:sz w:val="28"/>
          <w:szCs w:val="28"/>
        </w:rPr>
      </w:pPr>
      <w:r>
        <w:rPr>
          <w:rFonts w:hint="eastAsia" w:ascii="微软雅黑" w:hAnsi="微软雅黑" w:eastAsia="微软雅黑" w:cs="微软雅黑"/>
          <w:sz w:val="28"/>
          <w:szCs w:val="28"/>
        </w:rPr>
        <w:t>二、缴费标准：</w:t>
      </w:r>
    </w:p>
    <w:p>
      <w:pPr>
        <w:adjustRightInd w:val="0"/>
        <w:snapToGrid w:val="0"/>
        <w:spacing w:line="360" w:lineRule="auto"/>
        <w:ind w:firstLine="560" w:firstLineChars="200"/>
        <w:rPr>
          <w:rFonts w:ascii="微软雅黑" w:hAnsi="微软雅黑" w:eastAsia="微软雅黑" w:cs="微软雅黑"/>
          <w:color w:val="FF0000"/>
          <w:sz w:val="28"/>
          <w:szCs w:val="28"/>
        </w:rPr>
      </w:pPr>
      <w:r>
        <w:rPr>
          <w:rFonts w:hint="eastAsia" w:ascii="微软雅黑" w:hAnsi="微软雅黑" w:eastAsia="微软雅黑" w:cs="微软雅黑"/>
          <w:color w:val="FF0000"/>
          <w:sz w:val="28"/>
          <w:szCs w:val="28"/>
        </w:rPr>
        <w:t>按照入学时石家庄城乡居民医疗保险当年缴费标准一次性缴费至毕业年度，2023年为360元/年。不会随着每年保费的增加而增加。</w:t>
      </w:r>
    </w:p>
    <w:p>
      <w:pPr>
        <w:adjustRightInd w:val="0"/>
        <w:snapToGrid w:val="0"/>
        <w:spacing w:line="360" w:lineRule="auto"/>
        <w:rPr>
          <w:rFonts w:ascii="微软雅黑" w:hAnsi="微软雅黑" w:eastAsia="微软雅黑" w:cs="微软雅黑"/>
          <w:sz w:val="28"/>
          <w:szCs w:val="28"/>
        </w:rPr>
      </w:pPr>
      <w:r>
        <w:rPr>
          <w:rFonts w:hint="eastAsia" w:ascii="微软雅黑" w:hAnsi="微软雅黑" w:eastAsia="微软雅黑" w:cs="微软雅黑"/>
          <w:sz w:val="28"/>
          <w:szCs w:val="28"/>
        </w:rPr>
        <w:t>三、门诊费用管理</w:t>
      </w:r>
    </w:p>
    <w:p>
      <w:pPr>
        <w:adjustRightInd w:val="0"/>
        <w:snapToGrid w:val="0"/>
        <w:spacing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由市医保中心拨付费用及其超额补偿费用构成“石家庄学院参保学生门诊资金”，用于支付参保学生在定点门诊发生的基本医疗费用及其它符合规定的门诊基本医疗费用。门诊资金由财务处进行管理，报销审核由校医院负责。</w:t>
      </w:r>
    </w:p>
    <w:p>
      <w:pPr>
        <w:adjustRightInd w:val="0"/>
        <w:snapToGrid w:val="0"/>
        <w:spacing w:line="360" w:lineRule="auto"/>
        <w:rPr>
          <w:rFonts w:ascii="微软雅黑" w:hAnsi="微软雅黑" w:eastAsia="微软雅黑" w:cs="微软雅黑"/>
          <w:sz w:val="28"/>
          <w:szCs w:val="28"/>
        </w:rPr>
      </w:pPr>
      <w:r>
        <w:rPr>
          <w:rFonts w:hint="eastAsia" w:ascii="微软雅黑" w:hAnsi="微软雅黑" w:eastAsia="微软雅黑" w:cs="微软雅黑"/>
          <w:sz w:val="28"/>
          <w:szCs w:val="28"/>
        </w:rPr>
        <w:t>四、门诊费用报销</w:t>
      </w:r>
    </w:p>
    <w:p>
      <w:pPr>
        <w:adjustRightInd w:val="0"/>
        <w:snapToGrid w:val="0"/>
        <w:spacing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1.院内门诊费用：参保学生个人信息分别在各自校区医保系统中，学生持社保卡在校医院发生的医疗费用，享受即时报销，门诊资金支付80%，个人支付20%的待遇，支付限额为每年每人500元。</w:t>
      </w:r>
    </w:p>
    <w:p>
      <w:pPr>
        <w:adjustRightInd w:val="0"/>
        <w:snapToGrid w:val="0"/>
        <w:spacing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2.院外门诊费用：因定点门诊医疗条件所限，需到其他医疗机构检查、治疗的学生，需到校医院开具转诊单，7月初凭转诊单、门诊病历、医疗费用明细清单，正式发票、身份证（或）社保卡到校医院医保办公室审核销，属于医保范围的医疗费用，由门诊资金支付50%，个人支付50%，支付限额为每年每人500元。未开具转诊单自行院外就诊，费用自理。</w:t>
      </w:r>
    </w:p>
    <w:p>
      <w:pPr>
        <w:adjustRightInd w:val="0"/>
        <w:snapToGrid w:val="0"/>
        <w:spacing w:line="360" w:lineRule="auto"/>
        <w:rPr>
          <w:rFonts w:ascii="微软雅黑" w:hAnsi="微软雅黑" w:eastAsia="微软雅黑" w:cs="微软雅黑"/>
          <w:sz w:val="28"/>
          <w:szCs w:val="28"/>
        </w:rPr>
      </w:pPr>
      <w:r>
        <w:rPr>
          <w:rFonts w:hint="eastAsia" w:ascii="微软雅黑" w:hAnsi="微软雅黑" w:eastAsia="微软雅黑" w:cs="微软雅黑"/>
          <w:sz w:val="28"/>
          <w:szCs w:val="28"/>
        </w:rPr>
        <w:t>五、住院费用</w:t>
      </w:r>
    </w:p>
    <w:p>
      <w:pPr>
        <w:adjustRightInd w:val="0"/>
        <w:snapToGrid w:val="0"/>
        <w:spacing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参保学生因病住院产生的医疗费用，按照《石家庄城镇居民基本医疗保险实施细则》有关规定执行。住院费用由所住医院直接结算，不在学校门诊资金报销范围之列。</w:t>
      </w:r>
    </w:p>
    <w:p>
      <w:pPr>
        <w:numPr>
          <w:ilvl w:val="0"/>
          <w:numId w:val="1"/>
        </w:numPr>
        <w:adjustRightInd w:val="0"/>
        <w:snapToGrid w:val="0"/>
        <w:spacing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基本医保基金支付的住院医疗费的起付标准：一级医疗机构就医，每次起付线为200元，支付比例为85%；二级医疗机构每次起付为800元，支付比例为70%。市属三级医疗机构每次起付线为1000元，支付比例为65%；省属三级医疗机构起付线为1500元，支付比例为60%。</w:t>
      </w:r>
    </w:p>
    <w:p>
      <w:pPr>
        <w:pStyle w:val="4"/>
        <w:widowControl/>
        <w:shd w:val="clear" w:color="auto" w:fill="FFFFFF"/>
        <w:adjustRightInd w:val="0"/>
        <w:snapToGrid w:val="0"/>
        <w:spacing w:beforeAutospacing="0" w:afterAutospacing="0" w:line="360" w:lineRule="auto"/>
        <w:ind w:firstLine="560" w:firstLineChars="200"/>
        <w:jc w:val="both"/>
        <w:rPr>
          <w:rFonts w:ascii="微软雅黑" w:hAnsi="微软雅黑" w:eastAsia="微软雅黑" w:cs="微软雅黑"/>
          <w:bCs/>
          <w:color w:val="000000" w:themeColor="text1"/>
          <w:sz w:val="28"/>
          <w:szCs w:val="28"/>
        </w:rPr>
      </w:pPr>
      <w:r>
        <w:rPr>
          <w:rFonts w:hint="eastAsia" w:ascii="微软雅黑" w:hAnsi="微软雅黑" w:eastAsia="微软雅黑" w:cs="微软雅黑"/>
          <w:sz w:val="28"/>
          <w:szCs w:val="28"/>
        </w:rPr>
        <w:t>2.经参保地医保中心备案，转省外医保协议医疗就医的，每次起付线为3000元，支付比例为45%。</w:t>
      </w:r>
      <w:r>
        <w:rPr>
          <w:rStyle w:val="7"/>
          <w:rFonts w:hint="eastAsia" w:ascii="微软雅黑" w:hAnsi="微软雅黑" w:eastAsia="微软雅黑" w:cs="微软雅黑"/>
          <w:b w:val="0"/>
          <w:bCs/>
          <w:color w:val="000000" w:themeColor="text1"/>
          <w:spacing w:val="8"/>
          <w:sz w:val="30"/>
          <w:szCs w:val="30"/>
        </w:rPr>
        <w:t>个人支付比例为55%。</w:t>
      </w:r>
    </w:p>
    <w:p>
      <w:pPr>
        <w:pStyle w:val="4"/>
        <w:widowControl/>
        <w:shd w:val="clear" w:color="auto" w:fill="FFFFFF"/>
        <w:adjustRightInd w:val="0"/>
        <w:snapToGrid w:val="0"/>
        <w:spacing w:beforeAutospacing="0" w:afterAutospacing="0" w:line="360" w:lineRule="auto"/>
        <w:ind w:firstLine="592" w:firstLineChars="200"/>
        <w:jc w:val="both"/>
        <w:rPr>
          <w:rFonts w:ascii="微软雅黑" w:hAnsi="微软雅黑" w:eastAsia="微软雅黑" w:cs="微软雅黑"/>
          <w:bCs/>
          <w:color w:val="000000" w:themeColor="text1"/>
          <w:spacing w:val="8"/>
          <w:sz w:val="28"/>
          <w:szCs w:val="28"/>
        </w:rPr>
      </w:pPr>
      <w:r>
        <w:rPr>
          <w:rStyle w:val="7"/>
          <w:rFonts w:hint="eastAsia" w:ascii="微软雅黑" w:hAnsi="微软雅黑" w:eastAsia="微软雅黑" w:cs="微软雅黑"/>
          <w:b w:val="0"/>
          <w:bCs/>
          <w:color w:val="000000" w:themeColor="text1"/>
          <w:spacing w:val="8"/>
          <w:sz w:val="28"/>
          <w:szCs w:val="28"/>
          <w:shd w:val="clear" w:color="auto" w:fill="FFFFFF"/>
        </w:rPr>
        <w:t>3.未在参保地经办机构办理备案手续，转往参保地以外医保协议医疗机构就医，住院起付线为4000元，支付比例为30%，个人支付比例为70%，自付部分医疗费不计入大病保险。</w:t>
      </w:r>
    </w:p>
    <w:p>
      <w:pPr>
        <w:pStyle w:val="4"/>
        <w:widowControl/>
        <w:shd w:val="clear" w:color="auto" w:fill="FFFFFF"/>
        <w:adjustRightInd w:val="0"/>
        <w:snapToGrid w:val="0"/>
        <w:spacing w:beforeAutospacing="0" w:afterAutospacing="0" w:line="360" w:lineRule="auto"/>
        <w:ind w:firstLine="592" w:firstLineChars="200"/>
        <w:jc w:val="both"/>
        <w:rPr>
          <w:rFonts w:ascii="微软雅黑" w:hAnsi="微软雅黑" w:eastAsia="微软雅黑" w:cs="微软雅黑"/>
          <w:bCs/>
          <w:color w:val="000000" w:themeColor="text1"/>
          <w:spacing w:val="8"/>
          <w:sz w:val="28"/>
          <w:szCs w:val="28"/>
        </w:rPr>
      </w:pPr>
      <w:r>
        <w:rPr>
          <w:rStyle w:val="7"/>
          <w:rFonts w:hint="eastAsia" w:ascii="微软雅黑" w:hAnsi="微软雅黑" w:eastAsia="微软雅黑" w:cs="微软雅黑"/>
          <w:b w:val="0"/>
          <w:bCs/>
          <w:color w:val="000000" w:themeColor="text1"/>
          <w:spacing w:val="8"/>
          <w:sz w:val="28"/>
          <w:szCs w:val="28"/>
          <w:shd w:val="clear" w:color="auto" w:fill="FFFFFF"/>
        </w:rPr>
        <w:t>4.未在参保地医保中心办理备案手续，转往外地非医保协议医疗机构就医的，发生的医疗费基本医保基金、大病保险不予支付。</w:t>
      </w:r>
    </w:p>
    <w:p>
      <w:pPr>
        <w:adjustRightInd w:val="0"/>
        <w:snapToGrid w:val="0"/>
        <w:spacing w:line="360" w:lineRule="auto"/>
        <w:rPr>
          <w:rFonts w:ascii="微软雅黑" w:hAnsi="微软雅黑" w:eastAsia="微软雅黑" w:cs="微软雅黑"/>
          <w:sz w:val="28"/>
          <w:szCs w:val="28"/>
        </w:rPr>
      </w:pPr>
      <w:r>
        <w:rPr>
          <w:rFonts w:hint="eastAsia" w:ascii="微软雅黑" w:hAnsi="微软雅黑" w:eastAsia="微软雅黑" w:cs="微软雅黑"/>
          <w:sz w:val="28"/>
          <w:szCs w:val="28"/>
        </w:rPr>
        <w:t>六、其它事项</w:t>
      </w:r>
    </w:p>
    <w:p>
      <w:pPr>
        <w:adjustRightInd w:val="0"/>
        <w:snapToGrid w:val="0"/>
        <w:spacing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参保学生寒暑假期间、实习期间在户籍及实习所在地公立医疗机构所发生的住院医疗费用，诊治结束后六个月内，凭相关材料（大学生异地住院信息登记表、医疗费发票原件、诊断证明书原件、医疗费用明细清单，病历复印件、身份证复印件）报校医院医保办公室统一汇总后报送市医保中心。</w:t>
      </w:r>
      <w:bookmarkStart w:id="0" w:name="_GoBack"/>
      <w:bookmarkEnd w:id="0"/>
    </w:p>
    <w:p>
      <w:pPr>
        <w:adjustRightInd w:val="0"/>
        <w:snapToGrid w:val="0"/>
        <w:spacing w:line="360" w:lineRule="auto"/>
        <w:rPr>
          <w:rFonts w:ascii="微软雅黑" w:hAnsi="微软雅黑" w:eastAsia="微软雅黑" w:cs="微软雅黑"/>
          <w:sz w:val="28"/>
          <w:szCs w:val="28"/>
        </w:rPr>
      </w:pPr>
      <w:r>
        <w:rPr>
          <w:rFonts w:hint="eastAsia" w:ascii="微软雅黑" w:hAnsi="微软雅黑" w:eastAsia="微软雅黑" w:cs="微软雅黑"/>
          <w:sz w:val="28"/>
          <w:szCs w:val="28"/>
        </w:rPr>
        <w:t>七、社保卡丢失补办地址及电话</w:t>
      </w:r>
    </w:p>
    <w:p>
      <w:pPr>
        <w:adjustRightInd w:val="0"/>
        <w:snapToGrid w:val="0"/>
        <w:spacing w:line="360" w:lineRule="auto"/>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高新区黄河大道151号（行政审批局一楼）电话：85385730</w:t>
      </w:r>
    </w:p>
    <w:p>
      <w:pPr>
        <w:adjustRightInd w:val="0"/>
        <w:snapToGrid w:val="0"/>
        <w:spacing w:line="360" w:lineRule="auto"/>
        <w:rPr>
          <w:rFonts w:ascii="微软雅黑" w:hAnsi="微软雅黑" w:eastAsia="微软雅黑" w:cs="微软雅黑"/>
          <w:kern w:val="0"/>
          <w:sz w:val="28"/>
          <w:szCs w:val="28"/>
          <w:shd w:val="clear" w:color="auto" w:fill="FFFFFF"/>
        </w:rPr>
      </w:pPr>
      <w:r>
        <w:rPr>
          <w:rFonts w:hint="eastAsia" w:ascii="微软雅黑" w:hAnsi="微软雅黑" w:eastAsia="微软雅黑" w:cs="微软雅黑"/>
          <w:color w:val="000000"/>
          <w:kern w:val="0"/>
          <w:sz w:val="28"/>
          <w:szCs w:val="28"/>
          <w:shd w:val="clear" w:color="auto" w:fill="FFFFFF"/>
        </w:rPr>
        <w:t>八、毕业</w:t>
      </w:r>
      <w:r>
        <w:rPr>
          <w:rStyle w:val="9"/>
          <w:rFonts w:hint="eastAsia" w:ascii="微软雅黑" w:hAnsi="微软雅黑" w:eastAsia="微软雅黑" w:cs="微软雅黑"/>
          <w:snapToGrid w:val="0"/>
          <w:color w:val="auto"/>
          <w:kern w:val="0"/>
          <w:sz w:val="28"/>
          <w:szCs w:val="28"/>
          <w:u w:val="none"/>
          <w:shd w:val="clear" w:color="auto" w:fill="FFFFFF"/>
        </w:rPr>
        <w:t>生提早参加工作，是否需要终止医保关系？如何办理？</w:t>
      </w:r>
    </w:p>
    <w:p>
      <w:pPr>
        <w:adjustRightInd w:val="0"/>
        <w:snapToGrid w:val="0"/>
        <w:spacing w:line="360" w:lineRule="auto"/>
        <w:ind w:firstLine="560" w:firstLineChars="200"/>
        <w:rPr>
          <w:rFonts w:ascii="微软雅黑" w:hAnsi="微软雅黑" w:eastAsia="微软雅黑" w:cs="微软雅黑"/>
          <w:snapToGrid w:val="0"/>
          <w:kern w:val="0"/>
          <w:sz w:val="28"/>
          <w:szCs w:val="28"/>
          <w:shd w:val="clear" w:color="auto" w:fill="FFFFFF"/>
        </w:rPr>
      </w:pPr>
      <w:r>
        <w:rPr>
          <w:rFonts w:hint="eastAsia" w:ascii="微软雅黑" w:hAnsi="微软雅黑" w:eastAsia="微软雅黑" w:cs="微软雅黑"/>
          <w:kern w:val="0"/>
          <w:sz w:val="28"/>
          <w:szCs w:val="28"/>
          <w:shd w:val="clear" w:color="auto" w:fill="FFFFFF"/>
        </w:rPr>
        <w:t>大学</w:t>
      </w:r>
      <w:r>
        <w:rPr>
          <w:rFonts w:hint="eastAsia" w:ascii="微软雅黑" w:hAnsi="微软雅黑" w:eastAsia="微软雅黑" w:cs="微软雅黑"/>
          <w:snapToGrid w:val="0"/>
          <w:color w:val="000000"/>
          <w:sz w:val="28"/>
          <w:szCs w:val="28"/>
          <w:shd w:val="clear" w:color="auto" w:fill="FFFFFF"/>
        </w:rPr>
        <w:t>生享受医保待遇时间为缴费年度的</w:t>
      </w:r>
      <w:r>
        <w:rPr>
          <w:rFonts w:hint="eastAsia" w:ascii="微软雅黑" w:hAnsi="微软雅黑" w:eastAsia="微软雅黑" w:cs="微软雅黑"/>
          <w:color w:val="000000"/>
          <w:sz w:val="28"/>
          <w:szCs w:val="28"/>
          <w:shd w:val="clear" w:color="auto" w:fill="FFFFFF"/>
        </w:rPr>
        <w:t>9</w:t>
      </w:r>
      <w:r>
        <w:rPr>
          <w:rFonts w:hint="eastAsia" w:ascii="微软雅黑" w:hAnsi="微软雅黑" w:eastAsia="微软雅黑" w:cs="微软雅黑"/>
          <w:snapToGrid w:val="0"/>
          <w:color w:val="000000"/>
          <w:sz w:val="28"/>
          <w:szCs w:val="28"/>
          <w:shd w:val="clear" w:color="auto" w:fill="FFFFFF"/>
        </w:rPr>
        <w:t>月</w:t>
      </w:r>
      <w:r>
        <w:rPr>
          <w:rFonts w:hint="eastAsia" w:ascii="微软雅黑" w:hAnsi="微软雅黑" w:eastAsia="微软雅黑" w:cs="微软雅黑"/>
          <w:color w:val="000000"/>
          <w:sz w:val="28"/>
          <w:szCs w:val="28"/>
          <w:shd w:val="clear" w:color="auto" w:fill="FFFFFF"/>
        </w:rPr>
        <w:t>1</w:t>
      </w:r>
      <w:r>
        <w:rPr>
          <w:rFonts w:hint="eastAsia" w:ascii="微软雅黑" w:hAnsi="微软雅黑" w:eastAsia="微软雅黑" w:cs="微软雅黑"/>
          <w:snapToGrid w:val="0"/>
          <w:color w:val="000000"/>
          <w:sz w:val="28"/>
          <w:szCs w:val="28"/>
          <w:shd w:val="clear" w:color="auto" w:fill="FFFFFF"/>
        </w:rPr>
        <w:t>日到毕业年度的</w:t>
      </w:r>
      <w:r>
        <w:rPr>
          <w:rFonts w:hint="eastAsia" w:ascii="微软雅黑" w:hAnsi="微软雅黑" w:eastAsia="微软雅黑" w:cs="微软雅黑"/>
          <w:color w:val="000000"/>
          <w:sz w:val="28"/>
          <w:szCs w:val="28"/>
          <w:shd w:val="clear" w:color="auto" w:fill="FFFFFF"/>
        </w:rPr>
        <w:t>8</w:t>
      </w:r>
      <w:r>
        <w:rPr>
          <w:rFonts w:hint="eastAsia" w:ascii="微软雅黑" w:hAnsi="微软雅黑" w:eastAsia="微软雅黑" w:cs="微软雅黑"/>
          <w:snapToGrid w:val="0"/>
          <w:color w:val="000000"/>
          <w:sz w:val="28"/>
          <w:szCs w:val="28"/>
          <w:shd w:val="clear" w:color="auto" w:fill="FFFFFF"/>
        </w:rPr>
        <w:t>月</w:t>
      </w:r>
      <w:r>
        <w:rPr>
          <w:rFonts w:hint="eastAsia" w:ascii="微软雅黑" w:hAnsi="微软雅黑" w:eastAsia="微软雅黑" w:cs="微软雅黑"/>
          <w:color w:val="000000"/>
          <w:sz w:val="28"/>
          <w:szCs w:val="28"/>
          <w:shd w:val="clear" w:color="auto" w:fill="FFFFFF"/>
        </w:rPr>
        <w:t>31</w:t>
      </w:r>
      <w:r>
        <w:rPr>
          <w:rFonts w:hint="eastAsia" w:ascii="微软雅黑" w:hAnsi="微软雅黑" w:eastAsia="微软雅黑" w:cs="微软雅黑"/>
          <w:snapToGrid w:val="0"/>
          <w:color w:val="000000"/>
          <w:sz w:val="28"/>
          <w:szCs w:val="28"/>
          <w:shd w:val="clear" w:color="auto" w:fill="FFFFFF"/>
        </w:rPr>
        <w:t>日；</w:t>
      </w:r>
      <w:r>
        <w:rPr>
          <w:rFonts w:hint="eastAsia" w:ascii="微软雅黑" w:hAnsi="微软雅黑" w:eastAsia="微软雅黑" w:cs="微软雅黑"/>
          <w:snapToGrid w:val="0"/>
          <w:kern w:val="0"/>
          <w:sz w:val="28"/>
          <w:szCs w:val="28"/>
          <w:shd w:val="clear" w:color="auto" w:fill="FFFFFF"/>
        </w:rPr>
        <w:t>医保关系未终止前，提前参加工作，与单位签订劳动合同的学生需要办理终止医保手续。</w:t>
      </w:r>
    </w:p>
    <w:p>
      <w:pPr>
        <w:adjustRightInd w:val="0"/>
        <w:snapToGrid w:val="0"/>
        <w:spacing w:line="360" w:lineRule="auto"/>
        <w:ind w:firstLine="560" w:firstLineChars="200"/>
        <w:rPr>
          <w:rFonts w:ascii="微软雅黑" w:hAnsi="微软雅黑" w:eastAsia="微软雅黑" w:cs="微软雅黑"/>
          <w:snapToGrid w:val="0"/>
          <w:kern w:val="0"/>
          <w:sz w:val="28"/>
          <w:szCs w:val="28"/>
          <w:shd w:val="clear" w:color="auto" w:fill="FFFFFF"/>
        </w:rPr>
      </w:pPr>
      <w:r>
        <w:rPr>
          <w:rFonts w:hint="eastAsia" w:ascii="微软雅黑" w:hAnsi="微软雅黑" w:eastAsia="微软雅黑" w:cs="微软雅黑"/>
          <w:snapToGrid w:val="0"/>
          <w:kern w:val="0"/>
          <w:sz w:val="28"/>
          <w:szCs w:val="28"/>
          <w:shd w:val="clear" w:color="auto" w:fill="FFFFFF"/>
        </w:rPr>
        <w:t>本人带</w:t>
      </w:r>
      <w:r>
        <w:rPr>
          <w:rFonts w:hint="eastAsia" w:ascii="微软雅黑" w:hAnsi="微软雅黑" w:eastAsia="微软雅黑" w:cs="微软雅黑"/>
          <w:color w:val="000000"/>
          <w:kern w:val="0"/>
          <w:sz w:val="28"/>
          <w:szCs w:val="28"/>
          <w:shd w:val="clear" w:color="auto" w:fill="FFFFFF"/>
        </w:rPr>
        <w:t>身份证或社保卡、到</w:t>
      </w:r>
      <w:r>
        <w:rPr>
          <w:rFonts w:hint="eastAsia" w:ascii="微软雅黑" w:hAnsi="微软雅黑" w:eastAsia="微软雅黑" w:cs="微软雅黑"/>
          <w:snapToGrid w:val="0"/>
          <w:kern w:val="0"/>
          <w:sz w:val="28"/>
          <w:szCs w:val="28"/>
          <w:shd w:val="clear" w:color="auto" w:fill="FFFFFF"/>
        </w:rPr>
        <w:t>校医院医保办公室办理。（联系电话：18712975326）。</w:t>
      </w:r>
    </w:p>
    <w:p>
      <w:pPr>
        <w:adjustRightInd w:val="0"/>
        <w:snapToGrid w:val="0"/>
        <w:spacing w:line="360" w:lineRule="auto"/>
        <w:ind w:firstLine="560" w:firstLineChars="200"/>
        <w:rPr>
          <w:rFonts w:ascii="微软雅黑" w:hAnsi="微软雅黑" w:eastAsia="微软雅黑" w:cs="微软雅黑"/>
          <w:snapToGrid w:val="0"/>
          <w:color w:val="FF0000"/>
          <w:kern w:val="0"/>
          <w:sz w:val="28"/>
          <w:szCs w:val="28"/>
          <w:shd w:val="clear" w:color="auto" w:fill="FFFFFF"/>
        </w:rPr>
      </w:pPr>
      <w:r>
        <w:rPr>
          <w:rFonts w:hint="eastAsia" w:ascii="微软雅黑" w:hAnsi="微软雅黑" w:eastAsia="微软雅黑" w:cs="微软雅黑"/>
          <w:snapToGrid w:val="0"/>
          <w:color w:val="FF0000"/>
          <w:kern w:val="0"/>
          <w:sz w:val="28"/>
          <w:szCs w:val="28"/>
          <w:shd w:val="clear" w:color="auto" w:fill="FFFFFF"/>
        </w:rPr>
        <w:t>9月1日医保关系自行终止，不需要办理任何手续。</w:t>
      </w:r>
    </w:p>
    <w:p>
      <w:pPr>
        <w:adjustRightInd w:val="0"/>
        <w:snapToGrid w:val="0"/>
        <w:spacing w:line="360" w:lineRule="auto"/>
        <w:ind w:firstLine="560" w:firstLineChars="200"/>
        <w:rPr>
          <w:rFonts w:ascii="微软雅黑" w:hAnsi="微软雅黑" w:eastAsia="微软雅黑" w:cs="微软雅黑"/>
          <w:color w:val="FF0000"/>
          <w:sz w:val="28"/>
          <w:szCs w:val="28"/>
        </w:rPr>
      </w:pPr>
      <w:r>
        <w:rPr>
          <w:rFonts w:hint="eastAsia" w:ascii="微软雅黑" w:hAnsi="微软雅黑" w:eastAsia="微软雅黑" w:cs="微软雅黑"/>
          <w:snapToGrid w:val="0"/>
          <w:color w:val="FF0000"/>
          <w:kern w:val="0"/>
          <w:sz w:val="28"/>
          <w:szCs w:val="28"/>
          <w:shd w:val="clear" w:color="auto" w:fill="FFFFFF"/>
        </w:rPr>
        <w:t>提前办理需要从医保系统办理终止，否则缴纳不了职工医疗保险和其他地区的城乡居民医疗保险。</w:t>
      </w:r>
    </w:p>
    <w:sectPr>
      <w:pgSz w:w="11906" w:h="16838"/>
      <w:pgMar w:top="1440" w:right="1800" w:bottom="1327"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3696FC"/>
    <w:multiLevelType w:val="singleLevel"/>
    <w:tmpl w:val="583696F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mODJhNjNlNTg0MWRjNzk2NGQ4ZGEzYzYxNDc3MGUifQ=="/>
  </w:docVars>
  <w:rsids>
    <w:rsidRoot w:val="00421BC2"/>
    <w:rsid w:val="002D0F1F"/>
    <w:rsid w:val="00421BC2"/>
    <w:rsid w:val="00F9544A"/>
    <w:rsid w:val="02ED4761"/>
    <w:rsid w:val="07670FE0"/>
    <w:rsid w:val="121B7D05"/>
    <w:rsid w:val="1B887C86"/>
    <w:rsid w:val="32EF0CAA"/>
    <w:rsid w:val="434A2033"/>
    <w:rsid w:val="53F75E25"/>
    <w:rsid w:val="58763FE8"/>
    <w:rsid w:val="6B7D4382"/>
    <w:rsid w:val="6E642447"/>
    <w:rsid w:val="76EC2773"/>
    <w:rsid w:val="7A0925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FollowedHyperlink"/>
    <w:basedOn w:val="6"/>
    <w:qFormat/>
    <w:uiPriority w:val="0"/>
    <w:rPr>
      <w:color w:val="800080"/>
      <w:u w:val="single"/>
    </w:rPr>
  </w:style>
  <w:style w:type="character" w:styleId="9">
    <w:name w:val="Hyperlink"/>
    <w:basedOn w:val="6"/>
    <w:qFormat/>
    <w:uiPriority w:val="0"/>
    <w:rPr>
      <w:color w:val="0000FF"/>
      <w:u w:val="single"/>
    </w:rPr>
  </w:style>
  <w:style w:type="character" w:customStyle="1" w:styleId="10">
    <w:name w:val="页眉 Char"/>
    <w:basedOn w:val="6"/>
    <w:link w:val="3"/>
    <w:qFormat/>
    <w:uiPriority w:val="0"/>
    <w:rPr>
      <w:rFonts w:asciiTheme="minorHAnsi" w:hAnsiTheme="minorHAnsi" w:eastAsiaTheme="minorEastAsia" w:cstheme="minorBidi"/>
      <w:kern w:val="2"/>
      <w:sz w:val="18"/>
      <w:szCs w:val="18"/>
    </w:rPr>
  </w:style>
  <w:style w:type="character" w:customStyle="1" w:styleId="11">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194</Words>
  <Characters>1109</Characters>
  <Lines>9</Lines>
  <Paragraphs>2</Paragraphs>
  <TotalTime>127</TotalTime>
  <ScaleCrop>false</ScaleCrop>
  <LinksUpToDate>false</LinksUpToDate>
  <CharactersWithSpaces>1301</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bfdfgy</cp:lastModifiedBy>
  <cp:lastPrinted>2019-08-02T02:35:00Z</cp:lastPrinted>
  <dcterms:modified xsi:type="dcterms:W3CDTF">2023-03-29T07:37:43Z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B4E2987FEEB3486CB5CFAA9A435C4428</vt:lpwstr>
  </property>
</Properties>
</file>